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8A5E3" w14:textId="77777777" w:rsidR="00994591" w:rsidRPr="002434FE" w:rsidRDefault="00994591" w:rsidP="008343E7">
      <w:pPr>
        <w:rPr>
          <w:rFonts w:ascii="Futura Medium" w:hAnsi="Futura Medium" w:cs="Futura Medium"/>
          <w:b/>
          <w:noProof/>
          <w:color w:val="008000"/>
          <w:sz w:val="28"/>
          <w:szCs w:val="28"/>
        </w:rPr>
      </w:pPr>
    </w:p>
    <w:p w14:paraId="6AF0BF0B" w14:textId="77777777" w:rsidR="00994591" w:rsidRPr="002434FE" w:rsidRDefault="00994591" w:rsidP="008343E7">
      <w:pPr>
        <w:rPr>
          <w:rFonts w:ascii="Futura Medium" w:hAnsi="Futura Medium" w:cs="Futura Medium"/>
          <w:b/>
          <w:noProof/>
          <w:color w:val="008000"/>
          <w:sz w:val="28"/>
          <w:szCs w:val="28"/>
        </w:rPr>
      </w:pPr>
    </w:p>
    <w:p w14:paraId="30DDF113" w14:textId="77777777" w:rsidR="00F643C3" w:rsidRPr="002434FE" w:rsidRDefault="00F643C3" w:rsidP="00F643C3">
      <w:pPr>
        <w:rPr>
          <w:rFonts w:ascii="Futura Medium" w:hAnsi="Futura Medium" w:cs="Futura Medium"/>
          <w:b/>
          <w:noProof/>
          <w:color w:val="008000"/>
          <w:sz w:val="28"/>
          <w:szCs w:val="28"/>
        </w:rPr>
      </w:pPr>
      <w:r w:rsidRPr="002434FE">
        <w:rPr>
          <w:rFonts w:ascii="Futura Medium" w:hAnsi="Futura Medium" w:cs="Futura Medium" w:hint="cs"/>
          <w:b/>
          <w:noProof/>
          <w:color w:val="008000"/>
          <w:sz w:val="28"/>
          <w:szCs w:val="28"/>
        </w:rPr>
        <w:t>JAQM Editorial Board</w:t>
      </w:r>
    </w:p>
    <w:p w14:paraId="4D7624EB" w14:textId="77777777" w:rsidR="00994591" w:rsidRPr="002434FE" w:rsidRDefault="00994591" w:rsidP="008343E7">
      <w:pPr>
        <w:rPr>
          <w:rFonts w:ascii="Futura Medium" w:hAnsi="Futura Medium" w:cs="Futura Medium"/>
          <w:b/>
          <w:noProof/>
          <w:color w:val="008000"/>
          <w:sz w:val="28"/>
          <w:szCs w:val="28"/>
        </w:rPr>
      </w:pPr>
    </w:p>
    <w:p w14:paraId="48731BFE" w14:textId="77777777" w:rsidR="00F643C3" w:rsidRPr="002434FE" w:rsidRDefault="00F643C3" w:rsidP="008343E7">
      <w:pPr>
        <w:rPr>
          <w:rFonts w:ascii="Futura Medium" w:hAnsi="Futura Medium" w:cs="Futura Medium"/>
          <w:b/>
          <w:noProof/>
          <w:color w:val="008000"/>
          <w:sz w:val="28"/>
          <w:szCs w:val="28"/>
        </w:rPr>
      </w:pPr>
    </w:p>
    <w:p w14:paraId="0305CA33" w14:textId="77777777" w:rsidR="00C50C1D" w:rsidRPr="002434FE" w:rsidRDefault="00C50C1D" w:rsidP="00C50C1D">
      <w:pPr>
        <w:rPr>
          <w:rFonts w:ascii="Futura Medium" w:hAnsi="Futura Medium" w:cs="Futura Medium"/>
          <w:b/>
          <w:noProof/>
          <w:color w:val="008000"/>
        </w:rPr>
      </w:pPr>
      <w:r w:rsidRPr="002434FE">
        <w:rPr>
          <w:rFonts w:ascii="Futura Medium" w:hAnsi="Futura Medium" w:cs="Futura Medium" w:hint="cs"/>
          <w:b/>
          <w:noProof/>
          <w:color w:val="008000"/>
        </w:rPr>
        <w:t>Editor in Chief</w:t>
      </w:r>
    </w:p>
    <w:p w14:paraId="102AC1B9" w14:textId="2F567A93" w:rsidR="00C50C1D" w:rsidRPr="002434FE" w:rsidRDefault="00D8592E" w:rsidP="00C50C1D">
      <w:pPr>
        <w:rPr>
          <w:rFonts w:ascii="Futura Medium" w:hAnsi="Futura Medium" w:cs="Futura Medium"/>
          <w:noProof/>
          <w:sz w:val="20"/>
          <w:szCs w:val="18"/>
        </w:rPr>
      </w:pPr>
      <w:r w:rsidRPr="002434FE">
        <w:rPr>
          <w:rFonts w:ascii="Futura Medium" w:hAnsi="Futura Medium" w:cs="Futura Medium" w:hint="cs"/>
          <w:b/>
          <w:noProof/>
          <w:sz w:val="20"/>
          <w:szCs w:val="18"/>
        </w:rPr>
        <w:t>Giacomo di Tollo</w:t>
      </w:r>
      <w:r w:rsidR="00C50C1D" w:rsidRPr="002434FE">
        <w:rPr>
          <w:rFonts w:ascii="Futura Medium" w:hAnsi="Futura Medium" w:cs="Futura Medium" w:hint="cs"/>
          <w:b/>
          <w:noProof/>
          <w:sz w:val="20"/>
          <w:szCs w:val="18"/>
        </w:rPr>
        <w:t xml:space="preserve">, </w:t>
      </w:r>
      <w:r w:rsidRPr="002434FE">
        <w:rPr>
          <w:rFonts w:ascii="Futura Medium" w:hAnsi="Futura Medium" w:cs="Futura Medium" w:hint="cs"/>
          <w:noProof/>
          <w:sz w:val="20"/>
          <w:szCs w:val="18"/>
        </w:rPr>
        <w:t xml:space="preserve">Marche University of Technology, Ancona, I </w:t>
      </w:r>
    </w:p>
    <w:p w14:paraId="53569CB7" w14:textId="77777777" w:rsidR="00C50C1D" w:rsidRPr="002434FE" w:rsidRDefault="00C50C1D" w:rsidP="00C50C1D">
      <w:pPr>
        <w:rPr>
          <w:rFonts w:ascii="Futura Medium" w:hAnsi="Futura Medium" w:cs="Futura Medium"/>
          <w:noProof/>
          <w:sz w:val="20"/>
          <w:szCs w:val="20"/>
        </w:rPr>
      </w:pPr>
    </w:p>
    <w:p w14:paraId="3CC70667" w14:textId="77777777" w:rsidR="00C50C1D" w:rsidRPr="002434FE" w:rsidRDefault="00C50C1D" w:rsidP="00C50C1D">
      <w:pPr>
        <w:rPr>
          <w:rFonts w:ascii="Futura Medium" w:hAnsi="Futura Medium" w:cs="Futura Medium"/>
          <w:noProof/>
          <w:sz w:val="20"/>
          <w:szCs w:val="20"/>
        </w:rPr>
      </w:pPr>
    </w:p>
    <w:p w14:paraId="3A4D62CD" w14:textId="77777777" w:rsidR="00C50C1D" w:rsidRPr="002434FE" w:rsidRDefault="00C50C1D" w:rsidP="00C50C1D">
      <w:pPr>
        <w:rPr>
          <w:rFonts w:ascii="Futura Medium" w:hAnsi="Futura Medium" w:cs="Futura Medium"/>
          <w:b/>
          <w:noProof/>
          <w:color w:val="008000"/>
        </w:rPr>
      </w:pPr>
      <w:r w:rsidRPr="002434FE">
        <w:rPr>
          <w:rFonts w:ascii="Futura Medium" w:hAnsi="Futura Medium" w:cs="Futura Medium" w:hint="cs"/>
          <w:b/>
          <w:noProof/>
          <w:color w:val="008000"/>
        </w:rPr>
        <w:t>Executive Editor</w:t>
      </w:r>
    </w:p>
    <w:p w14:paraId="45D433F4" w14:textId="77777777" w:rsidR="00C50C1D" w:rsidRPr="002434FE" w:rsidRDefault="00C50C1D" w:rsidP="00C50C1D">
      <w:pPr>
        <w:rPr>
          <w:rFonts w:ascii="Futura Medium" w:hAnsi="Futura Medium" w:cs="Futura Medium"/>
          <w:noProof/>
          <w:sz w:val="20"/>
          <w:szCs w:val="20"/>
        </w:rPr>
      </w:pPr>
      <w:r w:rsidRPr="002434FE">
        <w:rPr>
          <w:rFonts w:ascii="Futura Medium" w:hAnsi="Futura Medium" w:cs="Futura Medium" w:hint="cs"/>
          <w:b/>
          <w:noProof/>
          <w:sz w:val="20"/>
          <w:szCs w:val="20"/>
        </w:rPr>
        <w:t>Claudiu Herteliu</w:t>
      </w:r>
      <w:r w:rsidRPr="002434FE">
        <w:rPr>
          <w:rFonts w:ascii="Futura Medium" w:hAnsi="Futura Medium" w:cs="Futura Medium" w:hint="cs"/>
          <w:noProof/>
          <w:sz w:val="20"/>
          <w:szCs w:val="20"/>
        </w:rPr>
        <w:t>, Bucharest University of Economic Studies, Romania</w:t>
      </w:r>
    </w:p>
    <w:p w14:paraId="78D9FD8A" w14:textId="77777777" w:rsidR="00C50C1D" w:rsidRPr="002434FE" w:rsidRDefault="00C50C1D" w:rsidP="00C50C1D">
      <w:pPr>
        <w:rPr>
          <w:rFonts w:ascii="Futura Medium" w:hAnsi="Futura Medium" w:cs="Futura Medium"/>
          <w:noProof/>
          <w:sz w:val="20"/>
          <w:szCs w:val="20"/>
        </w:rPr>
      </w:pPr>
    </w:p>
    <w:p w14:paraId="5DE09888" w14:textId="77777777" w:rsidR="00C50C1D" w:rsidRPr="002434FE" w:rsidRDefault="00C50C1D" w:rsidP="00C50C1D">
      <w:pPr>
        <w:rPr>
          <w:rFonts w:ascii="Futura Medium" w:hAnsi="Futura Medium" w:cs="Futura Medium"/>
          <w:noProof/>
          <w:sz w:val="20"/>
          <w:szCs w:val="20"/>
        </w:rPr>
      </w:pPr>
    </w:p>
    <w:p w14:paraId="0C488DEC" w14:textId="77777777" w:rsidR="00C50C1D" w:rsidRPr="002434FE" w:rsidRDefault="00C50C1D" w:rsidP="00C50C1D">
      <w:pPr>
        <w:rPr>
          <w:rFonts w:ascii="Futura Medium" w:hAnsi="Futura Medium" w:cs="Futura Medium"/>
          <w:b/>
          <w:noProof/>
          <w:color w:val="008000"/>
        </w:rPr>
      </w:pPr>
      <w:r w:rsidRPr="002434FE">
        <w:rPr>
          <w:rFonts w:ascii="Futura Medium" w:hAnsi="Futura Medium" w:cs="Futura Medium" w:hint="cs"/>
          <w:b/>
          <w:noProof/>
          <w:color w:val="008000"/>
        </w:rPr>
        <w:t>Editorial Team</w:t>
      </w:r>
    </w:p>
    <w:p w14:paraId="56795B84" w14:textId="77777777" w:rsidR="00C50C1D" w:rsidRPr="002434FE" w:rsidRDefault="00C50C1D" w:rsidP="00C50C1D">
      <w:pPr>
        <w:rPr>
          <w:rFonts w:ascii="Futura Medium" w:hAnsi="Futura Medium" w:cs="Futura Medium"/>
          <w:noProof/>
          <w:sz w:val="20"/>
          <w:szCs w:val="20"/>
        </w:rPr>
      </w:pPr>
      <w:r w:rsidRPr="002434FE">
        <w:rPr>
          <w:rFonts w:ascii="Futura Medium" w:hAnsi="Futura Medium" w:cs="Futura Medium" w:hint="cs"/>
          <w:b/>
          <w:noProof/>
          <w:sz w:val="20"/>
          <w:szCs w:val="20"/>
        </w:rPr>
        <w:t>Catalin Boja</w:t>
      </w:r>
      <w:r w:rsidRPr="002434FE">
        <w:rPr>
          <w:rFonts w:ascii="Futura Medium" w:hAnsi="Futura Medium" w:cs="Futura Medium" w:hint="cs"/>
          <w:noProof/>
          <w:sz w:val="20"/>
          <w:szCs w:val="20"/>
        </w:rPr>
        <w:t>, Bucharest University of Economic Studies, Romania</w:t>
      </w:r>
    </w:p>
    <w:p w14:paraId="08B8CD6B" w14:textId="77777777" w:rsidR="00C50C1D" w:rsidRPr="002434FE" w:rsidRDefault="00C50C1D" w:rsidP="00C50C1D">
      <w:pPr>
        <w:rPr>
          <w:rFonts w:ascii="Futura Medium" w:hAnsi="Futura Medium" w:cs="Futura Medium"/>
          <w:noProof/>
          <w:sz w:val="20"/>
          <w:szCs w:val="20"/>
        </w:rPr>
      </w:pPr>
      <w:r w:rsidRPr="002434FE">
        <w:rPr>
          <w:rFonts w:ascii="Futura Medium" w:hAnsi="Futura Medium" w:cs="Futura Medium" w:hint="cs"/>
          <w:b/>
          <w:noProof/>
          <w:sz w:val="20"/>
          <w:szCs w:val="20"/>
        </w:rPr>
        <w:t>Radu Chirvasuta</w:t>
      </w:r>
      <w:r w:rsidRPr="002434FE">
        <w:rPr>
          <w:rFonts w:ascii="Futura Medium" w:hAnsi="Futura Medium" w:cs="Futura Medium" w:hint="cs"/>
          <w:noProof/>
          <w:sz w:val="20"/>
          <w:szCs w:val="20"/>
        </w:rPr>
        <w:t>, Imperial College Healthcare NHS Trust, London, UK</w:t>
      </w:r>
    </w:p>
    <w:p w14:paraId="34AD3C04" w14:textId="77777777" w:rsidR="00C50C1D" w:rsidRPr="002434FE" w:rsidRDefault="00C50C1D" w:rsidP="00C50C1D">
      <w:pPr>
        <w:rPr>
          <w:rFonts w:ascii="Futura Medium" w:hAnsi="Futura Medium" w:cs="Futura Medium"/>
          <w:b/>
          <w:noProof/>
          <w:sz w:val="20"/>
          <w:szCs w:val="20"/>
        </w:rPr>
      </w:pPr>
      <w:r w:rsidRPr="002434FE">
        <w:rPr>
          <w:rFonts w:ascii="Futura Medium" w:hAnsi="Futura Medium" w:cs="Futura Medium" w:hint="cs"/>
          <w:b/>
          <w:noProof/>
          <w:sz w:val="20"/>
          <w:szCs w:val="20"/>
        </w:rPr>
        <w:t>Matthew Elbeck</w:t>
      </w:r>
      <w:r w:rsidRPr="002434FE">
        <w:rPr>
          <w:rFonts w:ascii="Futura Medium" w:hAnsi="Futura Medium" w:cs="Futura Medium" w:hint="cs"/>
          <w:noProof/>
          <w:sz w:val="20"/>
          <w:szCs w:val="20"/>
        </w:rPr>
        <w:t>,</w:t>
      </w:r>
      <w:r w:rsidRPr="002434FE">
        <w:rPr>
          <w:rFonts w:ascii="Futura Medium" w:hAnsi="Futura Medium" w:cs="Futura Medium" w:hint="cs"/>
          <w:b/>
          <w:noProof/>
          <w:sz w:val="20"/>
          <w:szCs w:val="20"/>
        </w:rPr>
        <w:t xml:space="preserve"> </w:t>
      </w:r>
      <w:r w:rsidRPr="002434FE">
        <w:rPr>
          <w:rFonts w:ascii="Futura Medium" w:hAnsi="Futura Medium" w:cs="Futura Medium" w:hint="cs"/>
          <w:noProof/>
          <w:sz w:val="20"/>
          <w:szCs w:val="20"/>
        </w:rPr>
        <w:t>Troy University, Dothan, USA</w:t>
      </w:r>
    </w:p>
    <w:p w14:paraId="74E43D7E" w14:textId="77777777" w:rsidR="00485F84" w:rsidRPr="002434FE" w:rsidRDefault="00485F84" w:rsidP="00C50C1D">
      <w:pPr>
        <w:rPr>
          <w:rFonts w:ascii="Futura Medium" w:hAnsi="Futura Medium" w:cs="Futura Medium"/>
          <w:noProof/>
          <w:sz w:val="20"/>
          <w:szCs w:val="20"/>
        </w:rPr>
      </w:pPr>
      <w:r w:rsidRPr="002434FE">
        <w:rPr>
          <w:rFonts w:ascii="Futura Medium" w:hAnsi="Futura Medium" w:cs="Futura Medium" w:hint="cs"/>
          <w:b/>
          <w:noProof/>
          <w:sz w:val="20"/>
          <w:szCs w:val="20"/>
        </w:rPr>
        <w:t xml:space="preserve">Massimiliano Giacalone, </w:t>
      </w:r>
      <w:r w:rsidRPr="002434FE">
        <w:rPr>
          <w:rFonts w:ascii="Futura Medium" w:hAnsi="Futura Medium" w:cs="Futura Medium" w:hint="cs"/>
          <w:noProof/>
          <w:sz w:val="20"/>
          <w:szCs w:val="20"/>
        </w:rPr>
        <w:t>University “Federico II” of Naples, Italy</w:t>
      </w:r>
    </w:p>
    <w:p w14:paraId="7317F505" w14:textId="77777777" w:rsidR="00C50C1D" w:rsidRPr="002434FE" w:rsidRDefault="00C50C1D" w:rsidP="00C50C1D">
      <w:pPr>
        <w:rPr>
          <w:rFonts w:ascii="Futura Medium" w:hAnsi="Futura Medium" w:cs="Futura Medium"/>
          <w:b/>
          <w:noProof/>
          <w:sz w:val="20"/>
          <w:szCs w:val="20"/>
        </w:rPr>
      </w:pPr>
      <w:r w:rsidRPr="002434FE">
        <w:rPr>
          <w:rFonts w:ascii="Futura Medium" w:hAnsi="Futura Medium" w:cs="Futura Medium" w:hint="cs"/>
          <w:b/>
          <w:noProof/>
          <w:sz w:val="20"/>
          <w:szCs w:val="20"/>
        </w:rPr>
        <w:t xml:space="preserve">Bogdan Vasile Ileanu, </w:t>
      </w:r>
      <w:r w:rsidRPr="002434FE">
        <w:rPr>
          <w:rFonts w:ascii="Futura Medium" w:hAnsi="Futura Medium" w:cs="Futura Medium" w:hint="cs"/>
          <w:noProof/>
          <w:sz w:val="20"/>
          <w:szCs w:val="20"/>
        </w:rPr>
        <w:t>Bucharest University of Economic Studies, Romania</w:t>
      </w:r>
    </w:p>
    <w:p w14:paraId="791FB088" w14:textId="77777777" w:rsidR="00C50C1D" w:rsidRPr="002434FE" w:rsidRDefault="00C50C1D" w:rsidP="00C50C1D">
      <w:pPr>
        <w:rPr>
          <w:rFonts w:ascii="Futura Medium" w:hAnsi="Futura Medium" w:cs="Futura Medium"/>
          <w:noProof/>
          <w:sz w:val="20"/>
          <w:szCs w:val="20"/>
        </w:rPr>
      </w:pPr>
      <w:r w:rsidRPr="002434FE">
        <w:rPr>
          <w:rFonts w:ascii="Futura Medium" w:hAnsi="Futura Medium" w:cs="Futura Medium" w:hint="cs"/>
          <w:b/>
          <w:noProof/>
          <w:sz w:val="20"/>
          <w:szCs w:val="20"/>
        </w:rPr>
        <w:t xml:space="preserve">Johan Kok, </w:t>
      </w:r>
      <w:r w:rsidRPr="002434FE">
        <w:rPr>
          <w:rFonts w:ascii="Futura Medium" w:hAnsi="Futura Medium" w:cs="Futura Medium" w:hint="cs"/>
          <w:noProof/>
          <w:sz w:val="20"/>
          <w:szCs w:val="20"/>
        </w:rPr>
        <w:t>Tshwane Metropolitan Police Department, South Africa</w:t>
      </w:r>
    </w:p>
    <w:p w14:paraId="4FC44B04" w14:textId="77777777" w:rsidR="00C50C1D" w:rsidRPr="002434FE" w:rsidRDefault="00C50C1D" w:rsidP="00C50C1D">
      <w:pPr>
        <w:rPr>
          <w:rFonts w:ascii="Futura Medium" w:hAnsi="Futura Medium" w:cs="Futura Medium"/>
          <w:noProof/>
          <w:sz w:val="20"/>
          <w:szCs w:val="20"/>
        </w:rPr>
      </w:pPr>
      <w:r w:rsidRPr="002434FE">
        <w:rPr>
          <w:rFonts w:ascii="Futura Medium" w:hAnsi="Futura Medium" w:cs="Futura Medium" w:hint="cs"/>
          <w:b/>
          <w:noProof/>
          <w:sz w:val="20"/>
          <w:szCs w:val="20"/>
        </w:rPr>
        <w:t>Miruna Mazurencu Marinescu</w:t>
      </w:r>
      <w:r w:rsidRPr="002434FE">
        <w:rPr>
          <w:rFonts w:ascii="Futura Medium" w:hAnsi="Futura Medium" w:cs="Futura Medium" w:hint="cs"/>
          <w:noProof/>
          <w:sz w:val="20"/>
          <w:szCs w:val="20"/>
        </w:rPr>
        <w:t>, Bucharest University of Economic Studies, Romania</w:t>
      </w:r>
    </w:p>
    <w:p w14:paraId="387EAACD" w14:textId="77777777" w:rsidR="00C50C1D" w:rsidRPr="002434FE" w:rsidRDefault="00C50C1D" w:rsidP="00C50C1D">
      <w:pPr>
        <w:rPr>
          <w:rFonts w:ascii="Futura Medium" w:hAnsi="Futura Medium" w:cs="Futura Medium"/>
          <w:noProof/>
          <w:sz w:val="20"/>
          <w:szCs w:val="20"/>
        </w:rPr>
      </w:pPr>
      <w:r w:rsidRPr="002434FE">
        <w:rPr>
          <w:rFonts w:ascii="Futura Medium" w:hAnsi="Futura Medium" w:cs="Futura Medium" w:hint="cs"/>
          <w:b/>
          <w:noProof/>
          <w:sz w:val="20"/>
          <w:szCs w:val="20"/>
        </w:rPr>
        <w:t>Daniel Traian Pele</w:t>
      </w:r>
      <w:r w:rsidRPr="002434FE">
        <w:rPr>
          <w:rFonts w:ascii="Futura Medium" w:hAnsi="Futura Medium" w:cs="Futura Medium" w:hint="cs"/>
          <w:noProof/>
          <w:sz w:val="20"/>
          <w:szCs w:val="20"/>
        </w:rPr>
        <w:t>, Bucharest University of Economic Studies, Romania</w:t>
      </w:r>
    </w:p>
    <w:p w14:paraId="6E6B45D9" w14:textId="77777777" w:rsidR="00C50C1D" w:rsidRPr="002434FE" w:rsidRDefault="00C50C1D" w:rsidP="00C50C1D">
      <w:pPr>
        <w:rPr>
          <w:rFonts w:ascii="Futura Medium" w:hAnsi="Futura Medium" w:cs="Futura Medium"/>
          <w:b/>
          <w:noProof/>
          <w:sz w:val="20"/>
          <w:szCs w:val="20"/>
        </w:rPr>
      </w:pPr>
      <w:r w:rsidRPr="002434FE">
        <w:rPr>
          <w:rFonts w:ascii="Futura Medium" w:hAnsi="Futura Medium" w:cs="Futura Medium" w:hint="cs"/>
          <w:b/>
          <w:noProof/>
          <w:sz w:val="20"/>
          <w:szCs w:val="20"/>
        </w:rPr>
        <w:t>Aura Popa</w:t>
      </w:r>
      <w:r w:rsidRPr="002434FE">
        <w:rPr>
          <w:rFonts w:ascii="Futura Medium" w:hAnsi="Futura Medium" w:cs="Futura Medium" w:hint="cs"/>
          <w:noProof/>
          <w:sz w:val="20"/>
          <w:szCs w:val="20"/>
        </w:rPr>
        <w:t>, YouGov, UK</w:t>
      </w:r>
    </w:p>
    <w:p w14:paraId="24638BB2" w14:textId="77777777" w:rsidR="00C50C1D" w:rsidRPr="002434FE" w:rsidRDefault="00ED12A2" w:rsidP="00C50C1D">
      <w:pPr>
        <w:rPr>
          <w:rFonts w:ascii="Futura Medium" w:hAnsi="Futura Medium" w:cs="Futura Medium"/>
          <w:noProof/>
          <w:sz w:val="20"/>
          <w:szCs w:val="20"/>
        </w:rPr>
      </w:pPr>
      <w:r w:rsidRPr="002434FE">
        <w:rPr>
          <w:rFonts w:ascii="Futura Medium" w:hAnsi="Futura Medium" w:cs="Futura Medium" w:hint="cs"/>
          <w:b/>
          <w:noProof/>
          <w:sz w:val="20"/>
          <w:szCs w:val="20"/>
        </w:rPr>
        <w:t>Satish Chand Sharma,</w:t>
      </w:r>
      <w:r w:rsidRPr="002434FE">
        <w:rPr>
          <w:rFonts w:ascii="Futura Medium" w:hAnsi="Futura Medium" w:cs="Futura Medium" w:hint="cs"/>
          <w:noProof/>
          <w:sz w:val="20"/>
          <w:szCs w:val="20"/>
        </w:rPr>
        <w:t xml:space="preserve"> Janta Vedic College, Baraut, India</w:t>
      </w:r>
    </w:p>
    <w:p w14:paraId="19F2FADE" w14:textId="77777777" w:rsidR="00C50C1D" w:rsidRPr="002434FE" w:rsidRDefault="00C50C1D" w:rsidP="00C50C1D">
      <w:pPr>
        <w:rPr>
          <w:rFonts w:ascii="Futura Medium" w:hAnsi="Futura Medium" w:cs="Futura Medium"/>
          <w:noProof/>
          <w:sz w:val="20"/>
          <w:szCs w:val="20"/>
        </w:rPr>
      </w:pPr>
    </w:p>
    <w:p w14:paraId="198EC9E7" w14:textId="77777777" w:rsidR="00C50C1D" w:rsidRPr="002434FE" w:rsidRDefault="00C50C1D" w:rsidP="00C50C1D">
      <w:pPr>
        <w:rPr>
          <w:rFonts w:ascii="Futura Medium" w:hAnsi="Futura Medium" w:cs="Futura Medium"/>
          <w:noProof/>
          <w:sz w:val="20"/>
          <w:szCs w:val="20"/>
        </w:rPr>
      </w:pPr>
    </w:p>
    <w:p w14:paraId="15E45FB0" w14:textId="23A91652" w:rsidR="00C50C1D" w:rsidRPr="002434FE" w:rsidRDefault="00C50C1D" w:rsidP="00C50C1D">
      <w:pPr>
        <w:keepLines/>
        <w:widowControl w:val="0"/>
        <w:rPr>
          <w:rFonts w:ascii="Futura Medium" w:hAnsi="Futura Medium" w:cs="Futura Medium"/>
          <w:b/>
          <w:noProof/>
          <w:color w:val="008000"/>
        </w:rPr>
      </w:pPr>
      <w:r w:rsidRPr="002434FE">
        <w:rPr>
          <w:rFonts w:ascii="Futura Medium" w:hAnsi="Futura Medium" w:cs="Futura Medium" w:hint="cs"/>
          <w:b/>
          <w:noProof/>
          <w:color w:val="008000"/>
        </w:rPr>
        <w:t>Manuscript Editor</w:t>
      </w:r>
      <w:r w:rsidR="00D8592E" w:rsidRPr="002434FE">
        <w:rPr>
          <w:rFonts w:ascii="Futura Medium" w:hAnsi="Futura Medium" w:cs="Futura Medium" w:hint="cs"/>
          <w:b/>
          <w:noProof/>
          <w:color w:val="008000"/>
        </w:rPr>
        <w:t>s</w:t>
      </w:r>
    </w:p>
    <w:p w14:paraId="7537A253" w14:textId="77777777" w:rsidR="00C50C1D" w:rsidRPr="002434FE" w:rsidRDefault="00C50C1D" w:rsidP="00C50C1D">
      <w:pPr>
        <w:keepLines/>
        <w:widowControl w:val="0"/>
        <w:rPr>
          <w:rFonts w:ascii="Futura Medium" w:hAnsi="Futura Medium" w:cs="Futura Medium"/>
          <w:noProof/>
          <w:sz w:val="20"/>
          <w:szCs w:val="20"/>
        </w:rPr>
      </w:pPr>
      <w:r w:rsidRPr="002434FE">
        <w:rPr>
          <w:rFonts w:ascii="Futura Medium" w:hAnsi="Futura Medium" w:cs="Futura Medium" w:hint="cs"/>
          <w:b/>
          <w:noProof/>
          <w:sz w:val="20"/>
          <w:szCs w:val="20"/>
        </w:rPr>
        <w:t>Lucian Naie</w:t>
      </w:r>
      <w:r w:rsidRPr="002434FE">
        <w:rPr>
          <w:rFonts w:ascii="Futura Medium" w:hAnsi="Futura Medium" w:cs="Futura Medium" w:hint="cs"/>
          <w:noProof/>
          <w:sz w:val="20"/>
          <w:szCs w:val="20"/>
        </w:rPr>
        <w:t>, SDL Tridion</w:t>
      </w:r>
    </w:p>
    <w:p w14:paraId="1FD56E04" w14:textId="77777777" w:rsidR="00D8592E" w:rsidRPr="002434FE" w:rsidRDefault="00D8592E" w:rsidP="00D8592E">
      <w:pPr>
        <w:rPr>
          <w:rFonts w:ascii="Futura Medium" w:hAnsi="Futura Medium" w:cs="Futura Medium"/>
          <w:noProof/>
          <w:sz w:val="20"/>
          <w:szCs w:val="18"/>
        </w:rPr>
      </w:pPr>
      <w:r w:rsidRPr="002434FE">
        <w:rPr>
          <w:rFonts w:ascii="Futura Medium" w:hAnsi="Futura Medium" w:cs="Futura Medium" w:hint="cs"/>
          <w:b/>
          <w:bCs/>
          <w:noProof/>
          <w:sz w:val="20"/>
          <w:szCs w:val="20"/>
        </w:rPr>
        <w:t>Ludovico Mascia</w:t>
      </w:r>
      <w:r w:rsidRPr="002434FE">
        <w:rPr>
          <w:rFonts w:ascii="Futura Medium" w:hAnsi="Futura Medium" w:cs="Futura Medium" w:hint="cs"/>
          <w:noProof/>
          <w:sz w:val="20"/>
          <w:szCs w:val="20"/>
        </w:rPr>
        <w:t xml:space="preserve">, </w:t>
      </w:r>
      <w:r w:rsidRPr="002434FE">
        <w:rPr>
          <w:rFonts w:ascii="Futura Medium" w:hAnsi="Futura Medium" w:cs="Futura Medium" w:hint="cs"/>
          <w:noProof/>
          <w:sz w:val="20"/>
          <w:szCs w:val="18"/>
        </w:rPr>
        <w:t xml:space="preserve">Marche University of Technology, Ancona, I </w:t>
      </w:r>
    </w:p>
    <w:p w14:paraId="6B98E4C1" w14:textId="59EA5104" w:rsidR="00D8592E" w:rsidRPr="002434FE" w:rsidRDefault="00D8592E" w:rsidP="00C50C1D">
      <w:pPr>
        <w:keepLines/>
        <w:widowControl w:val="0"/>
        <w:rPr>
          <w:rFonts w:ascii="Futura Medium" w:hAnsi="Futura Medium" w:cs="Futura Medium"/>
          <w:noProof/>
        </w:rPr>
      </w:pPr>
    </w:p>
    <w:p w14:paraId="0B8CABDC" w14:textId="77777777" w:rsidR="00C50C1D" w:rsidRPr="002434FE" w:rsidRDefault="00C50C1D" w:rsidP="00C50C1D">
      <w:pPr>
        <w:rPr>
          <w:rFonts w:ascii="Futura Medium" w:hAnsi="Futura Medium" w:cs="Futura Medium"/>
          <w:noProof/>
          <w:sz w:val="20"/>
          <w:szCs w:val="20"/>
        </w:rPr>
      </w:pPr>
    </w:p>
    <w:p w14:paraId="2EA9CEAB" w14:textId="77777777" w:rsidR="00C50C1D" w:rsidRPr="002434FE" w:rsidRDefault="00C50C1D" w:rsidP="00C50C1D">
      <w:pPr>
        <w:rPr>
          <w:rFonts w:ascii="Futura Medium" w:hAnsi="Futura Medium" w:cs="Futura Medium"/>
          <w:b/>
          <w:noProof/>
          <w:color w:val="008000"/>
        </w:rPr>
      </w:pPr>
      <w:r w:rsidRPr="002434FE">
        <w:rPr>
          <w:rFonts w:ascii="Futura Medium" w:hAnsi="Futura Medium" w:cs="Futura Medium" w:hint="cs"/>
          <w:b/>
          <w:noProof/>
          <w:color w:val="008000"/>
        </w:rPr>
        <w:t>Founding Editors</w:t>
      </w:r>
    </w:p>
    <w:p w14:paraId="436A555B" w14:textId="77777777" w:rsidR="00C50C1D" w:rsidRPr="002434FE" w:rsidRDefault="00C50C1D" w:rsidP="00C50C1D">
      <w:pPr>
        <w:rPr>
          <w:rFonts w:ascii="Futura Medium" w:hAnsi="Futura Medium" w:cs="Futura Medium"/>
          <w:noProof/>
          <w:sz w:val="20"/>
          <w:szCs w:val="20"/>
        </w:rPr>
      </w:pPr>
      <w:r w:rsidRPr="002434FE">
        <w:rPr>
          <w:rFonts w:ascii="Futura Medium" w:hAnsi="Futura Medium" w:cs="Futura Medium" w:hint="cs"/>
          <w:b/>
          <w:noProof/>
          <w:sz w:val="20"/>
          <w:szCs w:val="20"/>
        </w:rPr>
        <w:t>Ion Ivan</w:t>
      </w:r>
      <w:r w:rsidRPr="002434FE">
        <w:rPr>
          <w:rFonts w:ascii="Futura Medium" w:hAnsi="Futura Medium" w:cs="Futura Medium" w:hint="cs"/>
          <w:noProof/>
          <w:sz w:val="20"/>
          <w:szCs w:val="20"/>
        </w:rPr>
        <w:t>, Bucharest University of Economic Studies, Romania</w:t>
      </w:r>
    </w:p>
    <w:p w14:paraId="615958BA" w14:textId="77777777" w:rsidR="00C50C1D" w:rsidRPr="002434FE" w:rsidRDefault="00C50C1D" w:rsidP="00C50C1D">
      <w:pPr>
        <w:rPr>
          <w:rFonts w:ascii="Futura Medium" w:hAnsi="Futura Medium" w:cs="Futura Medium"/>
          <w:noProof/>
          <w:sz w:val="20"/>
          <w:szCs w:val="20"/>
        </w:rPr>
      </w:pPr>
      <w:r w:rsidRPr="002434FE">
        <w:rPr>
          <w:rFonts w:ascii="Futura Medium" w:hAnsi="Futura Medium" w:cs="Futura Medium" w:hint="cs"/>
          <w:b/>
          <w:noProof/>
          <w:sz w:val="20"/>
          <w:szCs w:val="20"/>
        </w:rPr>
        <w:t>Claudiu Herteliu</w:t>
      </w:r>
      <w:r w:rsidRPr="002434FE">
        <w:rPr>
          <w:rFonts w:ascii="Futura Medium" w:hAnsi="Futura Medium" w:cs="Futura Medium" w:hint="cs"/>
          <w:noProof/>
          <w:sz w:val="20"/>
          <w:szCs w:val="20"/>
        </w:rPr>
        <w:t>, Bucharest University of Economic Studies, Romania</w:t>
      </w:r>
    </w:p>
    <w:p w14:paraId="3BADBB27" w14:textId="77777777" w:rsidR="00C50C1D" w:rsidRPr="002434FE" w:rsidRDefault="00C50C1D" w:rsidP="00C50C1D">
      <w:pPr>
        <w:rPr>
          <w:rFonts w:ascii="Futura Medium" w:hAnsi="Futura Medium" w:cs="Futura Medium"/>
          <w:noProof/>
          <w:sz w:val="20"/>
          <w:szCs w:val="20"/>
        </w:rPr>
      </w:pPr>
      <w:r w:rsidRPr="002434FE">
        <w:rPr>
          <w:rFonts w:ascii="Futura Medium" w:hAnsi="Futura Medium" w:cs="Futura Medium" w:hint="cs"/>
          <w:b/>
          <w:noProof/>
          <w:sz w:val="20"/>
          <w:szCs w:val="20"/>
        </w:rPr>
        <w:t>Gheorghe Nosca</w:t>
      </w:r>
      <w:r w:rsidRPr="002434FE">
        <w:rPr>
          <w:rFonts w:ascii="Futura Medium" w:hAnsi="Futura Medium" w:cs="Futura Medium" w:hint="cs"/>
          <w:noProof/>
          <w:sz w:val="20"/>
          <w:szCs w:val="20"/>
        </w:rPr>
        <w:t>, Association for Development through Science and Education, Romania</w:t>
      </w:r>
    </w:p>
    <w:p w14:paraId="12F18A02" w14:textId="77777777" w:rsidR="00FE02D1" w:rsidRPr="002434FE" w:rsidRDefault="00FE02D1" w:rsidP="00E17223">
      <w:pPr>
        <w:keepLines/>
        <w:widowControl w:val="0"/>
        <w:rPr>
          <w:rFonts w:ascii="Futura Medium" w:hAnsi="Futura Medium" w:cs="Futura Medium"/>
          <w:noProof/>
        </w:rPr>
      </w:pPr>
    </w:p>
    <w:p w14:paraId="5748231A" w14:textId="77777777" w:rsidR="00FE02D1" w:rsidRPr="002434FE" w:rsidRDefault="00FE02D1">
      <w:pPr>
        <w:rPr>
          <w:rFonts w:ascii="Futura Medium" w:hAnsi="Futura Medium" w:cs="Futura Medium"/>
          <w:noProof/>
        </w:rPr>
        <w:sectPr w:rsidR="00FE02D1" w:rsidRPr="002434FE" w:rsidSect="000B4184">
          <w:headerReference w:type="even" r:id="rId8"/>
          <w:headerReference w:type="default" r:id="rId9"/>
          <w:footerReference w:type="even" r:id="rId10"/>
          <w:footerReference w:type="default" r:id="rId11"/>
          <w:headerReference w:type="first" r:id="rId12"/>
          <w:footerReference w:type="first" r:id="rId13"/>
          <w:pgSz w:w="11907" w:h="16840" w:code="9"/>
          <w:pgMar w:top="1701" w:right="1701" w:bottom="1701" w:left="1701" w:header="720" w:footer="720" w:gutter="0"/>
          <w:pgNumType w:fmt="upperRoman" w:start="1"/>
          <w:cols w:space="720"/>
          <w:docGrid w:linePitch="360"/>
        </w:sectPr>
      </w:pPr>
    </w:p>
    <w:p w14:paraId="05777504" w14:textId="77777777" w:rsidR="00994591" w:rsidRPr="002434FE" w:rsidRDefault="00994591" w:rsidP="00994591">
      <w:pPr>
        <w:rPr>
          <w:rFonts w:ascii="Futura Medium" w:hAnsi="Futura Medium" w:cs="Futura Medium"/>
          <w:b/>
          <w:noProof/>
          <w:color w:val="008000"/>
        </w:rPr>
      </w:pPr>
      <w:r w:rsidRPr="002434FE">
        <w:rPr>
          <w:rFonts w:ascii="Futura Medium" w:hAnsi="Futura Medium" w:cs="Futura Medium" w:hint="cs"/>
          <w:b/>
          <w:noProof/>
          <w:color w:val="008000"/>
        </w:rPr>
        <w:lastRenderedPageBreak/>
        <w:t>JAQM Advisory Board</w:t>
      </w:r>
    </w:p>
    <w:p w14:paraId="52D0C264" w14:textId="77777777" w:rsidR="00994591" w:rsidRPr="002434FE" w:rsidRDefault="00994591" w:rsidP="00994591">
      <w:pPr>
        <w:rPr>
          <w:rFonts w:ascii="Futura Medium" w:hAnsi="Futura Medium" w:cs="Futura Medium"/>
          <w:noProof/>
          <w:sz w:val="20"/>
          <w:szCs w:val="20"/>
        </w:rPr>
      </w:pPr>
    </w:p>
    <w:p w14:paraId="2DBE490D" w14:textId="77777777" w:rsidR="006542E3" w:rsidRPr="002434FE" w:rsidRDefault="006542E3" w:rsidP="00797D94">
      <w:pPr>
        <w:rPr>
          <w:rFonts w:ascii="Futura Medium" w:hAnsi="Futura Medium" w:cs="Futura Medium"/>
          <w:b/>
          <w:noProof/>
          <w:sz w:val="20"/>
          <w:szCs w:val="18"/>
        </w:rPr>
      </w:pPr>
      <w:r w:rsidRPr="002434FE">
        <w:rPr>
          <w:rFonts w:ascii="Futura Medium" w:hAnsi="Futura Medium" w:cs="Futura Medium" w:hint="cs"/>
          <w:b/>
          <w:noProof/>
          <w:sz w:val="20"/>
          <w:szCs w:val="18"/>
        </w:rPr>
        <w:t xml:space="preserve">Amedeo Argentiero, </w:t>
      </w:r>
      <w:r w:rsidRPr="002434FE">
        <w:rPr>
          <w:rFonts w:ascii="Futura Medium" w:hAnsi="Futura Medium" w:cs="Futura Medium" w:hint="cs"/>
          <w:noProof/>
          <w:sz w:val="20"/>
          <w:szCs w:val="18"/>
        </w:rPr>
        <w:t>University of Perugia, Italy</w:t>
      </w:r>
    </w:p>
    <w:p w14:paraId="78053F93" w14:textId="77777777" w:rsidR="00797D94" w:rsidRPr="002434FE" w:rsidRDefault="00797D94" w:rsidP="00797D94">
      <w:pPr>
        <w:rPr>
          <w:rFonts w:ascii="Futura Medium" w:hAnsi="Futura Medium" w:cs="Futura Medium"/>
          <w:noProof/>
          <w:sz w:val="20"/>
          <w:szCs w:val="18"/>
        </w:rPr>
      </w:pPr>
      <w:r w:rsidRPr="002434FE">
        <w:rPr>
          <w:rFonts w:ascii="Futura Medium" w:hAnsi="Futura Medium" w:cs="Futura Medium" w:hint="cs"/>
          <w:b/>
          <w:noProof/>
          <w:sz w:val="20"/>
          <w:szCs w:val="18"/>
        </w:rPr>
        <w:t xml:space="preserve">Antonello D’Ambra, </w:t>
      </w:r>
      <w:r w:rsidRPr="002434FE">
        <w:rPr>
          <w:rFonts w:ascii="Futura Medium" w:hAnsi="Futura Medium" w:cs="Futura Medium" w:hint="cs"/>
          <w:noProof/>
          <w:sz w:val="20"/>
          <w:szCs w:val="18"/>
        </w:rPr>
        <w:t>Second University of Naples, Italy</w:t>
      </w:r>
    </w:p>
    <w:p w14:paraId="7C64F205"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Luigi D’Ambra, </w:t>
      </w:r>
      <w:r w:rsidRPr="002434FE">
        <w:rPr>
          <w:rFonts w:ascii="Futura Medium" w:hAnsi="Futura Medium" w:cs="Futura Medium" w:hint="cs"/>
          <w:noProof/>
          <w:sz w:val="20"/>
          <w:szCs w:val="18"/>
        </w:rPr>
        <w:t>University of Naples “Federico II”, Italy</w:t>
      </w:r>
    </w:p>
    <w:p w14:paraId="47A5A154"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Marcel Ausloos, </w:t>
      </w:r>
      <w:r w:rsidRPr="002434FE">
        <w:rPr>
          <w:rFonts w:ascii="Futura Medium" w:hAnsi="Futura Medium" w:cs="Futura Medium" w:hint="cs"/>
          <w:noProof/>
          <w:sz w:val="20"/>
          <w:szCs w:val="18"/>
        </w:rPr>
        <w:t>University of Leicester, UK</w:t>
      </w:r>
    </w:p>
    <w:p w14:paraId="382AE291"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Kim Viborg Andersen, </w:t>
      </w:r>
      <w:r w:rsidRPr="002434FE">
        <w:rPr>
          <w:rFonts w:ascii="Futura Medium" w:hAnsi="Futura Medium" w:cs="Futura Medium" w:hint="cs"/>
          <w:noProof/>
          <w:sz w:val="20"/>
          <w:szCs w:val="18"/>
        </w:rPr>
        <w:t>Copenhagen Business School, Denmark</w:t>
      </w:r>
    </w:p>
    <w:p w14:paraId="6042A05A"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Tudorel Andrei, </w:t>
      </w:r>
      <w:r w:rsidRPr="002434FE">
        <w:rPr>
          <w:rFonts w:ascii="Futura Medium" w:hAnsi="Futura Medium" w:cs="Futura Medium" w:hint="cs"/>
          <w:noProof/>
          <w:sz w:val="20"/>
          <w:szCs w:val="18"/>
        </w:rPr>
        <w:t>Bucharest University of Economic Studies, Romania</w:t>
      </w:r>
    </w:p>
    <w:p w14:paraId="770E8811"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Avner Ben-Yair, </w:t>
      </w:r>
      <w:r w:rsidRPr="002434FE">
        <w:rPr>
          <w:rFonts w:ascii="Futura Medium" w:hAnsi="Futura Medium" w:cs="Futura Medium" w:hint="cs"/>
          <w:noProof/>
          <w:sz w:val="20"/>
          <w:szCs w:val="18"/>
        </w:rPr>
        <w:t>SCE - Shamoon College of Engineering, Beer-Sheva, Israel</w:t>
      </w:r>
    </w:p>
    <w:p w14:paraId="0386D92F"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Ion Bolun, </w:t>
      </w:r>
      <w:r w:rsidRPr="002434FE">
        <w:rPr>
          <w:rFonts w:ascii="Futura Medium" w:hAnsi="Futura Medium" w:cs="Futura Medium" w:hint="cs"/>
          <w:noProof/>
          <w:sz w:val="20"/>
          <w:szCs w:val="18"/>
        </w:rPr>
        <w:t>Academy of Economic Studies of Moldova, Moldova</w:t>
      </w:r>
    </w:p>
    <w:p w14:paraId="67468DDA"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Recep Boztemur, </w:t>
      </w:r>
      <w:r w:rsidRPr="002434FE">
        <w:rPr>
          <w:rFonts w:ascii="Futura Medium" w:hAnsi="Futura Medium" w:cs="Futura Medium" w:hint="cs"/>
          <w:noProof/>
          <w:sz w:val="20"/>
          <w:szCs w:val="18"/>
        </w:rPr>
        <w:t>Middle East Technical University Ankara, Turkey</w:t>
      </w:r>
    </w:p>
    <w:p w14:paraId="18BCE3BA" w14:textId="77777777" w:rsidR="00C50C1D" w:rsidRPr="002434FE" w:rsidRDefault="00C50C1D" w:rsidP="00C50C1D">
      <w:pPr>
        <w:rPr>
          <w:rFonts w:ascii="Futura Medium" w:hAnsi="Futura Medium" w:cs="Futura Medium"/>
          <w:noProof/>
          <w:sz w:val="20"/>
          <w:szCs w:val="18"/>
          <w:lang w:val="it-IT"/>
        </w:rPr>
      </w:pPr>
      <w:r w:rsidRPr="002434FE">
        <w:rPr>
          <w:rFonts w:ascii="Futura Medium" w:hAnsi="Futura Medium" w:cs="Futura Medium" w:hint="cs"/>
          <w:b/>
          <w:noProof/>
          <w:sz w:val="20"/>
          <w:szCs w:val="18"/>
          <w:lang w:val="it-IT"/>
        </w:rPr>
        <w:t xml:space="preserve">Roy Cerqueti, </w:t>
      </w:r>
      <w:r w:rsidRPr="002434FE">
        <w:rPr>
          <w:rFonts w:ascii="Futura Medium" w:hAnsi="Futura Medium" w:cs="Futura Medium" w:hint="cs"/>
          <w:noProof/>
          <w:sz w:val="20"/>
          <w:szCs w:val="18"/>
          <w:lang w:val="it-IT"/>
        </w:rPr>
        <w:t>University of Macerata, Italy</w:t>
      </w:r>
    </w:p>
    <w:p w14:paraId="21790FE5" w14:textId="77777777" w:rsidR="00C50C1D" w:rsidRPr="002434FE" w:rsidRDefault="00C50C1D" w:rsidP="00C50C1D">
      <w:pPr>
        <w:rPr>
          <w:rFonts w:ascii="Futura Medium" w:hAnsi="Futura Medium" w:cs="Futura Medium"/>
          <w:noProof/>
          <w:sz w:val="20"/>
          <w:szCs w:val="18"/>
          <w:lang w:val="it-IT"/>
        </w:rPr>
      </w:pPr>
      <w:r w:rsidRPr="002434FE">
        <w:rPr>
          <w:rFonts w:ascii="Futura Medium" w:hAnsi="Futura Medium" w:cs="Futura Medium" w:hint="cs"/>
          <w:b/>
          <w:noProof/>
          <w:sz w:val="20"/>
          <w:szCs w:val="18"/>
          <w:lang w:val="it-IT"/>
        </w:rPr>
        <w:t xml:space="preserve">Marian-Pompiliu Cristescu, </w:t>
      </w:r>
      <w:r w:rsidRPr="002434FE">
        <w:rPr>
          <w:rFonts w:ascii="Futura Medium" w:hAnsi="Futura Medium" w:cs="Futura Medium" w:hint="cs"/>
          <w:noProof/>
          <w:sz w:val="20"/>
          <w:szCs w:val="18"/>
          <w:lang w:val="it-IT"/>
        </w:rPr>
        <w:t>Lucian Blaga University, Romania</w:t>
      </w:r>
    </w:p>
    <w:p w14:paraId="3C6375F2" w14:textId="77777777" w:rsidR="00C50C1D" w:rsidRPr="002434FE" w:rsidRDefault="00C50C1D" w:rsidP="00C50C1D">
      <w:pPr>
        <w:rPr>
          <w:rFonts w:ascii="Futura Medium" w:hAnsi="Futura Medium" w:cs="Futura Medium"/>
          <w:b/>
          <w:noProof/>
          <w:sz w:val="20"/>
          <w:szCs w:val="18"/>
          <w:lang w:val="it-IT"/>
        </w:rPr>
      </w:pPr>
      <w:r w:rsidRPr="002434FE">
        <w:rPr>
          <w:rFonts w:ascii="Futura Medium" w:hAnsi="Futura Medium" w:cs="Futura Medium" w:hint="cs"/>
          <w:b/>
          <w:noProof/>
          <w:sz w:val="20"/>
          <w:szCs w:val="18"/>
          <w:lang w:val="it-IT"/>
        </w:rPr>
        <w:t xml:space="preserve">Corrado Crocetta, </w:t>
      </w:r>
      <w:r w:rsidRPr="002434FE">
        <w:rPr>
          <w:rFonts w:ascii="Futura Medium" w:hAnsi="Futura Medium" w:cs="Futura Medium" w:hint="cs"/>
          <w:noProof/>
          <w:sz w:val="20"/>
          <w:szCs w:val="18"/>
          <w:lang w:val="it-IT"/>
        </w:rPr>
        <w:t>University of Foggia, Italy</w:t>
      </w:r>
    </w:p>
    <w:p w14:paraId="4EB08FC4" w14:textId="77777777" w:rsidR="00C50C1D" w:rsidRPr="002434FE" w:rsidRDefault="00C50C1D" w:rsidP="00C50C1D">
      <w:pPr>
        <w:rPr>
          <w:rFonts w:ascii="Futura Medium" w:hAnsi="Futura Medium" w:cs="Futura Medium"/>
          <w:b/>
          <w:noProof/>
          <w:sz w:val="20"/>
          <w:szCs w:val="18"/>
        </w:rPr>
      </w:pPr>
      <w:r w:rsidRPr="002434FE">
        <w:rPr>
          <w:rFonts w:ascii="Futura Medium" w:hAnsi="Futura Medium" w:cs="Futura Medium" w:hint="cs"/>
          <w:b/>
          <w:noProof/>
          <w:sz w:val="20"/>
          <w:szCs w:val="18"/>
        </w:rPr>
        <w:t xml:space="preserve">Gurjeet Dhesi, </w:t>
      </w:r>
      <w:r w:rsidRPr="002434FE">
        <w:rPr>
          <w:rFonts w:ascii="Futura Medium" w:hAnsi="Futura Medium" w:cs="Futura Medium" w:hint="cs"/>
          <w:noProof/>
          <w:sz w:val="20"/>
          <w:szCs w:val="18"/>
        </w:rPr>
        <w:t>London South Bank University, UK</w:t>
      </w:r>
    </w:p>
    <w:p w14:paraId="66883DA6"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Cristian Pop Eleches, </w:t>
      </w:r>
      <w:r w:rsidRPr="002434FE">
        <w:rPr>
          <w:rFonts w:ascii="Futura Medium" w:hAnsi="Futura Medium" w:cs="Futura Medium" w:hint="cs"/>
          <w:noProof/>
          <w:sz w:val="20"/>
          <w:szCs w:val="18"/>
        </w:rPr>
        <w:t>Columbia University, USA</w:t>
      </w:r>
    </w:p>
    <w:p w14:paraId="13B1F548"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Michele Gallo, </w:t>
      </w:r>
      <w:r w:rsidRPr="002434FE">
        <w:rPr>
          <w:rFonts w:ascii="Futura Medium" w:hAnsi="Futura Medium" w:cs="Futura Medium" w:hint="cs"/>
          <w:noProof/>
          <w:sz w:val="20"/>
          <w:szCs w:val="18"/>
        </w:rPr>
        <w:t>University of Naples L'Orientale, Italy</w:t>
      </w:r>
    </w:p>
    <w:p w14:paraId="2D1B74D1"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Angel Garrido, </w:t>
      </w:r>
      <w:r w:rsidRPr="002434FE">
        <w:rPr>
          <w:rFonts w:ascii="Futura Medium" w:hAnsi="Futura Medium" w:cs="Futura Medium" w:hint="cs"/>
          <w:noProof/>
          <w:sz w:val="20"/>
          <w:szCs w:val="18"/>
        </w:rPr>
        <w:t>National University of Distance Learning (UNED), Spain</w:t>
      </w:r>
    </w:p>
    <w:p w14:paraId="115D4F78"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Alexandru Isaic-Maniu, </w:t>
      </w:r>
      <w:r w:rsidRPr="002434FE">
        <w:rPr>
          <w:rFonts w:ascii="Futura Medium" w:hAnsi="Futura Medium" w:cs="Futura Medium" w:hint="cs"/>
          <w:noProof/>
          <w:sz w:val="20"/>
          <w:szCs w:val="18"/>
        </w:rPr>
        <w:t>Bucharest University of Economic Studies, Romania</w:t>
      </w:r>
    </w:p>
    <w:p w14:paraId="43BE6464"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Ion Ivan, </w:t>
      </w:r>
      <w:r w:rsidRPr="002434FE">
        <w:rPr>
          <w:rFonts w:ascii="Futura Medium" w:hAnsi="Futura Medium" w:cs="Futura Medium" w:hint="cs"/>
          <w:noProof/>
          <w:sz w:val="20"/>
          <w:szCs w:val="18"/>
        </w:rPr>
        <w:t>Bucharest University of Economic Studies, Romania</w:t>
      </w:r>
    </w:p>
    <w:p w14:paraId="7A1E3A33" w14:textId="77777777" w:rsidR="0063653D" w:rsidRPr="002434FE" w:rsidRDefault="0063653D" w:rsidP="00C50C1D">
      <w:pPr>
        <w:rPr>
          <w:rFonts w:ascii="Futura Medium" w:hAnsi="Futura Medium" w:cs="Futura Medium"/>
          <w:b/>
          <w:noProof/>
          <w:sz w:val="20"/>
          <w:szCs w:val="18"/>
          <w:lang w:val="it-IT"/>
        </w:rPr>
      </w:pPr>
      <w:r w:rsidRPr="002434FE">
        <w:rPr>
          <w:rFonts w:ascii="Futura Medium" w:hAnsi="Futura Medium" w:cs="Futura Medium" w:hint="cs"/>
          <w:b/>
          <w:noProof/>
          <w:sz w:val="20"/>
          <w:szCs w:val="18"/>
          <w:lang w:val="it-IT"/>
        </w:rPr>
        <w:t>Zoltan Neda,</w:t>
      </w:r>
      <w:r w:rsidRPr="002434FE">
        <w:rPr>
          <w:rFonts w:ascii="Futura Medium" w:hAnsi="Futura Medium" w:cs="Futura Medium" w:hint="cs"/>
          <w:noProof/>
          <w:sz w:val="20"/>
          <w:szCs w:val="18"/>
          <w:lang w:val="it-IT"/>
        </w:rPr>
        <w:t xml:space="preserve"> Babes-Bolyai University, Cluj-Napoca, Romania</w:t>
      </w:r>
    </w:p>
    <w:p w14:paraId="74ABA99D" w14:textId="77777777" w:rsidR="00C50C1D" w:rsidRPr="002434FE" w:rsidRDefault="00C50C1D" w:rsidP="00C50C1D">
      <w:pPr>
        <w:rPr>
          <w:rFonts w:ascii="Futura Medium" w:hAnsi="Futura Medium" w:cs="Futura Medium"/>
          <w:b/>
          <w:noProof/>
          <w:sz w:val="20"/>
          <w:szCs w:val="18"/>
        </w:rPr>
      </w:pPr>
      <w:r w:rsidRPr="002434FE">
        <w:rPr>
          <w:rFonts w:ascii="Futura Medium" w:hAnsi="Futura Medium" w:cs="Futura Medium" w:hint="cs"/>
          <w:b/>
          <w:noProof/>
          <w:sz w:val="20"/>
          <w:szCs w:val="18"/>
        </w:rPr>
        <w:t xml:space="preserve">Peter Nijkamp, </w:t>
      </w:r>
      <w:r w:rsidRPr="002434FE">
        <w:rPr>
          <w:rFonts w:ascii="Futura Medium" w:hAnsi="Futura Medium" w:cs="Futura Medium" w:hint="cs"/>
          <w:noProof/>
          <w:sz w:val="20"/>
          <w:szCs w:val="18"/>
        </w:rPr>
        <w:t>Free University De Boelelaan, The Nederlands</w:t>
      </w:r>
    </w:p>
    <w:p w14:paraId="7896EC3C"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Bogdan Oancea, </w:t>
      </w:r>
      <w:r w:rsidRPr="002434FE">
        <w:rPr>
          <w:rFonts w:ascii="Futura Medium" w:hAnsi="Futura Medium" w:cs="Futura Medium" w:hint="cs"/>
          <w:noProof/>
          <w:sz w:val="20"/>
          <w:szCs w:val="18"/>
        </w:rPr>
        <w:t>University of Bucharest, Romania</w:t>
      </w:r>
    </w:p>
    <w:p w14:paraId="50F1B1E8"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Victor Valeriu Patriciu, </w:t>
      </w:r>
      <w:r w:rsidRPr="002434FE">
        <w:rPr>
          <w:rFonts w:ascii="Futura Medium" w:hAnsi="Futura Medium" w:cs="Futura Medium" w:hint="cs"/>
          <w:noProof/>
          <w:sz w:val="20"/>
          <w:szCs w:val="18"/>
        </w:rPr>
        <w:t>Military Technical Academy, Romania</w:t>
      </w:r>
    </w:p>
    <w:p w14:paraId="6342F1B6"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Dan Petrovici, </w:t>
      </w:r>
      <w:r w:rsidRPr="002434FE">
        <w:rPr>
          <w:rFonts w:ascii="Futura Medium" w:hAnsi="Futura Medium" w:cs="Futura Medium" w:hint="cs"/>
          <w:noProof/>
          <w:sz w:val="20"/>
          <w:szCs w:val="18"/>
        </w:rPr>
        <w:t>Kent University, UK</w:t>
      </w:r>
    </w:p>
    <w:p w14:paraId="1A3FCA8E"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Mihai Roman, </w:t>
      </w:r>
      <w:r w:rsidRPr="002434FE">
        <w:rPr>
          <w:rFonts w:ascii="Futura Medium" w:hAnsi="Futura Medium" w:cs="Futura Medium" w:hint="cs"/>
          <w:noProof/>
          <w:sz w:val="20"/>
          <w:szCs w:val="18"/>
        </w:rPr>
        <w:t>Bucharest University of Economic Studies, Romania</w:t>
      </w:r>
    </w:p>
    <w:p w14:paraId="1C4A7198" w14:textId="77777777" w:rsidR="00C50C1D" w:rsidRPr="002434FE" w:rsidRDefault="00C50C1D" w:rsidP="00C50C1D">
      <w:pPr>
        <w:rPr>
          <w:rFonts w:ascii="Futura Medium" w:hAnsi="Futura Medium" w:cs="Futura Medium"/>
          <w:noProof/>
          <w:sz w:val="20"/>
          <w:szCs w:val="18"/>
          <w:lang w:val="it-IT"/>
        </w:rPr>
      </w:pPr>
      <w:r w:rsidRPr="002434FE">
        <w:rPr>
          <w:rFonts w:ascii="Futura Medium" w:hAnsi="Futura Medium" w:cs="Futura Medium" w:hint="cs"/>
          <w:b/>
          <w:noProof/>
          <w:sz w:val="20"/>
          <w:szCs w:val="18"/>
          <w:lang w:val="it-IT"/>
        </w:rPr>
        <w:t xml:space="preserve">Giulia Rotundo, </w:t>
      </w:r>
      <w:r w:rsidRPr="002434FE">
        <w:rPr>
          <w:rFonts w:ascii="Futura Medium" w:hAnsi="Futura Medium" w:cs="Futura Medium" w:hint="cs"/>
          <w:noProof/>
          <w:sz w:val="20"/>
          <w:szCs w:val="18"/>
          <w:lang w:val="it-IT"/>
        </w:rPr>
        <w:t>Sapienza University or Rome, Italy</w:t>
      </w:r>
    </w:p>
    <w:p w14:paraId="6EF49D0C"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Satish Chand Sharma, </w:t>
      </w:r>
      <w:r w:rsidRPr="002434FE">
        <w:rPr>
          <w:rFonts w:ascii="Futura Medium" w:hAnsi="Futura Medium" w:cs="Futura Medium" w:hint="cs"/>
          <w:noProof/>
          <w:sz w:val="20"/>
          <w:szCs w:val="18"/>
        </w:rPr>
        <w:t>Janta Vedic College, Baraut, India</w:t>
      </w:r>
    </w:p>
    <w:p w14:paraId="3939C47B" w14:textId="77777777" w:rsidR="00C50C1D" w:rsidRPr="002434FE" w:rsidRDefault="00C50C1D" w:rsidP="00C50C1D">
      <w:pPr>
        <w:rPr>
          <w:rFonts w:ascii="Futura Medium" w:hAnsi="Futura Medium" w:cs="Futura Medium"/>
          <w:b/>
          <w:noProof/>
          <w:sz w:val="20"/>
          <w:szCs w:val="18"/>
          <w:lang w:val="it-IT"/>
        </w:rPr>
      </w:pPr>
      <w:r w:rsidRPr="002434FE">
        <w:rPr>
          <w:rFonts w:ascii="Futura Medium" w:hAnsi="Futura Medium" w:cs="Futura Medium" w:hint="cs"/>
          <w:b/>
          <w:noProof/>
          <w:sz w:val="20"/>
          <w:szCs w:val="18"/>
          <w:lang w:val="it-IT"/>
        </w:rPr>
        <w:t xml:space="preserve">Biagio Simonetti, </w:t>
      </w:r>
      <w:r w:rsidRPr="002434FE">
        <w:rPr>
          <w:rFonts w:ascii="Futura Medium" w:hAnsi="Futura Medium" w:cs="Futura Medium" w:hint="cs"/>
          <w:noProof/>
          <w:sz w:val="20"/>
          <w:szCs w:val="18"/>
          <w:lang w:val="it-IT"/>
        </w:rPr>
        <w:t>University of Sannio, Italy</w:t>
      </w:r>
    </w:p>
    <w:p w14:paraId="7833648B"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Ion Smeureanu, </w:t>
      </w:r>
      <w:r w:rsidRPr="002434FE">
        <w:rPr>
          <w:rFonts w:ascii="Futura Medium" w:hAnsi="Futura Medium" w:cs="Futura Medium" w:hint="cs"/>
          <w:noProof/>
          <w:sz w:val="20"/>
          <w:szCs w:val="18"/>
        </w:rPr>
        <w:t>Bucharest University of Economic Studies, Romania</w:t>
      </w:r>
    </w:p>
    <w:p w14:paraId="66A51BBC" w14:textId="77777777" w:rsidR="00C50C1D" w:rsidRPr="002434FE" w:rsidRDefault="00C50C1D" w:rsidP="00C50C1D">
      <w:pPr>
        <w:rPr>
          <w:rFonts w:ascii="Futura Medium" w:hAnsi="Futura Medium" w:cs="Futura Medium"/>
          <w:noProof/>
          <w:sz w:val="20"/>
          <w:szCs w:val="18"/>
        </w:rPr>
      </w:pPr>
      <w:r w:rsidRPr="002434FE">
        <w:rPr>
          <w:rFonts w:ascii="Futura Medium" w:hAnsi="Futura Medium" w:cs="Futura Medium" w:hint="cs"/>
          <w:b/>
          <w:noProof/>
          <w:sz w:val="20"/>
          <w:szCs w:val="18"/>
        </w:rPr>
        <w:t xml:space="preserve">Timothy Kheng Guan Teo, </w:t>
      </w:r>
      <w:r w:rsidRPr="002434FE">
        <w:rPr>
          <w:rFonts w:ascii="Futura Medium" w:hAnsi="Futura Medium" w:cs="Futura Medium" w:hint="cs"/>
          <w:noProof/>
          <w:sz w:val="20"/>
          <w:szCs w:val="18"/>
        </w:rPr>
        <w:t>University of Auckland, New Ze</w:t>
      </w:r>
      <w:r w:rsidR="00ED3857" w:rsidRPr="002434FE">
        <w:rPr>
          <w:rFonts w:ascii="Futura Medium" w:hAnsi="Futura Medium" w:cs="Futura Medium" w:hint="cs"/>
          <w:noProof/>
          <w:sz w:val="20"/>
          <w:szCs w:val="18"/>
        </w:rPr>
        <w:t>a</w:t>
      </w:r>
      <w:r w:rsidRPr="002434FE">
        <w:rPr>
          <w:rFonts w:ascii="Futura Medium" w:hAnsi="Futura Medium" w:cs="Futura Medium" w:hint="cs"/>
          <w:noProof/>
          <w:sz w:val="20"/>
          <w:szCs w:val="18"/>
        </w:rPr>
        <w:t>land</w:t>
      </w:r>
    </w:p>
    <w:p w14:paraId="6725E338" w14:textId="77777777" w:rsidR="00C50C1D" w:rsidRPr="002434FE" w:rsidRDefault="00C50C1D" w:rsidP="00C50C1D">
      <w:pPr>
        <w:rPr>
          <w:rFonts w:ascii="Futura Medium" w:hAnsi="Futura Medium" w:cs="Futura Medium"/>
          <w:noProof/>
          <w:sz w:val="20"/>
          <w:szCs w:val="18"/>
          <w:lang w:val="it-IT"/>
        </w:rPr>
      </w:pPr>
      <w:r w:rsidRPr="002434FE">
        <w:rPr>
          <w:rFonts w:ascii="Futura Medium" w:hAnsi="Futura Medium" w:cs="Futura Medium" w:hint="cs"/>
          <w:b/>
          <w:noProof/>
          <w:sz w:val="20"/>
          <w:szCs w:val="18"/>
          <w:lang w:val="it-IT"/>
        </w:rPr>
        <w:t xml:space="preserve">Daniel Teodorescu, </w:t>
      </w:r>
      <w:r w:rsidRPr="002434FE">
        <w:rPr>
          <w:rFonts w:ascii="Futura Medium" w:hAnsi="Futura Medium" w:cs="Futura Medium" w:hint="cs"/>
          <w:noProof/>
          <w:sz w:val="20"/>
          <w:szCs w:val="18"/>
          <w:lang w:val="it-IT"/>
        </w:rPr>
        <w:t>Emory University, USA</w:t>
      </w:r>
    </w:p>
    <w:p w14:paraId="338AD913" w14:textId="77777777" w:rsidR="001D5129" w:rsidRPr="002434FE" w:rsidRDefault="00C50C1D" w:rsidP="00C50C1D">
      <w:pPr>
        <w:rPr>
          <w:rFonts w:ascii="Futura Medium" w:hAnsi="Futura Medium" w:cs="Futura Medium"/>
          <w:noProof/>
          <w:sz w:val="20"/>
          <w:szCs w:val="18"/>
          <w:lang w:val="it-IT"/>
        </w:rPr>
      </w:pPr>
      <w:r w:rsidRPr="002434FE">
        <w:rPr>
          <w:rFonts w:ascii="Futura Medium" w:hAnsi="Futura Medium" w:cs="Futura Medium" w:hint="cs"/>
          <w:b/>
          <w:noProof/>
          <w:sz w:val="20"/>
          <w:szCs w:val="18"/>
          <w:lang w:val="it-IT"/>
        </w:rPr>
        <w:t xml:space="preserve">Pasquale Sarnacchiaro, </w:t>
      </w:r>
      <w:r w:rsidRPr="002434FE">
        <w:rPr>
          <w:rFonts w:ascii="Futura Medium" w:hAnsi="Futura Medium" w:cs="Futura Medium" w:hint="cs"/>
          <w:noProof/>
          <w:sz w:val="20"/>
          <w:szCs w:val="18"/>
          <w:lang w:val="it-IT"/>
        </w:rPr>
        <w:t>Unitelma Sapienza University, Italy</w:t>
      </w:r>
    </w:p>
    <w:p w14:paraId="70B67FCC" w14:textId="77777777" w:rsidR="001D5129" w:rsidRPr="002434FE" w:rsidRDefault="001D5129" w:rsidP="00C50C1D">
      <w:pPr>
        <w:rPr>
          <w:rFonts w:ascii="Futura Medium" w:hAnsi="Futura Medium" w:cs="Futura Medium"/>
          <w:noProof/>
          <w:sz w:val="20"/>
          <w:szCs w:val="18"/>
        </w:rPr>
        <w:sectPr w:rsidR="001D5129" w:rsidRPr="002434FE" w:rsidSect="000B4184">
          <w:headerReference w:type="even" r:id="rId14"/>
          <w:headerReference w:type="default" r:id="rId15"/>
          <w:headerReference w:type="first" r:id="rId16"/>
          <w:pgSz w:w="11907" w:h="16840" w:code="9"/>
          <w:pgMar w:top="1701" w:right="1701" w:bottom="1701" w:left="1701" w:header="720" w:footer="720" w:gutter="0"/>
          <w:pgNumType w:fmt="upperRoman"/>
          <w:cols w:space="720"/>
          <w:docGrid w:linePitch="360"/>
        </w:sectPr>
      </w:pPr>
      <w:r w:rsidRPr="002434FE">
        <w:rPr>
          <w:rFonts w:ascii="Futura Medium" w:hAnsi="Futura Medium" w:cs="Futura Medium" w:hint="cs"/>
          <w:b/>
          <w:noProof/>
          <w:sz w:val="20"/>
          <w:szCs w:val="18"/>
        </w:rPr>
        <w:t xml:space="preserve">Nikolay Vitanov, </w:t>
      </w:r>
      <w:r w:rsidRPr="002434FE">
        <w:rPr>
          <w:rFonts w:ascii="Futura Medium" w:hAnsi="Futura Medium" w:cs="Futura Medium" w:hint="cs"/>
          <w:noProof/>
          <w:sz w:val="20"/>
          <w:szCs w:val="18"/>
        </w:rPr>
        <w:t>Institute of Mechanics, Bulgarian Academy of Sciences, Bulgaria</w:t>
      </w:r>
    </w:p>
    <w:tbl>
      <w:tblPr>
        <w:tblW w:w="0" w:type="auto"/>
        <w:tblLook w:val="01E0" w:firstRow="1" w:lastRow="1" w:firstColumn="1" w:lastColumn="1" w:noHBand="0" w:noVBand="0"/>
      </w:tblPr>
      <w:tblGrid>
        <w:gridCol w:w="7463"/>
        <w:gridCol w:w="1042"/>
      </w:tblGrid>
      <w:tr w:rsidR="00FE02D1" w:rsidRPr="002434FE" w14:paraId="0FCB1CD2" w14:textId="77777777" w:rsidTr="00C64F36">
        <w:trPr>
          <w:tblHeader/>
        </w:trPr>
        <w:tc>
          <w:tcPr>
            <w:tcW w:w="7463" w:type="dxa"/>
          </w:tcPr>
          <w:p w14:paraId="2451A368" w14:textId="77777777" w:rsidR="00FE02D1" w:rsidRPr="002434FE" w:rsidRDefault="00FE02D1">
            <w:pPr>
              <w:rPr>
                <w:rFonts w:ascii="Futura Medium" w:hAnsi="Futura Medium" w:cs="Futura Medium"/>
                <w:noProof/>
              </w:rPr>
            </w:pPr>
          </w:p>
        </w:tc>
        <w:tc>
          <w:tcPr>
            <w:tcW w:w="1042" w:type="dxa"/>
          </w:tcPr>
          <w:p w14:paraId="6AF68EA4" w14:textId="77777777" w:rsidR="00FE02D1" w:rsidRPr="002434FE" w:rsidRDefault="00FE02D1" w:rsidP="00AC4988">
            <w:pPr>
              <w:jc w:val="center"/>
              <w:rPr>
                <w:rFonts w:ascii="Futura Medium" w:hAnsi="Futura Medium" w:cs="Futura Medium"/>
                <w:noProof/>
              </w:rPr>
            </w:pPr>
            <w:r w:rsidRPr="002434FE">
              <w:rPr>
                <w:rFonts w:ascii="Futura Medium" w:hAnsi="Futura Medium" w:cs="Futura Medium" w:hint="cs"/>
                <w:noProof/>
              </w:rPr>
              <w:t>Page</w:t>
            </w:r>
          </w:p>
        </w:tc>
      </w:tr>
      <w:tr w:rsidR="000068A7" w:rsidRPr="002434FE" w14:paraId="4F9BED5C" w14:textId="77777777" w:rsidTr="00C64F36">
        <w:tc>
          <w:tcPr>
            <w:tcW w:w="7463" w:type="dxa"/>
          </w:tcPr>
          <w:p w14:paraId="7E1D65D9" w14:textId="77777777" w:rsidR="000068A7" w:rsidRPr="002434FE" w:rsidRDefault="000068A7" w:rsidP="00D84165">
            <w:pPr>
              <w:pStyle w:val="Header"/>
              <w:rPr>
                <w:rFonts w:ascii="Futura Medium" w:hAnsi="Futura Medium" w:cs="Futura Medium"/>
                <w:b/>
                <w:noProof/>
                <w:color w:val="008000"/>
              </w:rPr>
            </w:pPr>
            <w:r w:rsidRPr="002434FE">
              <w:rPr>
                <w:rFonts w:ascii="Futura Medium" w:hAnsi="Futura Medium" w:cs="Futura Medium" w:hint="cs"/>
                <w:b/>
                <w:noProof/>
                <w:color w:val="008000"/>
              </w:rPr>
              <w:t>Quantitative Methods Inquires</w:t>
            </w:r>
          </w:p>
        </w:tc>
        <w:tc>
          <w:tcPr>
            <w:tcW w:w="1042" w:type="dxa"/>
          </w:tcPr>
          <w:p w14:paraId="48D93390" w14:textId="77777777" w:rsidR="000068A7" w:rsidRPr="002434FE" w:rsidRDefault="000068A7" w:rsidP="00AC4988">
            <w:pPr>
              <w:jc w:val="center"/>
              <w:rPr>
                <w:rFonts w:ascii="Futura Medium" w:hAnsi="Futura Medium" w:cs="Futura Medium"/>
                <w:noProof/>
              </w:rPr>
            </w:pPr>
          </w:p>
        </w:tc>
      </w:tr>
      <w:tr w:rsidR="000068A7" w:rsidRPr="002434FE" w14:paraId="47E3E846" w14:textId="77777777" w:rsidTr="00C64F36">
        <w:tc>
          <w:tcPr>
            <w:tcW w:w="7463" w:type="dxa"/>
          </w:tcPr>
          <w:p w14:paraId="2BEDB84B" w14:textId="77777777" w:rsidR="000068A7" w:rsidRPr="002434FE" w:rsidRDefault="000068A7">
            <w:pPr>
              <w:rPr>
                <w:rFonts w:ascii="Futura Medium" w:hAnsi="Futura Medium" w:cs="Futura Medium"/>
                <w:b/>
                <w:noProof/>
                <w:sz w:val="20"/>
                <w:szCs w:val="20"/>
              </w:rPr>
            </w:pPr>
          </w:p>
        </w:tc>
        <w:tc>
          <w:tcPr>
            <w:tcW w:w="1042" w:type="dxa"/>
          </w:tcPr>
          <w:p w14:paraId="59C3CEDD" w14:textId="77777777" w:rsidR="000068A7" w:rsidRPr="002434FE" w:rsidRDefault="000068A7" w:rsidP="00AC4988">
            <w:pPr>
              <w:jc w:val="center"/>
              <w:rPr>
                <w:rFonts w:ascii="Futura Medium" w:hAnsi="Futura Medium" w:cs="Futura Medium"/>
                <w:noProof/>
                <w:sz w:val="16"/>
                <w:szCs w:val="16"/>
              </w:rPr>
            </w:pPr>
          </w:p>
        </w:tc>
      </w:tr>
      <w:tr w:rsidR="000068A7" w:rsidRPr="002434FE" w14:paraId="1A1298FE" w14:textId="77777777" w:rsidTr="00C64F36">
        <w:tc>
          <w:tcPr>
            <w:tcW w:w="7463" w:type="dxa"/>
          </w:tcPr>
          <w:p w14:paraId="0D52A62A" w14:textId="78A05C4E" w:rsidR="000068A7" w:rsidRPr="002434FE" w:rsidRDefault="002434FE" w:rsidP="00B45BB3">
            <w:pPr>
              <w:rPr>
                <w:rFonts w:ascii="Futura Medium" w:hAnsi="Futura Medium" w:cs="Futura Medium"/>
                <w:b/>
                <w:bCs/>
                <w:noProof/>
                <w:sz w:val="20"/>
                <w:szCs w:val="20"/>
                <w:lang w:val="it-IT"/>
              </w:rPr>
            </w:pPr>
            <w:r w:rsidRPr="00C64F36">
              <w:rPr>
                <w:rFonts w:ascii="Futura Medium" w:hAnsi="Futura Medium" w:cs="Futura Medium"/>
                <w:b/>
                <w:bCs/>
                <w:noProof/>
                <w:sz w:val="20"/>
                <w:szCs w:val="20"/>
                <w:lang w:val="it-IT"/>
              </w:rPr>
              <w:t>Alina M</w:t>
            </w:r>
            <w:r>
              <w:rPr>
                <w:rFonts w:ascii="Futura Medium" w:hAnsi="Futura Medium" w:cs="Futura Medium"/>
                <w:b/>
                <w:bCs/>
                <w:noProof/>
                <w:sz w:val="20"/>
                <w:szCs w:val="20"/>
                <w:lang w:val="it-IT"/>
              </w:rPr>
              <w:t>atei</w:t>
            </w:r>
          </w:p>
        </w:tc>
        <w:tc>
          <w:tcPr>
            <w:tcW w:w="1042" w:type="dxa"/>
          </w:tcPr>
          <w:p w14:paraId="36BD5FD7" w14:textId="77777777" w:rsidR="000068A7" w:rsidRPr="002434FE" w:rsidRDefault="000068A7" w:rsidP="00AC4988">
            <w:pPr>
              <w:jc w:val="center"/>
              <w:rPr>
                <w:rFonts w:ascii="Futura Medium" w:hAnsi="Futura Medium" w:cs="Futura Medium"/>
                <w:noProof/>
                <w:lang w:val="fr-CH"/>
              </w:rPr>
            </w:pPr>
          </w:p>
        </w:tc>
      </w:tr>
      <w:tr w:rsidR="000068A7" w:rsidRPr="002434FE" w14:paraId="2A761F47" w14:textId="77777777" w:rsidTr="00C64F36">
        <w:tc>
          <w:tcPr>
            <w:tcW w:w="7463" w:type="dxa"/>
          </w:tcPr>
          <w:p w14:paraId="5684129A" w14:textId="0F331A2C" w:rsidR="000068A7" w:rsidRPr="002434FE" w:rsidRDefault="002434FE" w:rsidP="00A93092">
            <w:pPr>
              <w:rPr>
                <w:rFonts w:ascii="Futura Medium" w:hAnsi="Futura Medium" w:cs="Futura Medium"/>
                <w:noProof/>
                <w:sz w:val="20"/>
                <w:szCs w:val="20"/>
              </w:rPr>
            </w:pPr>
            <w:r w:rsidRPr="002434FE">
              <w:rPr>
                <w:rFonts w:ascii="Futura Medium" w:hAnsi="Futura Medium" w:cs="Futura Medium" w:hint="cs"/>
                <w:noProof/>
                <w:sz w:val="20"/>
                <w:szCs w:val="20"/>
                <w:lang w:val="en-US"/>
              </w:rPr>
              <w:t>P</w:t>
            </w:r>
            <w:r>
              <w:rPr>
                <w:rFonts w:ascii="Futura Medium" w:hAnsi="Futura Medium" w:cs="Futura Medium"/>
                <w:noProof/>
                <w:sz w:val="20"/>
                <w:szCs w:val="20"/>
              </w:rPr>
              <w:t xml:space="preserve">eculiarities of Design Thinking Implementation on Romanian Courier Industry from a Dynamic Managerial Capability Perspective </w:t>
            </w:r>
          </w:p>
        </w:tc>
        <w:tc>
          <w:tcPr>
            <w:tcW w:w="1042" w:type="dxa"/>
          </w:tcPr>
          <w:p w14:paraId="23CA7EFB" w14:textId="367FCFF8" w:rsidR="000068A7" w:rsidRPr="002434FE" w:rsidRDefault="002434FE" w:rsidP="00AC4988">
            <w:pPr>
              <w:jc w:val="center"/>
              <w:rPr>
                <w:rFonts w:ascii="Futura Medium" w:hAnsi="Futura Medium" w:cs="Futura Medium"/>
                <w:noProof/>
              </w:rPr>
            </w:pPr>
            <w:r w:rsidRPr="002434FE">
              <w:rPr>
                <w:rFonts w:ascii="Futura Medium" w:hAnsi="Futura Medium" w:cs="Futura Medium" w:hint="cs"/>
                <w:noProof/>
              </w:rPr>
              <w:t xml:space="preserve"> </w:t>
            </w:r>
            <w:r>
              <w:rPr>
                <w:rFonts w:ascii="Futura Medium" w:hAnsi="Futura Medium" w:cs="Futura Medium"/>
                <w:noProof/>
              </w:rPr>
              <w:t>1</w:t>
            </w:r>
          </w:p>
        </w:tc>
      </w:tr>
      <w:tr w:rsidR="000068A7" w:rsidRPr="002434FE" w14:paraId="00C2BC39" w14:textId="77777777" w:rsidTr="00C64F36">
        <w:tc>
          <w:tcPr>
            <w:tcW w:w="7463" w:type="dxa"/>
          </w:tcPr>
          <w:p w14:paraId="30C0C6E4" w14:textId="77777777" w:rsidR="00C64F36" w:rsidRPr="00C64F36" w:rsidRDefault="00C64F36">
            <w:pPr>
              <w:rPr>
                <w:rFonts w:ascii="Futura Medium" w:hAnsi="Futura Medium" w:cs="Futura Medium"/>
                <w:noProof/>
                <w:sz w:val="20"/>
                <w:szCs w:val="20"/>
                <w:lang w:val="it-IT"/>
              </w:rPr>
            </w:pPr>
          </w:p>
          <w:p w14:paraId="109AB432" w14:textId="2D1975A9" w:rsidR="00C64F36" w:rsidRPr="00C64F36" w:rsidRDefault="00C64F36">
            <w:pPr>
              <w:rPr>
                <w:rFonts w:ascii="Futura Medium" w:hAnsi="Futura Medium" w:cs="Futura Medium"/>
                <w:noProof/>
                <w:sz w:val="20"/>
                <w:szCs w:val="20"/>
                <w:lang w:val="it-IT"/>
              </w:rPr>
            </w:pPr>
            <w:r w:rsidRPr="00C64F36">
              <w:rPr>
                <w:rFonts w:ascii="Futura Medium" w:hAnsi="Futura Medium" w:cs="Futura Medium"/>
                <w:b/>
                <w:bCs/>
                <w:noProof/>
                <w:sz w:val="20"/>
                <w:szCs w:val="20"/>
                <w:lang w:val="it-IT"/>
              </w:rPr>
              <w:t>Selma Vaska, Nicola Camatti, Giacomo di Tollo</w:t>
            </w:r>
          </w:p>
        </w:tc>
        <w:tc>
          <w:tcPr>
            <w:tcW w:w="1042" w:type="dxa"/>
          </w:tcPr>
          <w:p w14:paraId="19FFADFF" w14:textId="77777777" w:rsidR="000068A7" w:rsidRPr="002434FE" w:rsidRDefault="000068A7" w:rsidP="00C64F36">
            <w:pPr>
              <w:rPr>
                <w:rFonts w:ascii="Futura Medium" w:hAnsi="Futura Medium" w:cs="Futura Medium"/>
                <w:noProof/>
                <w:sz w:val="16"/>
                <w:szCs w:val="16"/>
              </w:rPr>
            </w:pPr>
          </w:p>
        </w:tc>
      </w:tr>
      <w:tr w:rsidR="0089649B" w:rsidRPr="002434FE" w14:paraId="349786E4" w14:textId="77777777" w:rsidTr="00C64F36">
        <w:tc>
          <w:tcPr>
            <w:tcW w:w="7463" w:type="dxa"/>
          </w:tcPr>
          <w:p w14:paraId="6129752E" w14:textId="77777777" w:rsidR="00C64F36" w:rsidRPr="00C64F36" w:rsidRDefault="00C64F36" w:rsidP="00C64F36">
            <w:pPr>
              <w:jc w:val="both"/>
              <w:rPr>
                <w:rFonts w:ascii="Futura Medium" w:hAnsi="Futura Medium" w:cs="Futura Medium"/>
                <w:noProof/>
                <w:sz w:val="20"/>
                <w:szCs w:val="20"/>
              </w:rPr>
            </w:pPr>
            <w:r w:rsidRPr="00C64F36">
              <w:rPr>
                <w:rFonts w:ascii="Futura Medium" w:hAnsi="Futura Medium" w:cs="Futura Medium" w:hint="cs"/>
                <w:noProof/>
                <w:sz w:val="20"/>
                <w:szCs w:val="20"/>
              </w:rPr>
              <w:t>Tourism sustainable development through Business Model Reconfiguration: traditional and data-driven computational intelligence evidence from Apulia</w:t>
            </w:r>
          </w:p>
          <w:p w14:paraId="65E0AAA3" w14:textId="67206757" w:rsidR="0089649B" w:rsidRPr="002434FE" w:rsidRDefault="0089649B" w:rsidP="00A93092">
            <w:pPr>
              <w:rPr>
                <w:rFonts w:ascii="Futura Medium" w:hAnsi="Futura Medium" w:cs="Futura Medium"/>
                <w:noProof/>
                <w:sz w:val="20"/>
                <w:szCs w:val="20"/>
              </w:rPr>
            </w:pPr>
          </w:p>
        </w:tc>
        <w:tc>
          <w:tcPr>
            <w:tcW w:w="1042" w:type="dxa"/>
          </w:tcPr>
          <w:p w14:paraId="76FF20BA" w14:textId="0461B400" w:rsidR="0089649B" w:rsidRPr="002434FE" w:rsidRDefault="00C64F36" w:rsidP="00D92B84">
            <w:pPr>
              <w:jc w:val="center"/>
              <w:rPr>
                <w:rFonts w:ascii="Futura Medium" w:hAnsi="Futura Medium" w:cs="Futura Medium"/>
                <w:noProof/>
                <w:sz w:val="16"/>
                <w:szCs w:val="16"/>
              </w:rPr>
            </w:pPr>
            <w:r>
              <w:rPr>
                <w:rFonts w:ascii="Futura Medium" w:hAnsi="Futura Medium" w:cs="Futura Medium"/>
                <w:noProof/>
              </w:rPr>
              <w:t>1</w:t>
            </w:r>
            <w:r w:rsidR="00A01E3D" w:rsidRPr="002434FE">
              <w:rPr>
                <w:rFonts w:ascii="Futura Medium" w:hAnsi="Futura Medium" w:cs="Futura Medium" w:hint="cs"/>
                <w:noProof/>
              </w:rPr>
              <w:t>4</w:t>
            </w:r>
          </w:p>
        </w:tc>
      </w:tr>
      <w:tr w:rsidR="0089649B" w:rsidRPr="002434FE" w14:paraId="67060182" w14:textId="77777777" w:rsidTr="00C64F36">
        <w:tc>
          <w:tcPr>
            <w:tcW w:w="7463" w:type="dxa"/>
          </w:tcPr>
          <w:p w14:paraId="341EB477" w14:textId="77777777" w:rsidR="0089649B" w:rsidRPr="002434FE" w:rsidRDefault="0089649B">
            <w:pPr>
              <w:rPr>
                <w:rFonts w:ascii="Futura Medium" w:hAnsi="Futura Medium" w:cs="Futura Medium"/>
                <w:noProof/>
                <w:sz w:val="20"/>
                <w:szCs w:val="20"/>
              </w:rPr>
            </w:pPr>
          </w:p>
        </w:tc>
        <w:tc>
          <w:tcPr>
            <w:tcW w:w="1042" w:type="dxa"/>
          </w:tcPr>
          <w:p w14:paraId="18FE18B1" w14:textId="77777777" w:rsidR="0089649B" w:rsidRPr="002434FE" w:rsidRDefault="0089649B" w:rsidP="00AC4988">
            <w:pPr>
              <w:jc w:val="center"/>
              <w:rPr>
                <w:rFonts w:ascii="Futura Medium" w:hAnsi="Futura Medium" w:cs="Futura Medium"/>
                <w:noProof/>
                <w:sz w:val="16"/>
                <w:szCs w:val="16"/>
              </w:rPr>
            </w:pPr>
          </w:p>
        </w:tc>
      </w:tr>
      <w:tr w:rsidR="0089649B" w:rsidRPr="002434FE" w14:paraId="4DCD3724" w14:textId="77777777" w:rsidTr="00C64F36">
        <w:tc>
          <w:tcPr>
            <w:tcW w:w="7463" w:type="dxa"/>
          </w:tcPr>
          <w:p w14:paraId="6C74D5CE" w14:textId="24019B23" w:rsidR="0089649B" w:rsidRPr="002434FE" w:rsidRDefault="008B1472" w:rsidP="000E6C06">
            <w:pPr>
              <w:rPr>
                <w:rFonts w:ascii="Futura Medium" w:hAnsi="Futura Medium" w:cs="Futura Medium"/>
                <w:b/>
                <w:bCs/>
                <w:noProof/>
                <w:sz w:val="20"/>
                <w:szCs w:val="20"/>
                <w:lang w:val="it-IT"/>
              </w:rPr>
            </w:pPr>
            <w:r>
              <w:rPr>
                <w:rFonts w:ascii="Futura Medium" w:hAnsi="Futura Medium" w:cs="Futura Medium"/>
                <w:b/>
                <w:bCs/>
                <w:noProof/>
                <w:sz w:val="20"/>
                <w:szCs w:val="20"/>
                <w:lang w:val="it-IT"/>
              </w:rPr>
              <w:t xml:space="preserve"> </w:t>
            </w:r>
          </w:p>
        </w:tc>
        <w:tc>
          <w:tcPr>
            <w:tcW w:w="1042" w:type="dxa"/>
          </w:tcPr>
          <w:p w14:paraId="593B2A28" w14:textId="77777777" w:rsidR="0089649B" w:rsidRPr="002434FE" w:rsidRDefault="0089649B" w:rsidP="00AC4988">
            <w:pPr>
              <w:jc w:val="center"/>
              <w:rPr>
                <w:rFonts w:ascii="Futura Medium" w:hAnsi="Futura Medium" w:cs="Futura Medium"/>
                <w:noProof/>
              </w:rPr>
            </w:pPr>
          </w:p>
        </w:tc>
      </w:tr>
      <w:tr w:rsidR="0089649B" w:rsidRPr="002434FE" w14:paraId="3A8E4552" w14:textId="77777777" w:rsidTr="00C64F36">
        <w:tc>
          <w:tcPr>
            <w:tcW w:w="7463" w:type="dxa"/>
          </w:tcPr>
          <w:p w14:paraId="54C94E85" w14:textId="3502DD4B" w:rsidR="0089649B" w:rsidRPr="002434FE" w:rsidRDefault="008B1472" w:rsidP="00A93092">
            <w:pPr>
              <w:jc w:val="both"/>
              <w:rPr>
                <w:rFonts w:ascii="Futura Medium" w:hAnsi="Futura Medium" w:cs="Futura Medium"/>
                <w:bCs/>
                <w:noProof/>
                <w:sz w:val="20"/>
                <w:szCs w:val="20"/>
              </w:rPr>
            </w:pPr>
            <w:r>
              <w:rPr>
                <w:rFonts w:ascii="Futura Medium" w:hAnsi="Futura Medium" w:cs="Futura Medium"/>
                <w:bCs/>
                <w:noProof/>
                <w:sz w:val="20"/>
                <w:szCs w:val="20"/>
              </w:rPr>
              <w:t xml:space="preserve"> </w:t>
            </w:r>
          </w:p>
        </w:tc>
        <w:tc>
          <w:tcPr>
            <w:tcW w:w="1042" w:type="dxa"/>
          </w:tcPr>
          <w:p w14:paraId="49D63A7A" w14:textId="21F9E7D4" w:rsidR="0089649B" w:rsidRPr="002434FE" w:rsidRDefault="008B1472" w:rsidP="00CA627B">
            <w:pPr>
              <w:jc w:val="center"/>
              <w:rPr>
                <w:rFonts w:ascii="Futura Medium" w:hAnsi="Futura Medium" w:cs="Futura Medium"/>
                <w:noProof/>
              </w:rPr>
            </w:pPr>
            <w:r>
              <w:rPr>
                <w:rFonts w:ascii="Futura Medium" w:hAnsi="Futura Medium" w:cs="Futura Medium"/>
                <w:noProof/>
              </w:rPr>
              <w:t xml:space="preserve"> </w:t>
            </w:r>
          </w:p>
        </w:tc>
      </w:tr>
      <w:tr w:rsidR="0089649B" w:rsidRPr="002434FE" w14:paraId="70C306FB" w14:textId="77777777" w:rsidTr="00C64F36">
        <w:tc>
          <w:tcPr>
            <w:tcW w:w="7463" w:type="dxa"/>
          </w:tcPr>
          <w:p w14:paraId="7F061CF2" w14:textId="77777777" w:rsidR="0089649B" w:rsidRPr="002434FE" w:rsidRDefault="0089649B" w:rsidP="006B28EB">
            <w:pPr>
              <w:jc w:val="both"/>
              <w:rPr>
                <w:rFonts w:ascii="Futura Medium" w:hAnsi="Futura Medium" w:cs="Futura Medium"/>
                <w:noProof/>
                <w:sz w:val="20"/>
                <w:szCs w:val="20"/>
              </w:rPr>
            </w:pPr>
          </w:p>
        </w:tc>
        <w:tc>
          <w:tcPr>
            <w:tcW w:w="1042" w:type="dxa"/>
          </w:tcPr>
          <w:p w14:paraId="28917F07" w14:textId="77777777" w:rsidR="0089649B" w:rsidRPr="002434FE" w:rsidRDefault="0089649B" w:rsidP="00214CC6">
            <w:pPr>
              <w:jc w:val="center"/>
              <w:rPr>
                <w:rFonts w:ascii="Futura Medium" w:hAnsi="Futura Medium" w:cs="Futura Medium"/>
                <w:noProof/>
              </w:rPr>
            </w:pPr>
          </w:p>
        </w:tc>
      </w:tr>
      <w:tr w:rsidR="0089649B" w:rsidRPr="002434FE" w14:paraId="5392B3C4" w14:textId="77777777" w:rsidTr="00C64F36">
        <w:tc>
          <w:tcPr>
            <w:tcW w:w="7463" w:type="dxa"/>
          </w:tcPr>
          <w:p w14:paraId="04EFCA6A" w14:textId="0A2FDDE0" w:rsidR="0089649B" w:rsidRPr="002434FE" w:rsidRDefault="008B1472" w:rsidP="000E6C06">
            <w:pPr>
              <w:jc w:val="both"/>
              <w:rPr>
                <w:rFonts w:ascii="Futura Medium" w:hAnsi="Futura Medium" w:cs="Futura Medium"/>
                <w:b/>
                <w:bCs/>
                <w:noProof/>
                <w:sz w:val="20"/>
                <w:szCs w:val="20"/>
                <w:lang w:val="it-IT"/>
              </w:rPr>
            </w:pPr>
            <w:r>
              <w:rPr>
                <w:rFonts w:ascii="Futura Medium" w:hAnsi="Futura Medium" w:cs="Futura Medium"/>
                <w:b/>
                <w:bCs/>
                <w:noProof/>
                <w:sz w:val="20"/>
                <w:szCs w:val="20"/>
                <w:lang w:val="it-IT"/>
              </w:rPr>
              <w:t xml:space="preserve"> </w:t>
            </w:r>
          </w:p>
        </w:tc>
        <w:tc>
          <w:tcPr>
            <w:tcW w:w="1042" w:type="dxa"/>
          </w:tcPr>
          <w:p w14:paraId="7E350877" w14:textId="77777777" w:rsidR="0089649B" w:rsidRPr="002434FE" w:rsidRDefault="0089649B" w:rsidP="00B941E3">
            <w:pPr>
              <w:jc w:val="center"/>
              <w:rPr>
                <w:rFonts w:ascii="Futura Medium" w:hAnsi="Futura Medium" w:cs="Futura Medium"/>
                <w:noProof/>
              </w:rPr>
            </w:pPr>
          </w:p>
        </w:tc>
      </w:tr>
      <w:tr w:rsidR="0089649B" w:rsidRPr="002434FE" w14:paraId="259F1065" w14:textId="77777777" w:rsidTr="00C64F36">
        <w:tc>
          <w:tcPr>
            <w:tcW w:w="7463" w:type="dxa"/>
          </w:tcPr>
          <w:p w14:paraId="3E074DD4" w14:textId="1358A448" w:rsidR="0089649B" w:rsidRPr="002434FE" w:rsidRDefault="008B1472" w:rsidP="00705BD1">
            <w:pPr>
              <w:jc w:val="both"/>
              <w:rPr>
                <w:rFonts w:ascii="Futura Medium" w:hAnsi="Futura Medium" w:cs="Futura Medium"/>
                <w:bCs/>
                <w:noProof/>
                <w:sz w:val="20"/>
                <w:szCs w:val="20"/>
              </w:rPr>
            </w:pPr>
            <w:r>
              <w:rPr>
                <w:rFonts w:ascii="Futura Medium" w:hAnsi="Futura Medium" w:cs="Futura Medium"/>
                <w:bCs/>
                <w:noProof/>
                <w:sz w:val="20"/>
                <w:szCs w:val="20"/>
              </w:rPr>
              <w:t xml:space="preserve"> </w:t>
            </w:r>
          </w:p>
        </w:tc>
        <w:tc>
          <w:tcPr>
            <w:tcW w:w="1042" w:type="dxa"/>
          </w:tcPr>
          <w:p w14:paraId="39419FDF" w14:textId="6F15EC6E" w:rsidR="0089649B" w:rsidRPr="002434FE" w:rsidRDefault="008B1472" w:rsidP="00317ABD">
            <w:pPr>
              <w:jc w:val="center"/>
              <w:rPr>
                <w:rFonts w:ascii="Futura Medium" w:hAnsi="Futura Medium" w:cs="Futura Medium"/>
                <w:noProof/>
              </w:rPr>
            </w:pPr>
            <w:r>
              <w:rPr>
                <w:rFonts w:ascii="Futura Medium" w:hAnsi="Futura Medium" w:cs="Futura Medium"/>
                <w:noProof/>
              </w:rPr>
              <w:t xml:space="preserve"> </w:t>
            </w:r>
          </w:p>
        </w:tc>
      </w:tr>
      <w:tr w:rsidR="0089649B" w:rsidRPr="002434FE" w14:paraId="791469F8" w14:textId="77777777" w:rsidTr="00C64F36">
        <w:tc>
          <w:tcPr>
            <w:tcW w:w="7463" w:type="dxa"/>
          </w:tcPr>
          <w:p w14:paraId="6244B91F" w14:textId="77777777" w:rsidR="0089649B" w:rsidRPr="002434FE" w:rsidRDefault="0089649B" w:rsidP="006B28EB">
            <w:pPr>
              <w:jc w:val="both"/>
              <w:rPr>
                <w:rFonts w:ascii="Futura Medium" w:hAnsi="Futura Medium" w:cs="Futura Medium"/>
                <w:noProof/>
                <w:sz w:val="20"/>
                <w:szCs w:val="20"/>
              </w:rPr>
            </w:pPr>
          </w:p>
        </w:tc>
        <w:tc>
          <w:tcPr>
            <w:tcW w:w="1042" w:type="dxa"/>
          </w:tcPr>
          <w:p w14:paraId="017ED094" w14:textId="77777777" w:rsidR="0089649B" w:rsidRPr="002434FE" w:rsidRDefault="0089649B" w:rsidP="00214CC6">
            <w:pPr>
              <w:jc w:val="center"/>
              <w:rPr>
                <w:rFonts w:ascii="Futura Medium" w:hAnsi="Futura Medium" w:cs="Futura Medium"/>
                <w:noProof/>
              </w:rPr>
            </w:pPr>
          </w:p>
        </w:tc>
      </w:tr>
      <w:tr w:rsidR="0089649B" w:rsidRPr="002434FE" w14:paraId="2BF90A19" w14:textId="77777777" w:rsidTr="00C64F36">
        <w:tc>
          <w:tcPr>
            <w:tcW w:w="7463" w:type="dxa"/>
          </w:tcPr>
          <w:p w14:paraId="1F3255BE" w14:textId="77777777" w:rsidR="0089649B" w:rsidRPr="002434FE" w:rsidRDefault="0089649B" w:rsidP="00CF673C">
            <w:pPr>
              <w:jc w:val="both"/>
              <w:rPr>
                <w:rFonts w:ascii="Futura Medium" w:hAnsi="Futura Medium" w:cs="Futura Medium"/>
                <w:noProof/>
                <w:sz w:val="20"/>
                <w:szCs w:val="20"/>
              </w:rPr>
            </w:pPr>
          </w:p>
        </w:tc>
        <w:tc>
          <w:tcPr>
            <w:tcW w:w="1042" w:type="dxa"/>
          </w:tcPr>
          <w:p w14:paraId="691028C5" w14:textId="77777777" w:rsidR="0089649B" w:rsidRPr="002434FE" w:rsidRDefault="0089649B" w:rsidP="00CF673C">
            <w:pPr>
              <w:jc w:val="center"/>
              <w:rPr>
                <w:rFonts w:ascii="Futura Medium" w:hAnsi="Futura Medium" w:cs="Futura Medium"/>
                <w:noProof/>
              </w:rPr>
            </w:pPr>
          </w:p>
        </w:tc>
      </w:tr>
      <w:tr w:rsidR="0089649B" w:rsidRPr="002434FE" w14:paraId="38900E83" w14:textId="77777777" w:rsidTr="00C64F36">
        <w:tc>
          <w:tcPr>
            <w:tcW w:w="7463" w:type="dxa"/>
          </w:tcPr>
          <w:p w14:paraId="0C053694" w14:textId="77777777" w:rsidR="0089649B" w:rsidRPr="002434FE" w:rsidRDefault="0089649B" w:rsidP="00BE3133">
            <w:pPr>
              <w:rPr>
                <w:rFonts w:ascii="Futura Medium" w:hAnsi="Futura Medium" w:cs="Futura Medium"/>
                <w:b/>
                <w:bCs/>
                <w:noProof/>
                <w:sz w:val="20"/>
                <w:szCs w:val="20"/>
                <w:lang w:val="it-IT"/>
              </w:rPr>
            </w:pPr>
          </w:p>
        </w:tc>
        <w:tc>
          <w:tcPr>
            <w:tcW w:w="1042" w:type="dxa"/>
          </w:tcPr>
          <w:p w14:paraId="3F0B88E8" w14:textId="77777777" w:rsidR="0089649B" w:rsidRPr="002434FE" w:rsidRDefault="0089649B" w:rsidP="00CF673C">
            <w:pPr>
              <w:jc w:val="center"/>
              <w:rPr>
                <w:rFonts w:ascii="Futura Medium" w:hAnsi="Futura Medium" w:cs="Futura Medium"/>
                <w:noProof/>
              </w:rPr>
            </w:pPr>
          </w:p>
        </w:tc>
      </w:tr>
      <w:tr w:rsidR="0089649B" w:rsidRPr="002434FE" w14:paraId="66B5A8EA" w14:textId="77777777" w:rsidTr="00C64F36">
        <w:tc>
          <w:tcPr>
            <w:tcW w:w="7463" w:type="dxa"/>
          </w:tcPr>
          <w:p w14:paraId="09899674" w14:textId="77777777" w:rsidR="0089649B" w:rsidRPr="002434FE" w:rsidRDefault="0089649B" w:rsidP="00CF673C">
            <w:pPr>
              <w:jc w:val="both"/>
              <w:rPr>
                <w:rFonts w:ascii="Futura Medium" w:hAnsi="Futura Medium" w:cs="Futura Medium"/>
                <w:bCs/>
                <w:noProof/>
                <w:sz w:val="20"/>
                <w:szCs w:val="20"/>
              </w:rPr>
            </w:pPr>
          </w:p>
        </w:tc>
        <w:tc>
          <w:tcPr>
            <w:tcW w:w="1042" w:type="dxa"/>
          </w:tcPr>
          <w:p w14:paraId="7E5D91F7" w14:textId="77777777" w:rsidR="0089649B" w:rsidRPr="002434FE" w:rsidRDefault="0089649B" w:rsidP="00CF673C">
            <w:pPr>
              <w:jc w:val="center"/>
              <w:rPr>
                <w:rFonts w:ascii="Futura Medium" w:hAnsi="Futura Medium" w:cs="Futura Medium"/>
                <w:noProof/>
              </w:rPr>
            </w:pPr>
          </w:p>
        </w:tc>
      </w:tr>
      <w:tr w:rsidR="0089649B" w:rsidRPr="002434FE" w14:paraId="720BE292" w14:textId="77777777" w:rsidTr="00C64F36">
        <w:tc>
          <w:tcPr>
            <w:tcW w:w="7463" w:type="dxa"/>
          </w:tcPr>
          <w:p w14:paraId="621E0055" w14:textId="77777777" w:rsidR="0089649B" w:rsidRPr="002434FE" w:rsidRDefault="0089649B" w:rsidP="00CF673C">
            <w:pPr>
              <w:jc w:val="both"/>
              <w:rPr>
                <w:rFonts w:ascii="Futura Medium" w:hAnsi="Futura Medium" w:cs="Futura Medium"/>
                <w:noProof/>
                <w:sz w:val="20"/>
                <w:szCs w:val="20"/>
              </w:rPr>
            </w:pPr>
          </w:p>
        </w:tc>
        <w:tc>
          <w:tcPr>
            <w:tcW w:w="1042" w:type="dxa"/>
          </w:tcPr>
          <w:p w14:paraId="33FFA93A" w14:textId="77777777" w:rsidR="0089649B" w:rsidRPr="002434FE" w:rsidRDefault="0089649B" w:rsidP="00CF673C">
            <w:pPr>
              <w:jc w:val="center"/>
              <w:rPr>
                <w:rFonts w:ascii="Futura Medium" w:hAnsi="Futura Medium" w:cs="Futura Medium"/>
                <w:noProof/>
              </w:rPr>
            </w:pPr>
          </w:p>
        </w:tc>
      </w:tr>
      <w:tr w:rsidR="0089649B" w:rsidRPr="002434FE" w14:paraId="41D22F0F" w14:textId="77777777" w:rsidTr="00C64F36">
        <w:tc>
          <w:tcPr>
            <w:tcW w:w="7463" w:type="dxa"/>
          </w:tcPr>
          <w:p w14:paraId="4CFFE656" w14:textId="77777777" w:rsidR="0089649B" w:rsidRPr="002434FE" w:rsidRDefault="0089649B" w:rsidP="00E54E1B">
            <w:pPr>
              <w:rPr>
                <w:rFonts w:ascii="Futura Medium" w:hAnsi="Futura Medium" w:cs="Futura Medium"/>
                <w:b/>
                <w:bCs/>
                <w:noProof/>
                <w:sz w:val="20"/>
                <w:szCs w:val="20"/>
              </w:rPr>
            </w:pPr>
          </w:p>
        </w:tc>
        <w:tc>
          <w:tcPr>
            <w:tcW w:w="1042" w:type="dxa"/>
          </w:tcPr>
          <w:p w14:paraId="10344F48" w14:textId="77777777" w:rsidR="0089649B" w:rsidRPr="002434FE" w:rsidRDefault="0089649B" w:rsidP="0059070E">
            <w:pPr>
              <w:jc w:val="center"/>
              <w:rPr>
                <w:rFonts w:ascii="Futura Medium" w:hAnsi="Futura Medium" w:cs="Futura Medium"/>
                <w:noProof/>
              </w:rPr>
            </w:pPr>
          </w:p>
        </w:tc>
      </w:tr>
      <w:tr w:rsidR="0089649B" w:rsidRPr="002434FE" w14:paraId="3D8A2A82" w14:textId="77777777" w:rsidTr="00C64F36">
        <w:tc>
          <w:tcPr>
            <w:tcW w:w="7463" w:type="dxa"/>
          </w:tcPr>
          <w:p w14:paraId="37642B3D" w14:textId="77777777" w:rsidR="0089649B" w:rsidRPr="002434FE" w:rsidRDefault="0089649B" w:rsidP="00BE3133">
            <w:pPr>
              <w:jc w:val="both"/>
              <w:rPr>
                <w:rFonts w:ascii="Futura Medium" w:hAnsi="Futura Medium" w:cs="Futura Medium"/>
                <w:noProof/>
                <w:sz w:val="20"/>
                <w:szCs w:val="20"/>
              </w:rPr>
            </w:pPr>
          </w:p>
        </w:tc>
        <w:tc>
          <w:tcPr>
            <w:tcW w:w="1042" w:type="dxa"/>
          </w:tcPr>
          <w:p w14:paraId="18DBA65E" w14:textId="77777777" w:rsidR="0089649B" w:rsidRPr="002434FE" w:rsidRDefault="0089649B" w:rsidP="0059070E">
            <w:pPr>
              <w:jc w:val="center"/>
              <w:rPr>
                <w:rFonts w:ascii="Futura Medium" w:hAnsi="Futura Medium" w:cs="Futura Medium"/>
                <w:noProof/>
              </w:rPr>
            </w:pPr>
          </w:p>
        </w:tc>
      </w:tr>
      <w:tr w:rsidR="0089649B" w:rsidRPr="002434FE" w14:paraId="2453A4E6" w14:textId="77777777" w:rsidTr="00C64F36">
        <w:tc>
          <w:tcPr>
            <w:tcW w:w="7463" w:type="dxa"/>
          </w:tcPr>
          <w:p w14:paraId="788D8634" w14:textId="77777777" w:rsidR="0089649B" w:rsidRPr="002434FE" w:rsidRDefault="0089649B" w:rsidP="0059070E">
            <w:pPr>
              <w:jc w:val="both"/>
              <w:rPr>
                <w:rFonts w:ascii="Futura Medium" w:hAnsi="Futura Medium" w:cs="Futura Medium"/>
                <w:noProof/>
                <w:sz w:val="20"/>
                <w:szCs w:val="20"/>
              </w:rPr>
            </w:pPr>
          </w:p>
        </w:tc>
        <w:tc>
          <w:tcPr>
            <w:tcW w:w="1042" w:type="dxa"/>
          </w:tcPr>
          <w:p w14:paraId="686275F2" w14:textId="77777777" w:rsidR="0089649B" w:rsidRPr="002434FE" w:rsidRDefault="0089649B" w:rsidP="0059070E">
            <w:pPr>
              <w:jc w:val="center"/>
              <w:rPr>
                <w:rFonts w:ascii="Futura Medium" w:hAnsi="Futura Medium" w:cs="Futura Medium"/>
                <w:noProof/>
              </w:rPr>
            </w:pPr>
          </w:p>
        </w:tc>
      </w:tr>
      <w:tr w:rsidR="00BE3133" w:rsidRPr="002434FE" w14:paraId="535ACDFF" w14:textId="77777777" w:rsidTr="00C64F36">
        <w:tc>
          <w:tcPr>
            <w:tcW w:w="7463" w:type="dxa"/>
          </w:tcPr>
          <w:p w14:paraId="37E9D92E" w14:textId="77777777" w:rsidR="00BE3133" w:rsidRPr="002434FE" w:rsidRDefault="00BE3133" w:rsidP="00BE3133">
            <w:pPr>
              <w:rPr>
                <w:rFonts w:ascii="Futura Medium" w:hAnsi="Futura Medium" w:cs="Futura Medium"/>
                <w:b/>
                <w:bCs/>
                <w:noProof/>
                <w:sz w:val="20"/>
                <w:szCs w:val="20"/>
              </w:rPr>
            </w:pPr>
          </w:p>
        </w:tc>
        <w:tc>
          <w:tcPr>
            <w:tcW w:w="1042" w:type="dxa"/>
          </w:tcPr>
          <w:p w14:paraId="213D9A72" w14:textId="77777777" w:rsidR="00BE3133" w:rsidRPr="002434FE" w:rsidRDefault="00BE3133" w:rsidP="00BE3133">
            <w:pPr>
              <w:jc w:val="center"/>
              <w:rPr>
                <w:rFonts w:ascii="Futura Medium" w:hAnsi="Futura Medium" w:cs="Futura Medium"/>
                <w:noProof/>
              </w:rPr>
            </w:pPr>
          </w:p>
        </w:tc>
      </w:tr>
      <w:tr w:rsidR="00BE3133" w:rsidRPr="002434FE" w14:paraId="5BE4E5C2" w14:textId="77777777" w:rsidTr="00C64F36">
        <w:tc>
          <w:tcPr>
            <w:tcW w:w="7463" w:type="dxa"/>
          </w:tcPr>
          <w:p w14:paraId="5D9D8D85" w14:textId="77777777" w:rsidR="00BE3133" w:rsidRPr="002434FE" w:rsidRDefault="00BE3133" w:rsidP="00BE3133">
            <w:pPr>
              <w:jc w:val="both"/>
              <w:rPr>
                <w:rFonts w:ascii="Futura Medium" w:hAnsi="Futura Medium" w:cs="Futura Medium"/>
                <w:noProof/>
                <w:sz w:val="20"/>
                <w:szCs w:val="20"/>
              </w:rPr>
            </w:pPr>
          </w:p>
        </w:tc>
        <w:tc>
          <w:tcPr>
            <w:tcW w:w="1042" w:type="dxa"/>
          </w:tcPr>
          <w:p w14:paraId="004B1803" w14:textId="77777777" w:rsidR="00BE3133" w:rsidRPr="002434FE" w:rsidRDefault="00BE3133" w:rsidP="00BE3133">
            <w:pPr>
              <w:jc w:val="center"/>
              <w:rPr>
                <w:rFonts w:ascii="Futura Medium" w:hAnsi="Futura Medium" w:cs="Futura Medium"/>
                <w:noProof/>
              </w:rPr>
            </w:pPr>
          </w:p>
        </w:tc>
      </w:tr>
      <w:tr w:rsidR="00BE3133" w:rsidRPr="002434FE" w14:paraId="6BCFD724" w14:textId="77777777" w:rsidTr="00C64F36">
        <w:tc>
          <w:tcPr>
            <w:tcW w:w="7463" w:type="dxa"/>
          </w:tcPr>
          <w:p w14:paraId="774F25EE" w14:textId="77777777" w:rsidR="00BE3133" w:rsidRPr="002434FE" w:rsidRDefault="00BE3133" w:rsidP="00BE3133">
            <w:pPr>
              <w:jc w:val="both"/>
              <w:rPr>
                <w:rFonts w:ascii="Futura Medium" w:hAnsi="Futura Medium" w:cs="Futura Medium"/>
                <w:noProof/>
                <w:sz w:val="20"/>
                <w:szCs w:val="20"/>
              </w:rPr>
            </w:pPr>
          </w:p>
        </w:tc>
        <w:tc>
          <w:tcPr>
            <w:tcW w:w="1042" w:type="dxa"/>
          </w:tcPr>
          <w:p w14:paraId="326F1D9D" w14:textId="77777777" w:rsidR="00BE3133" w:rsidRPr="002434FE" w:rsidRDefault="00BE3133" w:rsidP="00BE3133">
            <w:pPr>
              <w:jc w:val="center"/>
              <w:rPr>
                <w:rFonts w:ascii="Futura Medium" w:hAnsi="Futura Medium" w:cs="Futura Medium"/>
                <w:noProof/>
              </w:rPr>
            </w:pPr>
          </w:p>
        </w:tc>
      </w:tr>
      <w:tr w:rsidR="00BE3133" w:rsidRPr="002434FE" w14:paraId="6B0D7A48" w14:textId="77777777" w:rsidTr="00C64F36">
        <w:tc>
          <w:tcPr>
            <w:tcW w:w="7463" w:type="dxa"/>
          </w:tcPr>
          <w:p w14:paraId="1F7D6861" w14:textId="77777777" w:rsidR="00BE3133" w:rsidRPr="002434FE" w:rsidRDefault="00BE3133" w:rsidP="00BE3133">
            <w:pPr>
              <w:rPr>
                <w:rFonts w:ascii="Futura Medium" w:hAnsi="Futura Medium" w:cs="Futura Medium"/>
                <w:b/>
                <w:noProof/>
                <w:sz w:val="20"/>
                <w:szCs w:val="20"/>
              </w:rPr>
            </w:pPr>
          </w:p>
        </w:tc>
        <w:tc>
          <w:tcPr>
            <w:tcW w:w="1042" w:type="dxa"/>
          </w:tcPr>
          <w:p w14:paraId="291A2516" w14:textId="77777777" w:rsidR="00BE3133" w:rsidRPr="002434FE" w:rsidRDefault="00BE3133" w:rsidP="00BE3133">
            <w:pPr>
              <w:jc w:val="center"/>
              <w:rPr>
                <w:rFonts w:ascii="Futura Medium" w:hAnsi="Futura Medium" w:cs="Futura Medium"/>
                <w:noProof/>
              </w:rPr>
            </w:pPr>
          </w:p>
        </w:tc>
      </w:tr>
      <w:tr w:rsidR="00BE3133" w:rsidRPr="002434FE" w14:paraId="70461873" w14:textId="77777777" w:rsidTr="00C64F36">
        <w:tc>
          <w:tcPr>
            <w:tcW w:w="7463" w:type="dxa"/>
          </w:tcPr>
          <w:p w14:paraId="7F190C52" w14:textId="77777777" w:rsidR="00BE3133" w:rsidRPr="002434FE" w:rsidRDefault="00BE3133" w:rsidP="00BE3133">
            <w:pPr>
              <w:jc w:val="both"/>
              <w:rPr>
                <w:rFonts w:ascii="Futura Medium" w:hAnsi="Futura Medium" w:cs="Futura Medium"/>
                <w:noProof/>
                <w:sz w:val="20"/>
                <w:szCs w:val="20"/>
              </w:rPr>
            </w:pPr>
          </w:p>
        </w:tc>
        <w:tc>
          <w:tcPr>
            <w:tcW w:w="1042" w:type="dxa"/>
          </w:tcPr>
          <w:p w14:paraId="7EFAA2D7" w14:textId="77777777" w:rsidR="00BE3133" w:rsidRPr="002434FE" w:rsidRDefault="00BE3133" w:rsidP="00BE3133">
            <w:pPr>
              <w:jc w:val="center"/>
              <w:rPr>
                <w:rFonts w:ascii="Futura Medium" w:hAnsi="Futura Medium" w:cs="Futura Medium"/>
                <w:noProof/>
              </w:rPr>
            </w:pPr>
          </w:p>
        </w:tc>
      </w:tr>
      <w:tr w:rsidR="00BE3133" w:rsidRPr="002434FE" w14:paraId="0DB14989" w14:textId="77777777" w:rsidTr="00C64F36">
        <w:tc>
          <w:tcPr>
            <w:tcW w:w="7463" w:type="dxa"/>
          </w:tcPr>
          <w:p w14:paraId="4C24E7D7" w14:textId="77777777" w:rsidR="00BE3133" w:rsidRPr="002434FE" w:rsidRDefault="00BE3133" w:rsidP="00BE3133">
            <w:pPr>
              <w:jc w:val="both"/>
              <w:rPr>
                <w:rFonts w:ascii="Futura Medium" w:hAnsi="Futura Medium" w:cs="Futura Medium"/>
                <w:noProof/>
                <w:sz w:val="20"/>
                <w:szCs w:val="20"/>
              </w:rPr>
            </w:pPr>
          </w:p>
        </w:tc>
        <w:tc>
          <w:tcPr>
            <w:tcW w:w="1042" w:type="dxa"/>
          </w:tcPr>
          <w:p w14:paraId="3EDF0AE2" w14:textId="77777777" w:rsidR="00BE3133" w:rsidRPr="002434FE" w:rsidRDefault="00BE3133" w:rsidP="00BE3133">
            <w:pPr>
              <w:jc w:val="center"/>
              <w:rPr>
                <w:rFonts w:ascii="Futura Medium" w:hAnsi="Futura Medium" w:cs="Futura Medium"/>
                <w:noProof/>
              </w:rPr>
            </w:pPr>
          </w:p>
        </w:tc>
      </w:tr>
      <w:tr w:rsidR="00BE3133" w:rsidRPr="002434FE" w14:paraId="4442A8E7" w14:textId="77777777" w:rsidTr="00C64F36">
        <w:tc>
          <w:tcPr>
            <w:tcW w:w="7463" w:type="dxa"/>
          </w:tcPr>
          <w:p w14:paraId="655EC08B" w14:textId="77777777" w:rsidR="00BE3133" w:rsidRPr="002434FE" w:rsidRDefault="00BE3133" w:rsidP="00BE3133">
            <w:pPr>
              <w:rPr>
                <w:rFonts w:ascii="Futura Medium" w:hAnsi="Futura Medium" w:cs="Futura Medium"/>
                <w:b/>
                <w:noProof/>
                <w:sz w:val="20"/>
                <w:szCs w:val="20"/>
              </w:rPr>
            </w:pPr>
          </w:p>
        </w:tc>
        <w:tc>
          <w:tcPr>
            <w:tcW w:w="1042" w:type="dxa"/>
          </w:tcPr>
          <w:p w14:paraId="7F0D820A" w14:textId="77777777" w:rsidR="00BE3133" w:rsidRPr="002434FE" w:rsidRDefault="00BE3133" w:rsidP="00BE3133">
            <w:pPr>
              <w:jc w:val="center"/>
              <w:rPr>
                <w:rFonts w:ascii="Futura Medium" w:hAnsi="Futura Medium" w:cs="Futura Medium"/>
                <w:noProof/>
              </w:rPr>
            </w:pPr>
          </w:p>
        </w:tc>
      </w:tr>
      <w:tr w:rsidR="00BE3133" w:rsidRPr="002434FE" w14:paraId="04F3A8D9" w14:textId="77777777" w:rsidTr="00C64F36">
        <w:tc>
          <w:tcPr>
            <w:tcW w:w="7463" w:type="dxa"/>
          </w:tcPr>
          <w:p w14:paraId="4C5675B7" w14:textId="77777777" w:rsidR="00BE3133" w:rsidRPr="002434FE" w:rsidRDefault="00BE3133" w:rsidP="00BE3133">
            <w:pPr>
              <w:jc w:val="both"/>
              <w:rPr>
                <w:rFonts w:ascii="Futura Medium" w:hAnsi="Futura Medium" w:cs="Futura Medium"/>
                <w:noProof/>
                <w:sz w:val="20"/>
                <w:szCs w:val="20"/>
              </w:rPr>
            </w:pPr>
          </w:p>
        </w:tc>
        <w:tc>
          <w:tcPr>
            <w:tcW w:w="1042" w:type="dxa"/>
          </w:tcPr>
          <w:p w14:paraId="2BEED87B" w14:textId="77777777" w:rsidR="00BE3133" w:rsidRPr="002434FE" w:rsidRDefault="00BE3133" w:rsidP="00BE3133">
            <w:pPr>
              <w:jc w:val="center"/>
              <w:rPr>
                <w:rFonts w:ascii="Futura Medium" w:hAnsi="Futura Medium" w:cs="Futura Medium"/>
                <w:noProof/>
              </w:rPr>
            </w:pPr>
          </w:p>
        </w:tc>
      </w:tr>
    </w:tbl>
    <w:p w14:paraId="12A14F39" w14:textId="77777777" w:rsidR="00025C04" w:rsidRPr="002434FE" w:rsidRDefault="00025C04">
      <w:pPr>
        <w:rPr>
          <w:rFonts w:ascii="Futura Medium" w:hAnsi="Futura Medium" w:cs="Futura Medium"/>
          <w:noProof/>
        </w:rPr>
        <w:sectPr w:rsidR="00025C04" w:rsidRPr="002434FE" w:rsidSect="000B4184">
          <w:headerReference w:type="even" r:id="rId17"/>
          <w:headerReference w:type="default" r:id="rId18"/>
          <w:headerReference w:type="first" r:id="rId19"/>
          <w:pgSz w:w="11907" w:h="16840" w:code="9"/>
          <w:pgMar w:top="1701" w:right="1701" w:bottom="1701" w:left="1701" w:header="720" w:footer="720" w:gutter="0"/>
          <w:pgNumType w:fmt="upperRoman"/>
          <w:cols w:space="720"/>
          <w:docGrid w:linePitch="360"/>
        </w:sectPr>
      </w:pPr>
    </w:p>
    <w:p w14:paraId="4197AE25" w14:textId="77777777" w:rsidR="0092717C" w:rsidRPr="002434FE" w:rsidRDefault="0092717C" w:rsidP="00A0113F">
      <w:pPr>
        <w:spacing w:line="288" w:lineRule="auto"/>
        <w:jc w:val="center"/>
        <w:rPr>
          <w:rFonts w:ascii="Futura Medium" w:hAnsi="Futura Medium" w:cs="Futura Medium"/>
          <w:b/>
          <w:bCs/>
          <w:noProof/>
          <w:kern w:val="32"/>
          <w:sz w:val="28"/>
          <w:szCs w:val="28"/>
        </w:rPr>
        <w:sectPr w:rsidR="0092717C" w:rsidRPr="002434FE" w:rsidSect="002434FE">
          <w:headerReference w:type="even" r:id="rId20"/>
          <w:headerReference w:type="default" r:id="rId21"/>
          <w:headerReference w:type="first" r:id="rId22"/>
          <w:footnotePr>
            <w:numRestart w:val="eachSect"/>
          </w:footnotePr>
          <w:endnotePr>
            <w:numFmt w:val="decimal"/>
            <w:numRestart w:val="eachSect"/>
          </w:endnotePr>
          <w:type w:val="continuous"/>
          <w:pgSz w:w="11907" w:h="16840" w:code="9"/>
          <w:pgMar w:top="1701" w:right="1701" w:bottom="1701" w:left="1701" w:header="227" w:footer="720" w:gutter="0"/>
          <w:cols w:space="720"/>
          <w:docGrid w:linePitch="360"/>
        </w:sectPr>
      </w:pPr>
    </w:p>
    <w:p w14:paraId="3B1E85B4" w14:textId="77777777" w:rsidR="00797FF2" w:rsidRPr="002434FE" w:rsidRDefault="00797FF2" w:rsidP="00A0113F">
      <w:pPr>
        <w:spacing w:line="288" w:lineRule="auto"/>
        <w:jc w:val="center"/>
        <w:rPr>
          <w:rFonts w:ascii="Futura Medium" w:hAnsi="Futura Medium" w:cs="Futura Medium"/>
          <w:b/>
          <w:bCs/>
          <w:noProof/>
          <w:kern w:val="32"/>
          <w:sz w:val="28"/>
          <w:szCs w:val="28"/>
        </w:rPr>
      </w:pPr>
    </w:p>
    <w:p w14:paraId="5662A33B" w14:textId="2A3F81C7" w:rsidR="00EC159D" w:rsidRPr="002434FE" w:rsidRDefault="00EC159D" w:rsidP="00EC159D">
      <w:pPr>
        <w:widowControl w:val="0"/>
        <w:autoSpaceDE w:val="0"/>
        <w:autoSpaceDN w:val="0"/>
        <w:adjustRightInd w:val="0"/>
        <w:spacing w:line="360" w:lineRule="auto"/>
        <w:jc w:val="both"/>
        <w:rPr>
          <w:rFonts w:ascii="Futura Medium" w:hAnsi="Futura Medium" w:cs="Futura Medium"/>
          <w:iCs/>
          <w:sz w:val="20"/>
          <w:szCs w:val="20"/>
          <w:lang w:val="en-GB"/>
        </w:rPr>
      </w:pPr>
    </w:p>
    <w:p w14:paraId="08DD9322" w14:textId="77777777" w:rsidR="00B0352F" w:rsidRPr="002434FE" w:rsidRDefault="00B0352F" w:rsidP="00B0352F">
      <w:pPr>
        <w:spacing w:line="288" w:lineRule="auto"/>
        <w:contextualSpacing/>
        <w:jc w:val="both"/>
        <w:rPr>
          <w:rFonts w:ascii="Futura Medium" w:hAnsi="Futura Medium" w:cs="Futura Medium"/>
          <w:b/>
          <w:bCs/>
          <w:i/>
          <w:iCs/>
          <w:color w:val="000000"/>
          <w:sz w:val="20"/>
          <w:szCs w:val="20"/>
        </w:rPr>
      </w:pPr>
    </w:p>
    <w:p w14:paraId="62E8C3F2" w14:textId="13EEA705" w:rsidR="002434FE" w:rsidRPr="002434FE" w:rsidRDefault="002434FE" w:rsidP="009A4E0D">
      <w:pPr>
        <w:jc w:val="both"/>
        <w:rPr>
          <w:rFonts w:ascii="Futura Medium" w:hAnsi="Futura Medium" w:cs="Futura Medium"/>
          <w:b/>
          <w:lang w:val="en-GB"/>
        </w:rPr>
      </w:pPr>
      <w:r w:rsidRPr="002434FE">
        <w:rPr>
          <w:rFonts w:ascii="Futura Medium" w:hAnsi="Futura Medium" w:cs="Futura Medium" w:hint="cs"/>
          <w:b/>
          <w:iCs/>
          <w:color w:val="000000"/>
          <w:sz w:val="20"/>
          <w:szCs w:val="20"/>
        </w:rPr>
        <w:t xml:space="preserve"> </w:t>
      </w:r>
      <w:r w:rsidRPr="002434FE">
        <w:rPr>
          <w:rFonts w:ascii="Futura Medium" w:hAnsi="Futura Medium" w:cs="Futura Medium" w:hint="cs"/>
          <w:b/>
          <w:lang w:val="en-GB"/>
        </w:rPr>
        <w:t>PECULIARITIES OF DESIGN THINKING IMPLEMENTATION ON ROMANIAN COURIER INDUSTRY FROM A DYNAMIC MANAGERIAL CAPABIITY PERSPECTIVE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8"/>
        <w:gridCol w:w="1416"/>
      </w:tblGrid>
      <w:tr w:rsidR="002434FE" w:rsidRPr="002434FE" w14:paraId="4B9E3EE7" w14:textId="77777777" w:rsidTr="00A40C25">
        <w:trPr>
          <w:jc w:val="center"/>
        </w:trPr>
        <w:tc>
          <w:tcPr>
            <w:tcW w:w="0" w:type="auto"/>
          </w:tcPr>
          <w:p w14:paraId="16B1F62E" w14:textId="77777777" w:rsidR="002434FE" w:rsidRPr="002434FE" w:rsidRDefault="002434FE" w:rsidP="00A40C25">
            <w:pPr>
              <w:jc w:val="both"/>
              <w:rPr>
                <w:rFonts w:ascii="Futura Medium" w:hAnsi="Futura Medium" w:cs="Futura Medium"/>
                <w:b/>
                <w:color w:val="000000" w:themeColor="text1"/>
                <w:lang w:val="en-GB"/>
              </w:rPr>
            </w:pPr>
            <w:r w:rsidRPr="002434FE">
              <w:rPr>
                <w:rFonts w:ascii="Futura Medium" w:hAnsi="Futura Medium" w:cs="Futura Medium" w:hint="cs"/>
                <w:b/>
                <w:color w:val="000000" w:themeColor="text1"/>
                <w:lang w:val="en-GB"/>
              </w:rPr>
              <w:t>Alina MATEI</w:t>
            </w:r>
          </w:p>
          <w:p w14:paraId="443DFF54" w14:textId="77777777" w:rsidR="002434FE" w:rsidRPr="002434FE" w:rsidRDefault="002434FE" w:rsidP="00A40C25">
            <w:pPr>
              <w:jc w:val="both"/>
              <w:rPr>
                <w:rFonts w:ascii="Futura Medium" w:hAnsi="Futura Medium" w:cs="Futura Medium"/>
                <w:sz w:val="20"/>
                <w:szCs w:val="20"/>
                <w:lang w:val="en-GB"/>
              </w:rPr>
            </w:pPr>
            <w:r w:rsidRPr="002434FE">
              <w:rPr>
                <w:rFonts w:ascii="Futura Medium" w:hAnsi="Futura Medium" w:cs="Futura Medium" w:hint="cs"/>
                <w:sz w:val="20"/>
                <w:szCs w:val="20"/>
                <w:lang w:val="en-GB"/>
              </w:rPr>
              <w:t>PhD Candidate</w:t>
            </w:r>
          </w:p>
          <w:p w14:paraId="19791156" w14:textId="77777777" w:rsidR="002434FE" w:rsidRPr="002434FE" w:rsidRDefault="002434FE" w:rsidP="00A40C25">
            <w:pPr>
              <w:jc w:val="both"/>
              <w:rPr>
                <w:rFonts w:ascii="Futura Medium" w:hAnsi="Futura Medium" w:cs="Futura Medium"/>
                <w:sz w:val="20"/>
                <w:szCs w:val="20"/>
                <w:lang w:val="en-GB"/>
              </w:rPr>
            </w:pPr>
            <w:r w:rsidRPr="002434FE">
              <w:rPr>
                <w:rFonts w:ascii="Futura Medium" w:hAnsi="Futura Medium" w:cs="Futura Medium" w:hint="cs"/>
                <w:sz w:val="20"/>
                <w:szCs w:val="20"/>
                <w:lang w:val="en-GB"/>
              </w:rPr>
              <w:t>Bucharest University of Economic Studies</w:t>
            </w:r>
          </w:p>
          <w:p w14:paraId="549ABF39" w14:textId="77777777" w:rsidR="002434FE" w:rsidRPr="002434FE" w:rsidRDefault="002434FE" w:rsidP="00A40C25">
            <w:pPr>
              <w:jc w:val="both"/>
              <w:rPr>
                <w:rFonts w:ascii="Futura Medium" w:hAnsi="Futura Medium" w:cs="Futura Medium"/>
                <w:b/>
                <w:lang w:val="fr-CH"/>
              </w:rPr>
            </w:pPr>
            <w:proofErr w:type="gramStart"/>
            <w:r w:rsidRPr="002434FE">
              <w:rPr>
                <w:rFonts w:ascii="Futura Medium" w:hAnsi="Futura Medium" w:cs="Futura Medium" w:hint="cs"/>
                <w:b/>
                <w:sz w:val="20"/>
                <w:szCs w:val="20"/>
                <w:lang w:val="fr-CH"/>
              </w:rPr>
              <w:t>E-mail:</w:t>
            </w:r>
            <w:proofErr w:type="gramEnd"/>
            <w:r w:rsidRPr="002434FE">
              <w:rPr>
                <w:rFonts w:ascii="Futura Medium" w:hAnsi="Futura Medium" w:cs="Futura Medium" w:hint="cs"/>
                <w:b/>
                <w:sz w:val="20"/>
                <w:szCs w:val="20"/>
                <w:lang w:val="fr-CH"/>
              </w:rPr>
              <w:t xml:space="preserve"> </w:t>
            </w:r>
            <w:r w:rsidRPr="002434FE">
              <w:rPr>
                <w:rFonts w:ascii="Futura Medium" w:hAnsi="Futura Medium" w:cs="Futura Medium" w:hint="cs"/>
                <w:sz w:val="20"/>
                <w:szCs w:val="20"/>
                <w:lang w:val="fr-CH"/>
              </w:rPr>
              <w:t>mateicalina@gmail.com</w:t>
            </w:r>
          </w:p>
        </w:tc>
        <w:tc>
          <w:tcPr>
            <w:tcW w:w="0" w:type="auto"/>
          </w:tcPr>
          <w:p w14:paraId="4FA6C346" w14:textId="77777777" w:rsidR="002434FE" w:rsidRPr="002434FE" w:rsidRDefault="002434FE" w:rsidP="00A40C25">
            <w:pPr>
              <w:jc w:val="right"/>
              <w:rPr>
                <w:rFonts w:ascii="Futura Medium" w:hAnsi="Futura Medium" w:cs="Futura Medium"/>
                <w:lang w:val="en-GB"/>
              </w:rPr>
            </w:pPr>
            <w:r w:rsidRPr="002434FE">
              <w:rPr>
                <w:rFonts w:ascii="Futura Medium" w:hAnsi="Futura Medium" w:cs="Futura Medium" w:hint="cs"/>
                <w:noProof/>
              </w:rPr>
              <w:drawing>
                <wp:inline distT="0" distB="0" distL="0" distR="0" wp14:anchorId="0FA32EDC" wp14:editId="371C3DDC">
                  <wp:extent cx="755126" cy="833404"/>
                  <wp:effectExtent l="0" t="0" r="6985"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89138" cy="870942"/>
                          </a:xfrm>
                          <a:prstGeom prst="rect">
                            <a:avLst/>
                          </a:prstGeom>
                          <a:noFill/>
                          <a:ln>
                            <a:noFill/>
                          </a:ln>
                        </pic:spPr>
                      </pic:pic>
                    </a:graphicData>
                  </a:graphic>
                </wp:inline>
              </w:drawing>
            </w:r>
          </w:p>
        </w:tc>
      </w:tr>
    </w:tbl>
    <w:p w14:paraId="10E00208" w14:textId="77777777" w:rsidR="002434FE" w:rsidRPr="002434FE" w:rsidRDefault="002434FE" w:rsidP="002434FE">
      <w:pPr>
        <w:jc w:val="both"/>
        <w:rPr>
          <w:rFonts w:ascii="Futura Medium" w:hAnsi="Futura Medium" w:cs="Futura Medium"/>
          <w:b/>
          <w:lang w:val="en-GB"/>
        </w:rPr>
      </w:pPr>
    </w:p>
    <w:p w14:paraId="7CBAA5C6" w14:textId="77777777" w:rsidR="002434FE" w:rsidRPr="002434FE" w:rsidRDefault="002434FE" w:rsidP="002434FE">
      <w:pPr>
        <w:jc w:val="both"/>
        <w:rPr>
          <w:rFonts w:ascii="Futura Medium" w:hAnsi="Futura Medium" w:cs="Futura Medium"/>
          <w:b/>
          <w:lang w:val="en-GB"/>
        </w:rPr>
      </w:pPr>
      <w:r w:rsidRPr="002434FE">
        <w:rPr>
          <w:rFonts w:ascii="Futura Medium" w:hAnsi="Futura Medium" w:cs="Futura Medium" w:hint="cs"/>
          <w:b/>
          <w:lang w:val="en-GB"/>
        </w:rPr>
        <w:t>Abstract</w:t>
      </w:r>
      <w:r w:rsidRPr="002434FE">
        <w:rPr>
          <w:rFonts w:ascii="Futura Medium" w:hAnsi="Futura Medium" w:cs="Futura Medium" w:hint="cs"/>
          <w:b/>
        </w:rPr>
        <w:t xml:space="preserve"> </w:t>
      </w:r>
    </w:p>
    <w:p w14:paraId="1F7697F7" w14:textId="77777777" w:rsidR="002434FE" w:rsidRPr="002434FE" w:rsidRDefault="002434FE" w:rsidP="002434FE">
      <w:pPr>
        <w:autoSpaceDE w:val="0"/>
        <w:autoSpaceDN w:val="0"/>
        <w:adjustRightInd w:val="0"/>
        <w:jc w:val="both"/>
        <w:rPr>
          <w:rFonts w:ascii="Futura Medium" w:hAnsi="Futura Medium" w:cs="Futura Medium"/>
          <w:i/>
          <w:color w:val="000000"/>
          <w:lang w:val="en-GB"/>
        </w:rPr>
      </w:pPr>
      <w:r w:rsidRPr="002434FE">
        <w:rPr>
          <w:rFonts w:ascii="Futura Medium" w:hAnsi="Futura Medium" w:cs="Futura Medium" w:hint="cs"/>
          <w:i/>
          <w:color w:val="000000"/>
          <w:lang w:val="en-GB"/>
        </w:rPr>
        <w:t xml:space="preserve">In this paper we examine the mechanisms underlying the development of dynamic managerial capability through design thinking. Using a sample of 21 lower-level managers from Romanian courier industry show that there is no statistically significant direct relationship between design thinking training and the improvement in dynamic managerial capabilities. Instead, this relationship is fully mediated by changes in genuine individual-efficacy/ genuine problem solving, latter having a stronger effect. </w:t>
      </w:r>
    </w:p>
    <w:p w14:paraId="50241BC2" w14:textId="77777777" w:rsidR="002434FE" w:rsidRPr="002434FE" w:rsidRDefault="002434FE" w:rsidP="002434FE">
      <w:pPr>
        <w:autoSpaceDE w:val="0"/>
        <w:autoSpaceDN w:val="0"/>
        <w:adjustRightInd w:val="0"/>
        <w:jc w:val="both"/>
        <w:rPr>
          <w:rFonts w:ascii="Futura Medium" w:hAnsi="Futura Medium" w:cs="Futura Medium"/>
          <w:i/>
          <w:iCs/>
          <w:color w:val="000000"/>
          <w:lang w:val="en-GB"/>
        </w:rPr>
      </w:pPr>
    </w:p>
    <w:p w14:paraId="23B09C19" w14:textId="34C67A2C" w:rsidR="002434FE" w:rsidRPr="002434FE" w:rsidRDefault="002434FE" w:rsidP="002434FE">
      <w:pPr>
        <w:jc w:val="both"/>
        <w:rPr>
          <w:rFonts w:ascii="Futura Medium" w:hAnsi="Futura Medium" w:cs="Futura Medium"/>
          <w:b/>
          <w:lang w:val="en-GB"/>
        </w:rPr>
      </w:pPr>
      <w:r w:rsidRPr="002434FE">
        <w:rPr>
          <w:rFonts w:ascii="Futura Medium" w:hAnsi="Futura Medium" w:cs="Futura Medium" w:hint="cs"/>
          <w:b/>
          <w:lang w:val="en-GB"/>
        </w:rPr>
        <w:t xml:space="preserve">Keywords: </w:t>
      </w:r>
      <w:r w:rsidRPr="002434FE">
        <w:rPr>
          <w:rFonts w:ascii="Futura Medium" w:hAnsi="Futura Medium" w:cs="Futura Medium" w:hint="cs"/>
          <w:lang w:val="en-GB"/>
        </w:rPr>
        <w:t>design thinking, dynamic managerial capabilities genuine problem solving; genuine individual efficacy.</w:t>
      </w:r>
    </w:p>
    <w:p w14:paraId="49613BDB" w14:textId="77777777" w:rsidR="002434FE" w:rsidRPr="002434FE" w:rsidRDefault="002434FE" w:rsidP="002434FE">
      <w:pPr>
        <w:jc w:val="both"/>
        <w:rPr>
          <w:rFonts w:ascii="Futura Medium" w:hAnsi="Futura Medium" w:cs="Futura Medium"/>
          <w:lang w:val="en-GB"/>
        </w:rPr>
      </w:pPr>
    </w:p>
    <w:p w14:paraId="3242130E" w14:textId="77777777" w:rsidR="002434FE" w:rsidRPr="002434FE" w:rsidRDefault="002434FE" w:rsidP="002434FE">
      <w:pPr>
        <w:pStyle w:val="ListParagraph"/>
        <w:numPr>
          <w:ilvl w:val="0"/>
          <w:numId w:val="47"/>
        </w:numPr>
        <w:spacing w:after="160" w:line="240" w:lineRule="auto"/>
        <w:jc w:val="both"/>
        <w:rPr>
          <w:rFonts w:ascii="Futura Medium" w:hAnsi="Futura Medium" w:cs="Futura Medium"/>
          <w:b/>
        </w:rPr>
      </w:pPr>
      <w:r w:rsidRPr="002434FE">
        <w:rPr>
          <w:rFonts w:ascii="Futura Medium" w:hAnsi="Futura Medium" w:cs="Futura Medium" w:hint="cs"/>
          <w:b/>
        </w:rPr>
        <w:t xml:space="preserve">Introduction </w:t>
      </w:r>
    </w:p>
    <w:p w14:paraId="2BE1D967"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lang w:val="en-GB"/>
        </w:rPr>
        <w:t>Design thinking has become a common practice in companies as a method of problem solving and innovation [1,2]. In addition to positively influencing organizational innovation performance [3] and promoting changes in organizational mindsets and routines [4], design thinking has also been identified as a key source for developing dynamic managerial capabilities [4].</w:t>
      </w:r>
    </w:p>
    <w:p w14:paraId="125E0BAE"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lang w:val="en-GB"/>
        </w:rPr>
        <w:t>Although previous research recognizes the link between design thinking, dynamic managerial capabilities, and their impact on firm performance [2], there is still little understanding of the mechanisms underlying the development of dynamic managerial capability through design thinking. It is essential to improve our understanding of how design thinking achieves its desired outcomes, as much of the empirical research on the effects of design thinking is still anecdotal and prescriptive [5]. By deepening this understanding, we can build a more solid and evidence-based foundation for promoting innovation within the organization [6].</w:t>
      </w:r>
    </w:p>
    <w:p w14:paraId="3CF2BBB9" w14:textId="77777777" w:rsidR="002434FE" w:rsidRPr="002434FE" w:rsidRDefault="002434FE" w:rsidP="002434FE">
      <w:pPr>
        <w:jc w:val="both"/>
        <w:rPr>
          <w:rFonts w:ascii="Futura Medium" w:hAnsi="Futura Medium" w:cs="Futura Medium"/>
          <w:b/>
          <w:lang w:val="en-GB"/>
        </w:rPr>
      </w:pPr>
      <w:r w:rsidRPr="002434FE">
        <w:rPr>
          <w:rFonts w:ascii="Futura Medium" w:hAnsi="Futura Medium" w:cs="Futura Medium" w:hint="cs"/>
          <w:lang w:val="en-GB"/>
        </w:rPr>
        <w:t xml:space="preserve">The remainder of this paper is organized as follows. First, we review previous studies and develop hypotheses. Next, we introduce the methodology. Then, </w:t>
      </w:r>
      <w:r w:rsidRPr="002434FE">
        <w:rPr>
          <w:rFonts w:ascii="Futura Medium" w:hAnsi="Futura Medium" w:cs="Futura Medium" w:hint="cs"/>
          <w:lang w:val="en-GB"/>
        </w:rPr>
        <w:lastRenderedPageBreak/>
        <w:t>the data analysis and results are presented. The final section discusses the results and proposes contributions.</w:t>
      </w:r>
    </w:p>
    <w:p w14:paraId="471873CF" w14:textId="77777777" w:rsidR="002434FE" w:rsidRPr="002434FE" w:rsidRDefault="002434FE" w:rsidP="002434FE">
      <w:pPr>
        <w:jc w:val="both"/>
        <w:rPr>
          <w:rFonts w:ascii="Futura Medium" w:hAnsi="Futura Medium" w:cs="Futura Medium"/>
          <w:b/>
          <w:lang w:val="en-GB"/>
        </w:rPr>
      </w:pPr>
      <w:r w:rsidRPr="002434FE">
        <w:rPr>
          <w:rFonts w:ascii="Futura Medium" w:hAnsi="Futura Medium" w:cs="Futura Medium" w:hint="cs"/>
          <w:b/>
          <w:lang w:val="en-GB"/>
        </w:rPr>
        <w:t xml:space="preserve">2. Conceptual background and hypotheses </w:t>
      </w:r>
    </w:p>
    <w:p w14:paraId="101FB09B" w14:textId="77777777" w:rsidR="002434FE" w:rsidRPr="002434FE" w:rsidRDefault="002434FE" w:rsidP="002434FE">
      <w:pPr>
        <w:jc w:val="both"/>
        <w:rPr>
          <w:rFonts w:ascii="Futura Medium" w:hAnsi="Futura Medium" w:cs="Futura Medium"/>
          <w:i/>
          <w:lang w:val="en-GB"/>
        </w:rPr>
      </w:pPr>
      <w:r w:rsidRPr="002434FE">
        <w:rPr>
          <w:rFonts w:ascii="Futura Medium" w:hAnsi="Futura Medium" w:cs="Futura Medium" w:hint="cs"/>
          <w:i/>
          <w:lang w:val="en-GB"/>
        </w:rPr>
        <w:t>2.1. Dynamic managerial capabilities and design thinking training</w:t>
      </w:r>
    </w:p>
    <w:p w14:paraId="2AC6ED12"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lang w:val="en-GB"/>
        </w:rPr>
        <w:t>Dynamic managerial capabilities are managers’ capabilities to build, integrate, and configure organizational assets-their resources and competences [7,</w:t>
      </w:r>
      <w:proofErr w:type="gramStart"/>
      <w:r w:rsidRPr="002434FE">
        <w:rPr>
          <w:rFonts w:ascii="Futura Medium" w:hAnsi="Futura Medium" w:cs="Futura Medium" w:hint="cs"/>
          <w:lang w:val="en-GB"/>
        </w:rPr>
        <w:t>8 ]</w:t>
      </w:r>
      <w:proofErr w:type="gramEnd"/>
      <w:r w:rsidRPr="002434FE">
        <w:rPr>
          <w:rFonts w:ascii="Futura Medium" w:hAnsi="Futura Medium" w:cs="Futura Medium" w:hint="cs"/>
          <w:lang w:val="en-GB"/>
        </w:rPr>
        <w:t xml:space="preserve">. Dynamic capabilities refer to organizational abilities to integrate, build, and reconfigure internal and external resources and competences [7]. Dynamic managerial capabilities are a particular type of dynamic capabilities that emphasize the role that managers, individually and in teams, play in developing and executing routines in the light of new opportunities to help companies sustain and enhance their competitive advantage [8]. </w:t>
      </w:r>
    </w:p>
    <w:p w14:paraId="2C819F4F"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lang w:val="en-GB"/>
        </w:rPr>
        <w:t xml:space="preserve">Design thinking is an approach to org problem solving and innovation [9] and is often chosen as an approach to address complex innovation problems and develop new offers [10,11]. As this approach entails identifying new opportunities, developing, integrating, and configuring organizational assets, most recently, scholars have suggested that there is a strong link between design thinking and dynamic capabilities both individual [4] and firm levels [2]. Design thinking practices and interactions, when performed effectively, can help managers individually and collectively to take managerial actions at different organizational levels to better sense and seize opportunities, transform organizational assets in a way that provides a source of differentiation and competitive advantage for the company [9]. </w:t>
      </w:r>
    </w:p>
    <w:p w14:paraId="03C97664"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lang w:val="en-GB"/>
        </w:rPr>
        <w:t xml:space="preserve">Training in relevant practices and techniques is an effective way to increase managers’ skills to take the desired action [12], as past research on creativity shows. Design thinking training that not only delivers information on design thinking practices but also gives participants a first-hand experience in applying design thinking practices will positively affect managers’ capability to apply design thinking principles in the future and improve their dynamic managerial capabilities. In line with outlined arguments, we propose </w:t>
      </w:r>
    </w:p>
    <w:p w14:paraId="62CF81E3" w14:textId="77777777" w:rsidR="002434FE" w:rsidRPr="002434FE" w:rsidRDefault="002434FE" w:rsidP="002434FE">
      <w:pPr>
        <w:jc w:val="both"/>
        <w:rPr>
          <w:rFonts w:ascii="Futura Medium" w:hAnsi="Futura Medium" w:cs="Futura Medium"/>
          <w:i/>
          <w:lang w:val="en-GB"/>
        </w:rPr>
      </w:pPr>
      <w:r w:rsidRPr="002434FE">
        <w:rPr>
          <w:rFonts w:ascii="Futura Medium" w:hAnsi="Futura Medium" w:cs="Futura Medium" w:hint="cs"/>
          <w:b/>
          <w:lang w:val="en-GB"/>
        </w:rPr>
        <w:t>H1.</w:t>
      </w:r>
      <w:r w:rsidRPr="002434FE">
        <w:rPr>
          <w:rFonts w:ascii="Futura Medium" w:hAnsi="Futura Medium" w:cs="Futura Medium" w:hint="cs"/>
          <w:i/>
          <w:lang w:val="en-GB"/>
        </w:rPr>
        <w:t xml:space="preserve"> Design thinking training will have a positive effect on managerial dynamic capabilities.</w:t>
      </w:r>
    </w:p>
    <w:p w14:paraId="4DB6DE12" w14:textId="77777777" w:rsidR="002434FE" w:rsidRPr="002434FE" w:rsidRDefault="002434FE" w:rsidP="002434FE">
      <w:pPr>
        <w:jc w:val="both"/>
        <w:rPr>
          <w:rFonts w:ascii="Futura Medium" w:hAnsi="Futura Medium" w:cs="Futura Medium"/>
          <w:lang w:val="en-GB"/>
        </w:rPr>
      </w:pPr>
    </w:p>
    <w:p w14:paraId="7B7234FF" w14:textId="77777777" w:rsidR="002434FE" w:rsidRPr="002434FE" w:rsidRDefault="002434FE" w:rsidP="002434FE">
      <w:pPr>
        <w:jc w:val="both"/>
        <w:rPr>
          <w:rFonts w:ascii="Futura Medium" w:hAnsi="Futura Medium" w:cs="Futura Medium"/>
          <w:i/>
          <w:lang w:val="en-GB"/>
        </w:rPr>
      </w:pPr>
      <w:r w:rsidRPr="002434FE">
        <w:rPr>
          <w:rFonts w:ascii="Futura Medium" w:hAnsi="Futura Medium" w:cs="Futura Medium" w:hint="cs"/>
          <w:i/>
          <w:lang w:val="en-GB"/>
        </w:rPr>
        <w:t xml:space="preserve">2.2. Genuine problem solving </w:t>
      </w:r>
    </w:p>
    <w:p w14:paraId="67682062"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lang w:val="en-GB"/>
        </w:rPr>
        <w:t xml:space="preserve">Genuine problem solving is a series of mental processes to identify a relevant problem, generate alternative ideas, and evaluate them [13]. Design thinking is often described as an approach to genuine problem solving [10]. It offers a way to find innovative solutions to complex problems by combining various types of thinking, seeking inspiration in unexpected places, focusing on users and involving them closely in the process, and reframing the problem from different angles [11]. </w:t>
      </w:r>
    </w:p>
    <w:p w14:paraId="20AF3249"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lang w:val="en-GB"/>
        </w:rPr>
        <w:lastRenderedPageBreak/>
        <w:t xml:space="preserve">Genuine problem solving as a mental process serves as a foundation for dynamic managerial capabilities, that is, successful sensing and seizing opportunities and transforming organizational assets [14]. Following these arguments, we propose: </w:t>
      </w:r>
    </w:p>
    <w:p w14:paraId="7C28D675"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b/>
          <w:lang w:val="en-GB"/>
        </w:rPr>
        <w:t>H2.</w:t>
      </w:r>
      <w:r w:rsidRPr="002434FE">
        <w:rPr>
          <w:rFonts w:ascii="Futura Medium" w:hAnsi="Futura Medium" w:cs="Futura Medium" w:hint="cs"/>
          <w:lang w:val="en-GB"/>
        </w:rPr>
        <w:t xml:space="preserve"> </w:t>
      </w:r>
      <w:r w:rsidRPr="002434FE">
        <w:rPr>
          <w:rFonts w:ascii="Futura Medium" w:hAnsi="Futura Medium" w:cs="Futura Medium" w:hint="cs"/>
          <w:i/>
          <w:lang w:val="en-GB"/>
        </w:rPr>
        <w:t>Genuine problem solving mediates the relationship between design thinking training and dynamic managerial capabilities.</w:t>
      </w:r>
    </w:p>
    <w:p w14:paraId="45B852B2" w14:textId="77777777" w:rsidR="002434FE" w:rsidRPr="002434FE" w:rsidRDefault="002434FE" w:rsidP="002434FE">
      <w:pPr>
        <w:jc w:val="both"/>
        <w:rPr>
          <w:rFonts w:ascii="Futura Medium" w:hAnsi="Futura Medium" w:cs="Futura Medium"/>
          <w:lang w:val="en-GB"/>
        </w:rPr>
      </w:pPr>
    </w:p>
    <w:p w14:paraId="4B494ACF" w14:textId="77777777" w:rsidR="002434FE" w:rsidRPr="002434FE" w:rsidRDefault="002434FE" w:rsidP="002434FE">
      <w:pPr>
        <w:jc w:val="both"/>
        <w:rPr>
          <w:rFonts w:ascii="Futura Medium" w:hAnsi="Futura Medium" w:cs="Futura Medium"/>
          <w:i/>
          <w:lang w:val="en-GB"/>
        </w:rPr>
      </w:pPr>
      <w:r w:rsidRPr="002434FE">
        <w:rPr>
          <w:rFonts w:ascii="Futura Medium" w:hAnsi="Futura Medium" w:cs="Futura Medium" w:hint="cs"/>
          <w:i/>
          <w:lang w:val="en-GB"/>
        </w:rPr>
        <w:t xml:space="preserve">2.3. Genuine individual-efficacy </w:t>
      </w:r>
    </w:p>
    <w:p w14:paraId="55C7C05D"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lang w:val="en-GB"/>
        </w:rPr>
        <w:t xml:space="preserve">Genuine individual-efficacy is derived from [15,16] general definition of individual-efficacy.  Design thinking training helps to provide a vicarious experience or watching successful behaviour models dealing with difficult problems and demands [15]. Design thinking training emphasizes the benefits of interdisciplinary teams with complementary skill sets when solving complex challenges [16] and is therefore organized in groups. If individuals believe in their ability to produce genuine outcomes, they will enact searching for new opportunities and customers’ latent needs, converting these opportunities into profitable business, and reconfiguring the necessary routines, resources, and structures for long-term success. Based on these arguments, we propose </w:t>
      </w:r>
    </w:p>
    <w:p w14:paraId="6B2B8F77"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b/>
          <w:lang w:val="en-GB"/>
        </w:rPr>
        <w:t>H3.</w:t>
      </w:r>
      <w:r w:rsidRPr="002434FE">
        <w:rPr>
          <w:rFonts w:ascii="Futura Medium" w:hAnsi="Futura Medium" w:cs="Futura Medium" w:hint="cs"/>
          <w:lang w:val="en-GB"/>
        </w:rPr>
        <w:t xml:space="preserve"> </w:t>
      </w:r>
      <w:r w:rsidRPr="002434FE">
        <w:rPr>
          <w:rFonts w:ascii="Futura Medium" w:hAnsi="Futura Medium" w:cs="Futura Medium" w:hint="cs"/>
          <w:i/>
          <w:lang w:val="en-GB"/>
        </w:rPr>
        <w:t>Genuine individual-efficacy mediates the relationship between design thinking training and dynamic managerial capabilities.</w:t>
      </w:r>
    </w:p>
    <w:p w14:paraId="012BC6B7"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lang w:val="en-GB"/>
        </w:rPr>
        <w:t xml:space="preserve">Figure 1 illustrates the theoretical research model used in this study. It comprises the hypothesized direct effect design thinking training creates on dynamic managerial capabilities and an indirect effect mediated by genuine individual-efficacy and genuine problem solving. </w:t>
      </w:r>
    </w:p>
    <w:p w14:paraId="0772FEF9"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60288" behindDoc="0" locked="0" layoutInCell="1" allowOverlap="1" wp14:anchorId="565ADE82" wp14:editId="7716FCA3">
                <wp:simplePos x="0" y="0"/>
                <wp:positionH relativeFrom="column">
                  <wp:posOffset>2751151</wp:posOffset>
                </wp:positionH>
                <wp:positionV relativeFrom="paragraph">
                  <wp:posOffset>59000</wp:posOffset>
                </wp:positionV>
                <wp:extent cx="1009181" cy="1025470"/>
                <wp:effectExtent l="0" t="0" r="19685" b="22860"/>
                <wp:wrapNone/>
                <wp:docPr id="2" name="Oval 2"/>
                <wp:cNvGraphicFramePr/>
                <a:graphic xmlns:a="http://schemas.openxmlformats.org/drawingml/2006/main">
                  <a:graphicData uri="http://schemas.microsoft.com/office/word/2010/wordprocessingShape">
                    <wps:wsp>
                      <wps:cNvSpPr/>
                      <wps:spPr>
                        <a:xfrm>
                          <a:off x="0" y="0"/>
                          <a:ext cx="1009181" cy="1025470"/>
                        </a:xfrm>
                        <a:prstGeom prst="ellipse">
                          <a:avLst/>
                        </a:prstGeom>
                        <a:ln/>
                      </wps:spPr>
                      <wps:style>
                        <a:lnRef idx="2">
                          <a:schemeClr val="dk1"/>
                        </a:lnRef>
                        <a:fillRef idx="1">
                          <a:schemeClr val="lt1"/>
                        </a:fillRef>
                        <a:effectRef idx="0">
                          <a:schemeClr val="dk1"/>
                        </a:effectRef>
                        <a:fontRef idx="minor">
                          <a:schemeClr val="dk1"/>
                        </a:fontRef>
                      </wps:style>
                      <wps:txbx>
                        <w:txbxContent>
                          <w:p w14:paraId="2A14DBA0" w14:textId="77777777" w:rsidR="002434FE" w:rsidRPr="00EE2979" w:rsidRDefault="002434FE" w:rsidP="002434FE">
                            <w:pPr>
                              <w:jc w:val="center"/>
                              <w:rPr>
                                <w:sz w:val="20"/>
                                <w:szCs w:val="20"/>
                              </w:rPr>
                            </w:pPr>
                            <w:r>
                              <w:rPr>
                                <w:sz w:val="20"/>
                                <w:szCs w:val="20"/>
                              </w:rPr>
                              <w:t>Genuine</w:t>
                            </w:r>
                            <w:r w:rsidRPr="00EE2979">
                              <w:rPr>
                                <w:sz w:val="20"/>
                                <w:szCs w:val="20"/>
                              </w:rPr>
                              <w:t xml:space="preserve"> </w:t>
                            </w:r>
                            <w:r>
                              <w:rPr>
                                <w:sz w:val="20"/>
                                <w:szCs w:val="20"/>
                              </w:rPr>
                              <w:t>individual</w:t>
                            </w:r>
                            <w:r w:rsidRPr="00EE2979">
                              <w:rPr>
                                <w:sz w:val="20"/>
                                <w:szCs w:val="20"/>
                              </w:rPr>
                              <w:t>- efficacy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5ADE82" id="Oval 2" o:spid="_x0000_s1026" style="position:absolute;left:0;text-align:left;margin-left:216.65pt;margin-top:4.65pt;width:79.45pt;height:8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" fillcolor="white [3201]" strokecolor="black [3200]" strokeweight="2pt">
                <v:textbox>
                  <w:txbxContent>
                    <w:p w14:paraId="2A14DBA0" w14:textId="77777777" w:rsidR="002434FE" w:rsidRPr="00EE2979" w:rsidRDefault="002434FE" w:rsidP="002434FE">
                      <w:pPr>
                        <w:jc w:val="center"/>
                        <w:rPr>
                          <w:sz w:val="20"/>
                          <w:szCs w:val="20"/>
                        </w:rPr>
                      </w:pPr>
                      <w:r>
                        <w:rPr>
                          <w:sz w:val="20"/>
                          <w:szCs w:val="20"/>
                        </w:rPr>
                        <w:t>Genuine</w:t>
                      </w:r>
                      <w:r w:rsidRPr="00EE2979">
                        <w:rPr>
                          <w:sz w:val="20"/>
                          <w:szCs w:val="20"/>
                        </w:rPr>
                        <w:t xml:space="preserve"> </w:t>
                      </w:r>
                      <w:r>
                        <w:rPr>
                          <w:sz w:val="20"/>
                          <w:szCs w:val="20"/>
                        </w:rPr>
                        <w:t>individual</w:t>
                      </w:r>
                      <w:r w:rsidRPr="00EE2979">
                        <w:rPr>
                          <w:sz w:val="20"/>
                          <w:szCs w:val="20"/>
                        </w:rPr>
                        <w:t>- efficacy</w:t>
                      </w:r>
                    </w:p>
                  </w:txbxContent>
                </v:textbox>
              </v:oval>
            </w:pict>
          </mc:Fallback>
        </mc:AlternateContent>
      </w:r>
    </w:p>
    <w:p w14:paraId="61AC5B8A" w14:textId="77777777" w:rsidR="002434FE" w:rsidRPr="002434FE" w:rsidRDefault="002434FE" w:rsidP="002434FE">
      <w:pPr>
        <w:jc w:val="both"/>
        <w:rPr>
          <w:rFonts w:ascii="Futura Medium" w:hAnsi="Futura Medium" w:cs="Futura Medium"/>
          <w:lang w:val="en-GB"/>
        </w:rPr>
      </w:pPr>
    </w:p>
    <w:p w14:paraId="2C40B49C"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62336" behindDoc="0" locked="0" layoutInCell="1" allowOverlap="1" wp14:anchorId="47E70122" wp14:editId="04236260">
                <wp:simplePos x="0" y="0"/>
                <wp:positionH relativeFrom="column">
                  <wp:posOffset>4618521</wp:posOffset>
                </wp:positionH>
                <wp:positionV relativeFrom="paragraph">
                  <wp:posOffset>162008</wp:posOffset>
                </wp:positionV>
                <wp:extent cx="1144988" cy="1136015"/>
                <wp:effectExtent l="0" t="0" r="17145" b="26035"/>
                <wp:wrapNone/>
                <wp:docPr id="4" name="Oval 4"/>
                <wp:cNvGraphicFramePr/>
                <a:graphic xmlns:a="http://schemas.openxmlformats.org/drawingml/2006/main">
                  <a:graphicData uri="http://schemas.microsoft.com/office/word/2010/wordprocessingShape">
                    <wps:wsp>
                      <wps:cNvSpPr/>
                      <wps:spPr>
                        <a:xfrm>
                          <a:off x="0" y="0"/>
                          <a:ext cx="1144988" cy="1136015"/>
                        </a:xfrm>
                        <a:prstGeom prst="ellipse">
                          <a:avLst/>
                        </a:prstGeom>
                        <a:ln/>
                      </wps:spPr>
                      <wps:style>
                        <a:lnRef idx="2">
                          <a:schemeClr val="dk1"/>
                        </a:lnRef>
                        <a:fillRef idx="1">
                          <a:schemeClr val="lt1"/>
                        </a:fillRef>
                        <a:effectRef idx="0">
                          <a:schemeClr val="dk1"/>
                        </a:effectRef>
                        <a:fontRef idx="minor">
                          <a:schemeClr val="dk1"/>
                        </a:fontRef>
                      </wps:style>
                      <wps:txbx>
                        <w:txbxContent>
                          <w:p w14:paraId="3F2526C1" w14:textId="77777777" w:rsidR="002434FE" w:rsidRPr="00EE2979" w:rsidRDefault="002434FE" w:rsidP="002434FE">
                            <w:pPr>
                              <w:jc w:val="center"/>
                              <w:rPr>
                                <w:sz w:val="20"/>
                                <w:szCs w:val="20"/>
                              </w:rPr>
                            </w:pPr>
                            <w:r w:rsidRPr="00EE2979">
                              <w:rPr>
                                <w:sz w:val="20"/>
                                <w:szCs w:val="20"/>
                              </w:rPr>
                              <w:t>Dynamic managerial capabilities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E70122" id="Oval 4" o:spid="_x0000_s1027" style="position:absolute;left:0;text-align:left;margin-left:363.65pt;margin-top:12.75pt;width:90.15pt;height:8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" fillcolor="white [3201]" strokecolor="black [3200]" strokeweight="2pt">
                <v:textbox>
                  <w:txbxContent>
                    <w:p w14:paraId="3F2526C1" w14:textId="77777777" w:rsidR="002434FE" w:rsidRPr="00EE2979" w:rsidRDefault="002434FE" w:rsidP="002434FE">
                      <w:pPr>
                        <w:jc w:val="center"/>
                        <w:rPr>
                          <w:sz w:val="20"/>
                          <w:szCs w:val="20"/>
                        </w:rPr>
                      </w:pPr>
                      <w:r w:rsidRPr="00EE2979">
                        <w:rPr>
                          <w:sz w:val="20"/>
                          <w:szCs w:val="20"/>
                        </w:rPr>
                        <w:t>Dynamic managerial capabilities</w:t>
                      </w:r>
                    </w:p>
                  </w:txbxContent>
                </v:textbox>
              </v:oval>
            </w:pict>
          </mc:Fallback>
        </mc:AlternateContent>
      </w:r>
      <w:r w:rsidRPr="002434FE">
        <w:rPr>
          <w:rFonts w:ascii="Futura Medium" w:hAnsi="Futura Medium" w:cs="Futura Medium" w:hint="cs"/>
          <w:noProof/>
          <w:lang w:val="en-GB"/>
        </w:rPr>
        <mc:AlternateContent>
          <mc:Choice Requires="wps">
            <w:drawing>
              <wp:anchor distT="0" distB="0" distL="114300" distR="114300" simplePos="0" relativeHeight="251664384" behindDoc="0" locked="0" layoutInCell="1" allowOverlap="1" wp14:anchorId="5C81BB5D" wp14:editId="77FDCB5A">
                <wp:simplePos x="0" y="0"/>
                <wp:positionH relativeFrom="column">
                  <wp:posOffset>1653871</wp:posOffset>
                </wp:positionH>
                <wp:positionV relativeFrom="paragraph">
                  <wp:posOffset>177082</wp:posOffset>
                </wp:positionV>
                <wp:extent cx="1112823" cy="524786"/>
                <wp:effectExtent l="0" t="38100" r="49530" b="27940"/>
                <wp:wrapNone/>
                <wp:docPr id="7" name="Straight Arrow Connector 7"/>
                <wp:cNvGraphicFramePr/>
                <a:graphic xmlns:a="http://schemas.openxmlformats.org/drawingml/2006/main">
                  <a:graphicData uri="http://schemas.microsoft.com/office/word/2010/wordprocessingShape">
                    <wps:wsp>
                      <wps:cNvCnPr/>
                      <wps:spPr>
                        <a:xfrm flipV="1">
                          <a:off x="0" y="0"/>
                          <a:ext cx="1112823" cy="52478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99F4835" id="_x0000_t32" coordsize="21600,21600" o:spt="32" o:oned="t" path="m,l21600,21600e" filled="f">
                <v:path arrowok="t" fillok="f" o:connecttype="none"/>
                <o:lock v:ext="edit" shapetype="t"/>
              </v:shapetype>
              <v:shape id="Straight Arrow Connector 7" o:spid="_x0000_s1026" type="#_x0000_t32" style="position:absolute;margin-left:130.25pt;margin-top:13.95pt;width:87.6pt;height:41.3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" strokecolor="windowText" strokeweight=".5pt">
                <v:stroke endarrow="block" joinstyle="miter"/>
              </v:shape>
            </w:pict>
          </mc:Fallback>
        </mc:AlternateContent>
      </w:r>
      <w:r w:rsidRPr="002434FE">
        <w:rPr>
          <w:rFonts w:ascii="Futura Medium" w:hAnsi="Futura Medium" w:cs="Futura Medium" w:hint="cs"/>
          <w:noProof/>
          <w:lang w:val="en-GB"/>
        </w:rPr>
        <mc:AlternateContent>
          <mc:Choice Requires="wps">
            <w:drawing>
              <wp:anchor distT="0" distB="0" distL="114300" distR="114300" simplePos="0" relativeHeight="251670528" behindDoc="0" locked="0" layoutInCell="1" allowOverlap="1" wp14:anchorId="5E6F4377" wp14:editId="6D7C0B2A">
                <wp:simplePos x="0" y="0"/>
                <wp:positionH relativeFrom="column">
                  <wp:posOffset>1740010</wp:posOffset>
                </wp:positionH>
                <wp:positionV relativeFrom="paragraph">
                  <wp:posOffset>15820</wp:posOffset>
                </wp:positionV>
                <wp:extent cx="397510" cy="301625"/>
                <wp:effectExtent l="0" t="0" r="21590" b="22225"/>
                <wp:wrapNone/>
                <wp:docPr id="1301149329" name="Rectangle 1301149329"/>
                <wp:cNvGraphicFramePr/>
                <a:graphic xmlns:a="http://schemas.openxmlformats.org/drawingml/2006/main">
                  <a:graphicData uri="http://schemas.microsoft.com/office/word/2010/wordprocessingShape">
                    <wps:wsp>
                      <wps:cNvSpPr/>
                      <wps:spPr>
                        <a:xfrm>
                          <a:off x="0" y="0"/>
                          <a:ext cx="397510" cy="301625"/>
                        </a:xfrm>
                        <a:prstGeom prst="rect">
                          <a:avLst/>
                        </a:prstGeom>
                        <a:solidFill>
                          <a:sysClr val="window" lastClr="FFFFFF"/>
                        </a:solidFill>
                        <a:ln w="12700" cap="flat" cmpd="sng" algn="ctr">
                          <a:solidFill>
                            <a:schemeClr val="bg1"/>
                          </a:solidFill>
                          <a:prstDash val="solid"/>
                          <a:miter lim="800000"/>
                        </a:ln>
                        <a:effectLst/>
                      </wps:spPr>
                      <wps:txbx>
                        <w:txbxContent>
                          <w:p w14:paraId="07A6CB63" w14:textId="77777777" w:rsidR="002434FE" w:rsidRPr="00794D31" w:rsidRDefault="002434FE" w:rsidP="002434FE">
                            <w:pPr>
                              <w:jc w:val="center"/>
                              <w:rPr>
                                <w:sz w:val="20"/>
                                <w:szCs w:val="20"/>
                              </w:rPr>
                            </w:pPr>
                            <w:r w:rsidRPr="00794D31">
                              <w:rPr>
                                <w:color w:val="000000" w:themeColor="text1"/>
                                <w:sz w:val="20"/>
                                <w:szCs w:val="20"/>
                              </w:rPr>
                              <w:t>H</w:t>
                            </w:r>
                            <w:r w:rsidRPr="00794D31">
                              <w:rPr>
                                <w:sz w:val="20"/>
                                <w:szCs w:val="2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6F4377" id="Rectangle 1301149329" o:spid="_x0000_s1028" style="position:absolute;left:0;text-align:left;margin-left:137pt;margin-top:1.25pt;width:31.3pt;height:2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" fillcolor="window" strokecolor="white [3212]" strokeweight="1pt">
                <v:textbox>
                  <w:txbxContent>
                    <w:p w14:paraId="07A6CB63" w14:textId="77777777" w:rsidR="002434FE" w:rsidRPr="00794D31" w:rsidRDefault="002434FE" w:rsidP="002434FE">
                      <w:pPr>
                        <w:jc w:val="center"/>
                        <w:rPr>
                          <w:sz w:val="20"/>
                          <w:szCs w:val="20"/>
                        </w:rPr>
                      </w:pPr>
                      <w:r w:rsidRPr="00794D31">
                        <w:rPr>
                          <w:color w:val="000000" w:themeColor="text1"/>
                          <w:sz w:val="20"/>
                          <w:szCs w:val="20"/>
                        </w:rPr>
                        <w:t>H</w:t>
                      </w:r>
                      <w:r w:rsidRPr="00794D31">
                        <w:rPr>
                          <w:sz w:val="20"/>
                          <w:szCs w:val="20"/>
                        </w:rPr>
                        <w:t>3</w:t>
                      </w:r>
                    </w:p>
                  </w:txbxContent>
                </v:textbox>
              </v:rect>
            </w:pict>
          </mc:Fallback>
        </mc:AlternateContent>
      </w:r>
    </w:p>
    <w:p w14:paraId="495D7D05"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66432" behindDoc="0" locked="0" layoutInCell="1" allowOverlap="1" wp14:anchorId="4AC5296B" wp14:editId="08D2BBBA">
                <wp:simplePos x="0" y="0"/>
                <wp:positionH relativeFrom="column">
                  <wp:posOffset>3689405</wp:posOffset>
                </wp:positionH>
                <wp:positionV relativeFrom="paragraph">
                  <wp:posOffset>10243</wp:posOffset>
                </wp:positionV>
                <wp:extent cx="850790" cy="397565"/>
                <wp:effectExtent l="0" t="0" r="83185" b="59690"/>
                <wp:wrapNone/>
                <wp:docPr id="9" name="Straight Arrow Connector 9"/>
                <wp:cNvGraphicFramePr/>
                <a:graphic xmlns:a="http://schemas.openxmlformats.org/drawingml/2006/main">
                  <a:graphicData uri="http://schemas.microsoft.com/office/word/2010/wordprocessingShape">
                    <wps:wsp>
                      <wps:cNvCnPr/>
                      <wps:spPr>
                        <a:xfrm>
                          <a:off x="0" y="0"/>
                          <a:ext cx="850790" cy="3975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C7FE3A" id="Straight Arrow Connector 9" o:spid="_x0000_s1026" type="#_x0000_t32" style="position:absolute;margin-left:290.5pt;margin-top:.8pt;width:67pt;height:31.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" strokecolor="black [3040]">
                <v:stroke endarrow="block"/>
              </v:shape>
            </w:pict>
          </mc:Fallback>
        </mc:AlternateContent>
      </w:r>
      <w:r w:rsidRPr="002434FE">
        <w:rPr>
          <w:rFonts w:ascii="Futura Medium" w:hAnsi="Futura Medium" w:cs="Futura Medium" w:hint="cs"/>
          <w:noProof/>
          <w:lang w:val="en-GB"/>
        </w:rPr>
        <mc:AlternateContent>
          <mc:Choice Requires="wps">
            <w:drawing>
              <wp:anchor distT="0" distB="0" distL="114300" distR="114300" simplePos="0" relativeHeight="251659264" behindDoc="0" locked="0" layoutInCell="1" allowOverlap="1" wp14:anchorId="1778777C" wp14:editId="038C8A45">
                <wp:simplePos x="0" y="0"/>
                <wp:positionH relativeFrom="column">
                  <wp:posOffset>723293</wp:posOffset>
                </wp:positionH>
                <wp:positionV relativeFrom="paragraph">
                  <wp:posOffset>58558</wp:posOffset>
                </wp:positionV>
                <wp:extent cx="913903" cy="977265"/>
                <wp:effectExtent l="0" t="0" r="19685" b="13335"/>
                <wp:wrapNone/>
                <wp:docPr id="1611609540" name="Oval 1611609540"/>
                <wp:cNvGraphicFramePr/>
                <a:graphic xmlns:a="http://schemas.openxmlformats.org/drawingml/2006/main">
                  <a:graphicData uri="http://schemas.microsoft.com/office/word/2010/wordprocessingShape">
                    <wps:wsp>
                      <wps:cNvSpPr/>
                      <wps:spPr>
                        <a:xfrm>
                          <a:off x="0" y="0"/>
                          <a:ext cx="913903" cy="977265"/>
                        </a:xfrm>
                        <a:prstGeom prst="ellipse">
                          <a:avLst/>
                        </a:prstGeom>
                        <a:ln/>
                      </wps:spPr>
                      <wps:style>
                        <a:lnRef idx="2">
                          <a:schemeClr val="dk1"/>
                        </a:lnRef>
                        <a:fillRef idx="1">
                          <a:schemeClr val="lt1"/>
                        </a:fillRef>
                        <a:effectRef idx="0">
                          <a:schemeClr val="dk1"/>
                        </a:effectRef>
                        <a:fontRef idx="minor">
                          <a:schemeClr val="dk1"/>
                        </a:fontRef>
                      </wps:style>
                      <wps:txbx>
                        <w:txbxContent>
                          <w:p w14:paraId="2399BC20" w14:textId="77777777" w:rsidR="002434FE" w:rsidRPr="00EE2979" w:rsidRDefault="002434FE" w:rsidP="002434FE">
                            <w:pPr>
                              <w:jc w:val="center"/>
                              <w:rPr>
                                <w:sz w:val="20"/>
                                <w:szCs w:val="20"/>
                              </w:rPr>
                            </w:pPr>
                            <w:r w:rsidRPr="00EE2979">
                              <w:rPr>
                                <w:sz w:val="20"/>
                                <w:szCs w:val="20"/>
                              </w:rPr>
                              <w:t>Design thinking training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78777C" id="Oval 1611609540" o:spid="_x0000_s1029" style="position:absolute;left:0;text-align:left;margin-left:56.95pt;margin-top:4.6pt;width:71.95pt;height:7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" fillcolor="white [3201]" strokecolor="black [3200]" strokeweight="2pt">
                <v:textbox>
                  <w:txbxContent>
                    <w:p w14:paraId="2399BC20" w14:textId="77777777" w:rsidR="002434FE" w:rsidRPr="00EE2979" w:rsidRDefault="002434FE" w:rsidP="002434FE">
                      <w:pPr>
                        <w:jc w:val="center"/>
                        <w:rPr>
                          <w:sz w:val="20"/>
                          <w:szCs w:val="20"/>
                        </w:rPr>
                      </w:pPr>
                      <w:r w:rsidRPr="00EE2979">
                        <w:rPr>
                          <w:sz w:val="20"/>
                          <w:szCs w:val="20"/>
                        </w:rPr>
                        <w:t>Design thinking training</w:t>
                      </w:r>
                    </w:p>
                  </w:txbxContent>
                </v:textbox>
              </v:oval>
            </w:pict>
          </mc:Fallback>
        </mc:AlternateContent>
      </w:r>
    </w:p>
    <w:p w14:paraId="2291F313" w14:textId="7CDF5A60"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67456" behindDoc="0" locked="0" layoutInCell="1" allowOverlap="1" wp14:anchorId="06F2AF78" wp14:editId="0D8EC069">
                <wp:simplePos x="0" y="0"/>
                <wp:positionH relativeFrom="column">
                  <wp:posOffset>3729163</wp:posOffset>
                </wp:positionH>
                <wp:positionV relativeFrom="paragraph">
                  <wp:posOffset>201847</wp:posOffset>
                </wp:positionV>
                <wp:extent cx="858216" cy="906449"/>
                <wp:effectExtent l="0" t="38100" r="56515" b="27305"/>
                <wp:wrapNone/>
                <wp:docPr id="1887169136" name="Straight Arrow Connector 1887169136"/>
                <wp:cNvGraphicFramePr/>
                <a:graphic xmlns:a="http://schemas.openxmlformats.org/drawingml/2006/main">
                  <a:graphicData uri="http://schemas.microsoft.com/office/word/2010/wordprocessingShape">
                    <wps:wsp>
                      <wps:cNvCnPr/>
                      <wps:spPr>
                        <a:xfrm flipV="1">
                          <a:off x="0" y="0"/>
                          <a:ext cx="858216" cy="9064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468928" id="Straight Arrow Connector 1887169136" o:spid="_x0000_s1026" type="#_x0000_t32" style="position:absolute;margin-left:293.65pt;margin-top:15.9pt;width:67.6pt;height:71.3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" strokecolor="black [3040]">
                <v:stroke endarrow="block"/>
              </v:shape>
            </w:pict>
          </mc:Fallback>
        </mc:AlternateContent>
      </w:r>
    </w:p>
    <w:p w14:paraId="5426D39A" w14:textId="7BCD9628"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68480" behindDoc="0" locked="0" layoutInCell="1" allowOverlap="1" wp14:anchorId="1D901C7B" wp14:editId="4CF47CCA">
                <wp:simplePos x="0" y="0"/>
                <wp:positionH relativeFrom="column">
                  <wp:posOffset>3603470</wp:posOffset>
                </wp:positionH>
                <wp:positionV relativeFrom="paragraph">
                  <wp:posOffset>99920</wp:posOffset>
                </wp:positionV>
                <wp:extent cx="469126" cy="294143"/>
                <wp:effectExtent l="0" t="0" r="26670" b="10795"/>
                <wp:wrapNone/>
                <wp:docPr id="2059671069" name="Rectangle 2059671069"/>
                <wp:cNvGraphicFramePr/>
                <a:graphic xmlns:a="http://schemas.openxmlformats.org/drawingml/2006/main">
                  <a:graphicData uri="http://schemas.microsoft.com/office/word/2010/wordprocessingShape">
                    <wps:wsp>
                      <wps:cNvSpPr/>
                      <wps:spPr>
                        <a:xfrm>
                          <a:off x="0" y="0"/>
                          <a:ext cx="469126" cy="29414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5BEF64" w14:textId="77777777" w:rsidR="002434FE" w:rsidRPr="00794D31" w:rsidRDefault="002434FE" w:rsidP="002434FE">
                            <w:pPr>
                              <w:jc w:val="center"/>
                              <w:rPr>
                                <w:color w:val="000000" w:themeColor="text1"/>
                                <w:sz w:val="20"/>
                                <w:szCs w:val="20"/>
                              </w:rPr>
                            </w:pPr>
                            <w:r w:rsidRPr="00794D31">
                              <w:rPr>
                                <w:color w:val="000000" w:themeColor="text1"/>
                                <w:sz w:val="20"/>
                                <w:szCs w:val="20"/>
                              </w:rPr>
                              <w:t>H1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901C7B" id="Rectangle 2059671069" o:spid="_x0000_s1030" style="position:absolute;left:0;text-align:left;margin-left:283.75pt;margin-top:7.85pt;width:36.95pt;height:2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" fillcolor="white [3212]" strokecolor="white [3212]" strokeweight="2pt">
                <v:textbox>
                  <w:txbxContent>
                    <w:p w14:paraId="415BEF64" w14:textId="77777777" w:rsidR="002434FE" w:rsidRPr="00794D31" w:rsidRDefault="002434FE" w:rsidP="002434FE">
                      <w:pPr>
                        <w:jc w:val="center"/>
                        <w:rPr>
                          <w:color w:val="000000" w:themeColor="text1"/>
                          <w:sz w:val="20"/>
                          <w:szCs w:val="20"/>
                        </w:rPr>
                      </w:pPr>
                      <w:r w:rsidRPr="00794D31">
                        <w:rPr>
                          <w:color w:val="000000" w:themeColor="text1"/>
                          <w:sz w:val="20"/>
                          <w:szCs w:val="20"/>
                        </w:rPr>
                        <w:t>H1</w:t>
                      </w:r>
                    </w:p>
                  </w:txbxContent>
                </v:textbox>
              </v:rect>
            </w:pict>
          </mc:Fallback>
        </mc:AlternateContent>
      </w:r>
      <w:r w:rsidRPr="002434FE">
        <w:rPr>
          <w:rFonts w:ascii="Futura Medium" w:hAnsi="Futura Medium" w:cs="Futura Medium" w:hint="cs"/>
          <w:noProof/>
          <w:lang w:val="en-GB"/>
        </w:rPr>
        <mc:AlternateContent>
          <mc:Choice Requires="wps">
            <w:drawing>
              <wp:anchor distT="0" distB="0" distL="114300" distR="114300" simplePos="0" relativeHeight="251663360" behindDoc="0" locked="0" layoutInCell="1" allowOverlap="1" wp14:anchorId="360FA5A4" wp14:editId="031E8396">
                <wp:simplePos x="0" y="0"/>
                <wp:positionH relativeFrom="column">
                  <wp:posOffset>1648160</wp:posOffset>
                </wp:positionH>
                <wp:positionV relativeFrom="paragraph">
                  <wp:posOffset>53010</wp:posOffset>
                </wp:positionV>
                <wp:extent cx="2941982" cy="47293"/>
                <wp:effectExtent l="0" t="76200" r="10795" b="48260"/>
                <wp:wrapNone/>
                <wp:docPr id="6" name="Straight Arrow Connector 6"/>
                <wp:cNvGraphicFramePr/>
                <a:graphic xmlns:a="http://schemas.openxmlformats.org/drawingml/2006/main">
                  <a:graphicData uri="http://schemas.microsoft.com/office/word/2010/wordprocessingShape">
                    <wps:wsp>
                      <wps:cNvCnPr/>
                      <wps:spPr>
                        <a:xfrm flipV="1">
                          <a:off x="0" y="0"/>
                          <a:ext cx="2941982" cy="472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B11C6A" id="Straight Arrow Connector 6" o:spid="_x0000_s1026" type="#_x0000_t32" style="position:absolute;margin-left:129.8pt;margin-top:4.15pt;width:231.65pt;height:3.7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" strokecolor="black [3040]">
                <v:stroke endarrow="block"/>
              </v:shape>
            </w:pict>
          </mc:Fallback>
        </mc:AlternateContent>
      </w:r>
      <w:r w:rsidRPr="002434FE">
        <w:rPr>
          <w:rFonts w:ascii="Futura Medium" w:hAnsi="Futura Medium" w:cs="Futura Medium" w:hint="cs"/>
          <w:noProof/>
          <w:lang w:val="en-GB"/>
        </w:rPr>
        <mc:AlternateContent>
          <mc:Choice Requires="wps">
            <w:drawing>
              <wp:anchor distT="0" distB="0" distL="114300" distR="114300" simplePos="0" relativeHeight="251665408" behindDoc="0" locked="0" layoutInCell="1" allowOverlap="1" wp14:anchorId="41A131B6" wp14:editId="06D07C44">
                <wp:simplePos x="0" y="0"/>
                <wp:positionH relativeFrom="column">
                  <wp:posOffset>1653120</wp:posOffset>
                </wp:positionH>
                <wp:positionV relativeFrom="paragraph">
                  <wp:posOffset>98815</wp:posOffset>
                </wp:positionV>
                <wp:extent cx="993913" cy="795849"/>
                <wp:effectExtent l="0" t="0" r="73025" b="61595"/>
                <wp:wrapNone/>
                <wp:docPr id="8" name="Straight Arrow Connector 8"/>
                <wp:cNvGraphicFramePr/>
                <a:graphic xmlns:a="http://schemas.openxmlformats.org/drawingml/2006/main">
                  <a:graphicData uri="http://schemas.microsoft.com/office/word/2010/wordprocessingShape">
                    <wps:wsp>
                      <wps:cNvCnPr/>
                      <wps:spPr>
                        <a:xfrm>
                          <a:off x="0" y="0"/>
                          <a:ext cx="993913" cy="7958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DBF326" id="Straight Arrow Connector 8" o:spid="_x0000_s1026" type="#_x0000_t32" style="position:absolute;margin-left:130.15pt;margin-top:7.8pt;width:78.25pt;height:6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" strokecolor="black [3040]">
                <v:stroke endarrow="block"/>
              </v:shape>
            </w:pict>
          </mc:Fallback>
        </mc:AlternateContent>
      </w:r>
    </w:p>
    <w:p w14:paraId="7090A185" w14:textId="7019C3F0"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61312" behindDoc="0" locked="0" layoutInCell="1" allowOverlap="1" wp14:anchorId="25657E46" wp14:editId="61A78522">
                <wp:simplePos x="0" y="0"/>
                <wp:positionH relativeFrom="column">
                  <wp:posOffset>2647978</wp:posOffset>
                </wp:positionH>
                <wp:positionV relativeFrom="paragraph">
                  <wp:posOffset>63141</wp:posOffset>
                </wp:positionV>
                <wp:extent cx="1056833" cy="1113293"/>
                <wp:effectExtent l="0" t="0" r="10160" b="10795"/>
                <wp:wrapNone/>
                <wp:docPr id="1766508752" name="Oval 1766508752"/>
                <wp:cNvGraphicFramePr/>
                <a:graphic xmlns:a="http://schemas.openxmlformats.org/drawingml/2006/main">
                  <a:graphicData uri="http://schemas.microsoft.com/office/word/2010/wordprocessingShape">
                    <wps:wsp>
                      <wps:cNvSpPr/>
                      <wps:spPr>
                        <a:xfrm>
                          <a:off x="0" y="0"/>
                          <a:ext cx="1056833" cy="1113293"/>
                        </a:xfrm>
                        <a:prstGeom prst="ellipse">
                          <a:avLst/>
                        </a:prstGeom>
                        <a:ln/>
                      </wps:spPr>
                      <wps:style>
                        <a:lnRef idx="2">
                          <a:schemeClr val="dk1"/>
                        </a:lnRef>
                        <a:fillRef idx="1">
                          <a:schemeClr val="lt1"/>
                        </a:fillRef>
                        <a:effectRef idx="0">
                          <a:schemeClr val="dk1"/>
                        </a:effectRef>
                        <a:fontRef idx="minor">
                          <a:schemeClr val="dk1"/>
                        </a:fontRef>
                      </wps:style>
                      <wps:txbx>
                        <w:txbxContent>
                          <w:p w14:paraId="071AAB37" w14:textId="77777777" w:rsidR="002434FE" w:rsidRPr="00EE2979" w:rsidRDefault="002434FE" w:rsidP="002434FE">
                            <w:pPr>
                              <w:jc w:val="center"/>
                              <w:rPr>
                                <w:sz w:val="20"/>
                                <w:szCs w:val="20"/>
                              </w:rPr>
                            </w:pPr>
                            <w:r>
                              <w:rPr>
                                <w:sz w:val="20"/>
                                <w:szCs w:val="20"/>
                              </w:rPr>
                              <w:t>Genuine</w:t>
                            </w:r>
                            <w:r w:rsidRPr="00EE2979">
                              <w:rPr>
                                <w:sz w:val="20"/>
                                <w:szCs w:val="20"/>
                              </w:rPr>
                              <w:t xml:space="preserve"> problem solving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657E46" id="Oval 1766508752" o:spid="_x0000_s1031" style="position:absolute;left:0;text-align:left;margin-left:208.5pt;margin-top:4.95pt;width:83.2pt;height:8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" fillcolor="white [3201]" strokecolor="black [3200]" strokeweight="2pt">
                <v:textbox>
                  <w:txbxContent>
                    <w:p w14:paraId="071AAB37" w14:textId="77777777" w:rsidR="002434FE" w:rsidRPr="00EE2979" w:rsidRDefault="002434FE" w:rsidP="002434FE">
                      <w:pPr>
                        <w:jc w:val="center"/>
                        <w:rPr>
                          <w:sz w:val="20"/>
                          <w:szCs w:val="20"/>
                        </w:rPr>
                      </w:pPr>
                      <w:r>
                        <w:rPr>
                          <w:sz w:val="20"/>
                          <w:szCs w:val="20"/>
                        </w:rPr>
                        <w:t>Genuine</w:t>
                      </w:r>
                      <w:r w:rsidRPr="00EE2979">
                        <w:rPr>
                          <w:sz w:val="20"/>
                          <w:szCs w:val="20"/>
                        </w:rPr>
                        <w:t xml:space="preserve"> problem solving</w:t>
                      </w:r>
                    </w:p>
                  </w:txbxContent>
                </v:textbox>
              </v:oval>
            </w:pict>
          </mc:Fallback>
        </mc:AlternateContent>
      </w:r>
    </w:p>
    <w:p w14:paraId="77915EB4" w14:textId="277EBEE2"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69504" behindDoc="0" locked="0" layoutInCell="1" allowOverlap="1" wp14:anchorId="1459FFE5" wp14:editId="44C53347">
                <wp:simplePos x="0" y="0"/>
                <wp:positionH relativeFrom="margin">
                  <wp:posOffset>4207945</wp:posOffset>
                </wp:positionH>
                <wp:positionV relativeFrom="paragraph">
                  <wp:posOffset>94480</wp:posOffset>
                </wp:positionV>
                <wp:extent cx="381663" cy="270344"/>
                <wp:effectExtent l="0" t="0" r="18415" b="15875"/>
                <wp:wrapNone/>
                <wp:docPr id="436327898" name="Rectangle 436327898"/>
                <wp:cNvGraphicFramePr/>
                <a:graphic xmlns:a="http://schemas.openxmlformats.org/drawingml/2006/main">
                  <a:graphicData uri="http://schemas.microsoft.com/office/word/2010/wordprocessingShape">
                    <wps:wsp>
                      <wps:cNvSpPr/>
                      <wps:spPr>
                        <a:xfrm>
                          <a:off x="0" y="0"/>
                          <a:ext cx="381663" cy="270344"/>
                        </a:xfrm>
                        <a:prstGeom prst="rect">
                          <a:avLst/>
                        </a:prstGeom>
                        <a:solidFill>
                          <a:sysClr val="window" lastClr="FFFFFF"/>
                        </a:solidFill>
                        <a:ln w="12700" cap="flat" cmpd="sng" algn="ctr">
                          <a:solidFill>
                            <a:schemeClr val="bg1"/>
                          </a:solidFill>
                          <a:prstDash val="solid"/>
                          <a:miter lim="800000"/>
                        </a:ln>
                        <a:effectLst/>
                      </wps:spPr>
                      <wps:txbx>
                        <w:txbxContent>
                          <w:p w14:paraId="19E5CDA8" w14:textId="77777777" w:rsidR="002434FE" w:rsidRDefault="002434FE" w:rsidP="002434FE">
                            <w:pPr>
                              <w:jc w:val="center"/>
                            </w:pPr>
                            <w:r w:rsidRPr="00EE2979">
                              <w:rPr>
                                <w:color w:val="000000" w:themeColor="text1"/>
                                <w:sz w:val="20"/>
                                <w:szCs w:val="20"/>
                              </w:rPr>
                              <w:t>H</w:t>
                            </w: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59FFE5" id="Rectangle 436327898" o:spid="_x0000_s1032" style="position:absolute;left:0;text-align:left;margin-left:331.35pt;margin-top:7.45pt;width:30.05pt;height:21.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" fillcolor="window" strokecolor="white [3212]" strokeweight="1pt">
                <v:textbox>
                  <w:txbxContent>
                    <w:p w14:paraId="19E5CDA8" w14:textId="77777777" w:rsidR="002434FE" w:rsidRDefault="002434FE" w:rsidP="002434FE">
                      <w:pPr>
                        <w:jc w:val="center"/>
                      </w:pPr>
                      <w:r w:rsidRPr="00EE2979">
                        <w:rPr>
                          <w:color w:val="000000" w:themeColor="text1"/>
                          <w:sz w:val="20"/>
                          <w:szCs w:val="20"/>
                        </w:rPr>
                        <w:t>H</w:t>
                      </w:r>
                      <w:r>
                        <w:t>2</w:t>
                      </w:r>
                    </w:p>
                  </w:txbxContent>
                </v:textbox>
                <w10:wrap anchorx="margin"/>
              </v:rect>
            </w:pict>
          </mc:Fallback>
        </mc:AlternateContent>
      </w:r>
    </w:p>
    <w:p w14:paraId="1EEB151B" w14:textId="77777777" w:rsidR="002434FE" w:rsidRPr="002434FE" w:rsidRDefault="002434FE" w:rsidP="002434FE">
      <w:pPr>
        <w:jc w:val="both"/>
        <w:rPr>
          <w:rFonts w:ascii="Futura Medium" w:hAnsi="Futura Medium" w:cs="Futura Medium"/>
          <w:lang w:val="en-GB"/>
        </w:rPr>
      </w:pPr>
    </w:p>
    <w:p w14:paraId="3B956E12" w14:textId="77777777" w:rsidR="002434FE" w:rsidRPr="002434FE" w:rsidRDefault="002434FE" w:rsidP="002434FE">
      <w:pPr>
        <w:jc w:val="both"/>
        <w:rPr>
          <w:rFonts w:ascii="Futura Medium" w:hAnsi="Futura Medium" w:cs="Futura Medium"/>
          <w:lang w:val="en-GB"/>
        </w:rPr>
      </w:pPr>
    </w:p>
    <w:p w14:paraId="6EAC8A65" w14:textId="77777777" w:rsidR="002434FE" w:rsidRPr="002434FE" w:rsidRDefault="002434FE" w:rsidP="002434FE">
      <w:pPr>
        <w:jc w:val="center"/>
        <w:rPr>
          <w:rFonts w:ascii="Futura Medium" w:hAnsi="Futura Medium" w:cs="Futura Medium"/>
          <w:b/>
          <w:bCs/>
          <w:lang w:val="en-GB"/>
        </w:rPr>
      </w:pPr>
    </w:p>
    <w:p w14:paraId="4E636F12" w14:textId="77777777" w:rsidR="002434FE" w:rsidRDefault="002434FE" w:rsidP="002434FE">
      <w:pPr>
        <w:jc w:val="center"/>
        <w:rPr>
          <w:rFonts w:ascii="Futura Medium" w:hAnsi="Futura Medium" w:cs="Futura Medium"/>
          <w:b/>
          <w:bCs/>
          <w:lang w:val="en-GB"/>
        </w:rPr>
      </w:pPr>
    </w:p>
    <w:p w14:paraId="6C462712" w14:textId="0CE52905" w:rsidR="002434FE" w:rsidRPr="002434FE" w:rsidRDefault="002434FE" w:rsidP="002434FE">
      <w:pPr>
        <w:jc w:val="center"/>
        <w:rPr>
          <w:rFonts w:ascii="Futura Medium" w:hAnsi="Futura Medium" w:cs="Futura Medium"/>
          <w:lang w:val="en-GB"/>
        </w:rPr>
      </w:pPr>
      <w:r w:rsidRPr="002434FE">
        <w:rPr>
          <w:rFonts w:ascii="Futura Medium" w:hAnsi="Futura Medium" w:cs="Futura Medium" w:hint="cs"/>
          <w:b/>
          <w:bCs/>
          <w:lang w:val="en-GB"/>
        </w:rPr>
        <w:t>Figure 1</w:t>
      </w:r>
      <w:r w:rsidRPr="002434FE">
        <w:rPr>
          <w:rFonts w:ascii="Futura Medium" w:hAnsi="Futura Medium" w:cs="Futura Medium" w:hint="cs"/>
          <w:lang w:val="en-GB"/>
        </w:rPr>
        <w:t>. Theoretical research model.</w:t>
      </w:r>
    </w:p>
    <w:p w14:paraId="5A55CA69" w14:textId="77777777" w:rsidR="002434FE" w:rsidRPr="002434FE" w:rsidRDefault="002434FE" w:rsidP="002434FE">
      <w:pPr>
        <w:jc w:val="both"/>
        <w:rPr>
          <w:rFonts w:ascii="Futura Medium" w:hAnsi="Futura Medium" w:cs="Futura Medium"/>
          <w:b/>
          <w:lang w:val="en-GB"/>
        </w:rPr>
      </w:pPr>
      <w:r w:rsidRPr="002434FE">
        <w:rPr>
          <w:rFonts w:ascii="Futura Medium" w:hAnsi="Futura Medium" w:cs="Futura Medium" w:hint="cs"/>
          <w:b/>
          <w:lang w:val="en-GB"/>
        </w:rPr>
        <w:t xml:space="preserve">3. Methodology </w:t>
      </w:r>
    </w:p>
    <w:p w14:paraId="2842F523" w14:textId="77777777" w:rsidR="002434FE" w:rsidRPr="002434FE" w:rsidRDefault="002434FE" w:rsidP="002434FE">
      <w:pPr>
        <w:jc w:val="both"/>
        <w:rPr>
          <w:rFonts w:ascii="Futura Medium" w:hAnsi="Futura Medium" w:cs="Futura Medium"/>
          <w:i/>
          <w:lang w:val="en-GB"/>
        </w:rPr>
      </w:pPr>
      <w:r w:rsidRPr="002434FE">
        <w:rPr>
          <w:rFonts w:ascii="Futura Medium" w:hAnsi="Futura Medium" w:cs="Futura Medium" w:hint="cs"/>
          <w:i/>
          <w:lang w:val="en-GB"/>
        </w:rPr>
        <w:t xml:space="preserve">3.1. Research design </w:t>
      </w:r>
    </w:p>
    <w:p w14:paraId="2BC31522"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lang w:val="en-GB"/>
        </w:rPr>
        <w:t xml:space="preserve">To test our hypotheses, we employed a field intervention with a pre-test/ post-test design and a 3-month time lag. The intervention was a two-day design thinking training, which was offered to lower-level managers of three Romanian </w:t>
      </w:r>
      <w:r w:rsidRPr="002434FE">
        <w:rPr>
          <w:rFonts w:ascii="Futura Medium" w:hAnsi="Futura Medium" w:cs="Futura Medium" w:hint="cs"/>
          <w:lang w:val="en-GB"/>
        </w:rPr>
        <w:lastRenderedPageBreak/>
        <w:t xml:space="preserve">courier companies (Posta Romana, Fan </w:t>
      </w:r>
      <w:proofErr w:type="spellStart"/>
      <w:r w:rsidRPr="002434FE">
        <w:rPr>
          <w:rFonts w:ascii="Futura Medium" w:hAnsi="Futura Medium" w:cs="Futura Medium" w:hint="cs"/>
          <w:lang w:val="en-GB"/>
        </w:rPr>
        <w:t>Curier</w:t>
      </w:r>
      <w:proofErr w:type="spellEnd"/>
      <w:r w:rsidRPr="002434FE">
        <w:rPr>
          <w:rFonts w:ascii="Futura Medium" w:hAnsi="Futura Medium" w:cs="Futura Medium" w:hint="cs"/>
          <w:lang w:val="en-GB"/>
        </w:rPr>
        <w:t xml:space="preserve"> and Urgent </w:t>
      </w:r>
      <w:proofErr w:type="spellStart"/>
      <w:r w:rsidRPr="002434FE">
        <w:rPr>
          <w:rFonts w:ascii="Futura Medium" w:hAnsi="Futura Medium" w:cs="Futura Medium" w:hint="cs"/>
          <w:lang w:val="en-GB"/>
        </w:rPr>
        <w:t>Curier</w:t>
      </w:r>
      <w:proofErr w:type="spellEnd"/>
      <w:r w:rsidRPr="002434FE">
        <w:rPr>
          <w:rFonts w:ascii="Futura Medium" w:hAnsi="Futura Medium" w:cs="Futura Medium" w:hint="cs"/>
          <w:lang w:val="en-GB"/>
        </w:rPr>
        <w:t xml:space="preserve">). Its challenges create many opportunities for product and service innovation that managers need to be able to sense, seize and successfully implement [17], presenting a compelling empirical setting for our study. We chose a 3-month lag so that participants would have time to form habits and start new projects in their companies, which would give them the freedom to choose the approach and methods to achieve the project goals. </w:t>
      </w:r>
    </w:p>
    <w:p w14:paraId="760E95E3"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lang w:val="en-GB"/>
        </w:rPr>
        <w:t xml:space="preserve">Trainings were organized in 3 groups of 3–9 participants, each at a different point in time from February 2024 to April 2024. Data were collected through two online surveys: one – shortly before the training, 3 months after the training. The purpose of the design thinking training was to introduce the design thinking approach with its tools through experiential learning [18]. Participants were given design challenges defined by each company that involved developing processes or product innovations. The training consisted of short theoretical inputs on tools mixed with their practical application on the given design challenges. The participants worked in cross-functional teams of 2 to 4 people. </w:t>
      </w:r>
    </w:p>
    <w:p w14:paraId="28990BD2" w14:textId="77777777" w:rsidR="002434FE" w:rsidRPr="002434FE" w:rsidRDefault="002434FE" w:rsidP="002434FE">
      <w:pPr>
        <w:jc w:val="both"/>
        <w:rPr>
          <w:rFonts w:ascii="Futura Medium" w:hAnsi="Futura Medium" w:cs="Futura Medium"/>
          <w:i/>
          <w:lang w:val="en-GB"/>
        </w:rPr>
      </w:pPr>
      <w:r w:rsidRPr="002434FE">
        <w:rPr>
          <w:rFonts w:ascii="Futura Medium" w:hAnsi="Futura Medium" w:cs="Futura Medium" w:hint="cs"/>
          <w:i/>
          <w:lang w:val="en-GB"/>
        </w:rPr>
        <w:t>3.2. Sample and measurement</w:t>
      </w:r>
    </w:p>
    <w:p w14:paraId="12672F90"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lang w:val="en-GB"/>
        </w:rPr>
        <w:t xml:space="preserve">Our sample consisted of an intervention (design thinking training) group and a control group to increase the external validity. A total of 32 lower-level managers from three companies participated in the study; 21 belonged to the intervention group and 11 to the control group. Employees could </w:t>
      </w:r>
      <w:proofErr w:type="gramStart"/>
      <w:r w:rsidRPr="002434FE">
        <w:rPr>
          <w:rFonts w:ascii="Futura Medium" w:hAnsi="Futura Medium" w:cs="Futura Medium" w:hint="cs"/>
          <w:lang w:val="en-GB"/>
        </w:rPr>
        <w:t>individual-select</w:t>
      </w:r>
      <w:proofErr w:type="gramEnd"/>
      <w:r w:rsidRPr="002434FE">
        <w:rPr>
          <w:rFonts w:ascii="Futura Medium" w:hAnsi="Futura Medium" w:cs="Futura Medium" w:hint="cs"/>
          <w:lang w:val="en-GB"/>
        </w:rPr>
        <w:t xml:space="preserve"> for the training if they had an opportunity to develop a new product, service, or process in their daily jobs and if they had no or only very limited knowledge about design thinking. </w:t>
      </w:r>
    </w:p>
    <w:p w14:paraId="1B986A9A" w14:textId="77777777" w:rsidR="002434FE" w:rsidRPr="002434FE" w:rsidRDefault="002434FE" w:rsidP="002434FE">
      <w:pPr>
        <w:jc w:val="both"/>
        <w:rPr>
          <w:rFonts w:ascii="Futura Medium" w:hAnsi="Futura Medium" w:cs="Futura Medium"/>
          <w:color w:val="000000" w:themeColor="text1"/>
          <w:lang w:val="en-GB"/>
        </w:rPr>
      </w:pPr>
      <w:r w:rsidRPr="002434FE">
        <w:rPr>
          <w:rFonts w:ascii="Futura Medium" w:hAnsi="Futura Medium" w:cs="Futura Medium" w:hint="cs"/>
          <w:lang w:val="en-GB"/>
        </w:rPr>
        <w:t xml:space="preserve">Both design thinking training participants and participants in the control group received pre- and post-training surveys at the same </w:t>
      </w:r>
      <w:r w:rsidRPr="002434FE">
        <w:rPr>
          <w:rFonts w:ascii="Futura Medium" w:hAnsi="Futura Medium" w:cs="Futura Medium" w:hint="cs"/>
          <w:color w:val="000000" w:themeColor="text1"/>
          <w:lang w:val="en-GB"/>
        </w:rPr>
        <w:t>time. Participants who only filled out one of the two questionnaires were eliminated from the sample. Hence, we obtained 21 complete responses from both surveys: 11 from the intervention group and 10 from the control group, representing a 65% response rate.</w:t>
      </w:r>
      <w:r w:rsidRPr="002434FE">
        <w:rPr>
          <w:rFonts w:ascii="Futura Medium" w:hAnsi="Futura Medium" w:cs="Futura Medium" w:hint="cs"/>
          <w:color w:val="000000" w:themeColor="text1"/>
        </w:rPr>
        <w:t xml:space="preserve"> Participants represented different departments: operations (73%), human resources (9%), finance (9%), marketing (9%).</w:t>
      </w:r>
    </w:p>
    <w:p w14:paraId="413E4DC4"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color w:val="000000" w:themeColor="text1"/>
          <w:lang w:val="en-GB"/>
        </w:rPr>
        <w:t xml:space="preserve">The variables were adapted from established multi- item reflective scales and were measured on a 5-point Likert scale (where 1=strongly disagree and 5=strongly agree). Genuine individual-efficacy was measured by three items adapted </w:t>
      </w:r>
      <w:r w:rsidRPr="002434FE">
        <w:rPr>
          <w:rFonts w:ascii="Futura Medium" w:hAnsi="Futura Medium" w:cs="Futura Medium" w:hint="cs"/>
          <w:lang w:val="en-GB"/>
        </w:rPr>
        <w:t xml:space="preserve">from [19]. Items assessed a person’s belief in being able to generate novel ideas and come up with genuine ways to solve problems. A sample item read “I have confidence in my ability to solve problems genuinely.” </w:t>
      </w:r>
    </w:p>
    <w:p w14:paraId="0E3A3E69"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lang w:val="en-GB"/>
        </w:rPr>
        <w:t xml:space="preserve">Cronbach alphas for internal consistency reliabilities were .832 (pre- training) and .848 (post- training). Genuine problem solving was measured by five items adapted from [20]. Items assessed how a person approaches problem solving, that is, whether a person looks at it from different perspectives, generates multiple solutions, and uses different thinking styles. Cronbach alphas internal </w:t>
      </w:r>
      <w:r w:rsidRPr="002434FE">
        <w:rPr>
          <w:rFonts w:ascii="Futura Medium" w:hAnsi="Futura Medium" w:cs="Futura Medium" w:hint="cs"/>
          <w:lang w:val="en-GB"/>
        </w:rPr>
        <w:lastRenderedPageBreak/>
        <w:t xml:space="preserve">consistency reliabilities were .771 (pretraining) and .818 (post training). Dynamic managerial capabilities were assessed by six items adapted from [4]. Items captured sensing, seizing, and transforming capabilities. Cronbach alphas internal consistency reliabilities were .836 (pretraining) and .812 (post training). </w:t>
      </w:r>
    </w:p>
    <w:p w14:paraId="6B78EC54" w14:textId="77777777" w:rsidR="002434FE" w:rsidRPr="002434FE" w:rsidRDefault="002434FE" w:rsidP="002434FE">
      <w:pPr>
        <w:jc w:val="both"/>
        <w:rPr>
          <w:rFonts w:ascii="Futura Medium" w:hAnsi="Futura Medium" w:cs="Futura Medium"/>
          <w:b/>
          <w:lang w:val="en-GB"/>
        </w:rPr>
      </w:pPr>
    </w:p>
    <w:p w14:paraId="190F3679" w14:textId="77777777" w:rsidR="002434FE" w:rsidRPr="002434FE" w:rsidRDefault="002434FE" w:rsidP="002434FE">
      <w:pPr>
        <w:jc w:val="both"/>
        <w:rPr>
          <w:rFonts w:ascii="Futura Medium" w:hAnsi="Futura Medium" w:cs="Futura Medium"/>
          <w:b/>
          <w:lang w:val="en-GB"/>
        </w:rPr>
      </w:pPr>
      <w:r w:rsidRPr="002434FE">
        <w:rPr>
          <w:rFonts w:ascii="Futura Medium" w:hAnsi="Futura Medium" w:cs="Futura Medium" w:hint="cs"/>
          <w:b/>
          <w:lang w:val="en-GB"/>
        </w:rPr>
        <w:t xml:space="preserve">4. Results </w:t>
      </w:r>
    </w:p>
    <w:p w14:paraId="77A97F6B" w14:textId="77777777" w:rsidR="002434FE" w:rsidRPr="002434FE" w:rsidRDefault="002434FE" w:rsidP="002434FE">
      <w:pPr>
        <w:jc w:val="both"/>
        <w:rPr>
          <w:rFonts w:ascii="Futura Medium" w:hAnsi="Futura Medium" w:cs="Futura Medium"/>
          <w:i/>
          <w:lang w:val="en-GB"/>
        </w:rPr>
      </w:pPr>
      <w:r w:rsidRPr="002434FE">
        <w:rPr>
          <w:rFonts w:ascii="Futura Medium" w:hAnsi="Futura Medium" w:cs="Futura Medium" w:hint="cs"/>
          <w:i/>
          <w:lang w:val="en-GB"/>
        </w:rPr>
        <w:t>4.1. Exploratory factor analysis and testing hypotheses</w:t>
      </w:r>
    </w:p>
    <w:p w14:paraId="3C8A264E"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lang w:val="en-GB"/>
        </w:rPr>
        <w:t xml:space="preserve">We conducted a manipulation check to ascertain participants’ knowledge of design thinking tools taught in the training. In the pre-training survey, we gave participants a list of eight tools (ethnographic methods, personas, journey maps, Brainstorming, mind mapping, prototyping techniques, field experiments, co- creation) and asked them to check the ones they are familiar with. In the post training survey, we asked them the same question. The manipulation check was done in two out of three companies (Posta Romana and Urgent </w:t>
      </w:r>
      <w:proofErr w:type="spellStart"/>
      <w:r w:rsidRPr="002434FE">
        <w:rPr>
          <w:rFonts w:ascii="Futura Medium" w:hAnsi="Futura Medium" w:cs="Futura Medium" w:hint="cs"/>
          <w:lang w:val="en-GB"/>
        </w:rPr>
        <w:t>Curier</w:t>
      </w:r>
      <w:proofErr w:type="spellEnd"/>
      <w:r w:rsidRPr="002434FE">
        <w:rPr>
          <w:rFonts w:ascii="Futura Medium" w:hAnsi="Futura Medium" w:cs="Futura Medium" w:hint="cs"/>
          <w:lang w:val="en-GB"/>
        </w:rPr>
        <w:t xml:space="preserve">). An independent sample </w:t>
      </w:r>
      <w:r w:rsidRPr="002434FE">
        <w:rPr>
          <w:rFonts w:ascii="Futura Medium" w:hAnsi="Futura Medium" w:cs="Futura Medium" w:hint="cs"/>
          <w:i/>
          <w:lang w:val="en-GB"/>
        </w:rPr>
        <w:t xml:space="preserve">t </w:t>
      </w:r>
      <w:r w:rsidRPr="002434FE">
        <w:rPr>
          <w:rFonts w:ascii="Futura Medium" w:hAnsi="Futura Medium" w:cs="Futura Medium" w:hint="cs"/>
          <w:lang w:val="en-GB"/>
        </w:rPr>
        <w:t xml:space="preserve">test showed the observed means of the intervention and control groups did not vary in the pre- test survey, </w:t>
      </w:r>
      <w:proofErr w:type="gramStart"/>
      <w:r w:rsidRPr="002434FE">
        <w:rPr>
          <w:rFonts w:ascii="Futura Medium" w:hAnsi="Futura Medium" w:cs="Futura Medium" w:hint="cs"/>
          <w:i/>
          <w:color w:val="000000" w:themeColor="text1"/>
          <w:lang w:val="en-GB"/>
        </w:rPr>
        <w:t>t</w:t>
      </w:r>
      <w:r w:rsidRPr="002434FE">
        <w:rPr>
          <w:rFonts w:ascii="Futura Medium" w:hAnsi="Futura Medium" w:cs="Futura Medium" w:hint="cs"/>
          <w:color w:val="000000" w:themeColor="text1"/>
          <w:lang w:val="en-GB"/>
        </w:rPr>
        <w:t>(</w:t>
      </w:r>
      <w:proofErr w:type="gramEnd"/>
      <w:r w:rsidRPr="002434FE">
        <w:rPr>
          <w:rFonts w:ascii="Futura Medium" w:hAnsi="Futura Medium" w:cs="Futura Medium" w:hint="cs"/>
          <w:color w:val="000000" w:themeColor="text1"/>
          <w:lang w:val="en-GB"/>
        </w:rPr>
        <w:t xml:space="preserve">21) </w:t>
      </w:r>
      <w:r w:rsidRPr="002434FE">
        <w:rPr>
          <w:rFonts w:ascii="Futura Medium" w:hAnsi="Futura Medium" w:cs="Futura Medium" w:hint="cs"/>
          <w:lang w:val="en-GB"/>
        </w:rPr>
        <w:t xml:space="preserve">= .812, </w:t>
      </w:r>
      <w:r w:rsidRPr="002434FE">
        <w:rPr>
          <w:rFonts w:ascii="Futura Medium" w:hAnsi="Futura Medium" w:cs="Futura Medium" w:hint="cs"/>
          <w:i/>
          <w:lang w:val="en-GB"/>
        </w:rPr>
        <w:t>p</w:t>
      </w:r>
      <w:r w:rsidRPr="002434FE">
        <w:rPr>
          <w:rFonts w:ascii="Futura Medium" w:hAnsi="Futura Medium" w:cs="Futura Medium" w:hint="cs"/>
          <w:lang w:val="en-GB"/>
        </w:rPr>
        <w:t xml:space="preserve"> = .419. In the post- training survey, participants who attended design thinking training (M = 5.46, SD = 1.82) demonstrated better knowledge of design thinking tools than participants in the control group (M = 2.28, SD = 1.85</w:t>
      </w:r>
      <w:r w:rsidRPr="002434FE">
        <w:rPr>
          <w:rFonts w:ascii="Futura Medium" w:hAnsi="Futura Medium" w:cs="Futura Medium" w:hint="cs"/>
          <w:color w:val="000000" w:themeColor="text1"/>
          <w:lang w:val="en-GB"/>
        </w:rPr>
        <w:t xml:space="preserve">), </w:t>
      </w:r>
      <w:proofErr w:type="gramStart"/>
      <w:r w:rsidRPr="002434FE">
        <w:rPr>
          <w:rFonts w:ascii="Futura Medium" w:hAnsi="Futura Medium" w:cs="Futura Medium" w:hint="cs"/>
          <w:i/>
          <w:color w:val="000000" w:themeColor="text1"/>
          <w:lang w:val="en-GB"/>
        </w:rPr>
        <w:t>t</w:t>
      </w:r>
      <w:r w:rsidRPr="002434FE">
        <w:rPr>
          <w:rFonts w:ascii="Futura Medium" w:hAnsi="Futura Medium" w:cs="Futura Medium" w:hint="cs"/>
          <w:color w:val="000000" w:themeColor="text1"/>
          <w:lang w:val="en-GB"/>
        </w:rPr>
        <w:t>(</w:t>
      </w:r>
      <w:proofErr w:type="gramEnd"/>
      <w:r w:rsidRPr="002434FE">
        <w:rPr>
          <w:rFonts w:ascii="Futura Medium" w:hAnsi="Futura Medium" w:cs="Futura Medium" w:hint="cs"/>
          <w:color w:val="000000" w:themeColor="text1"/>
          <w:lang w:val="en-GB"/>
        </w:rPr>
        <w:t xml:space="preserve">21) </w:t>
      </w:r>
      <w:r w:rsidRPr="002434FE">
        <w:rPr>
          <w:rFonts w:ascii="Futura Medium" w:hAnsi="Futura Medium" w:cs="Futura Medium" w:hint="cs"/>
          <w:lang w:val="en-GB"/>
        </w:rPr>
        <w:t xml:space="preserve">= 5.26, </w:t>
      </w:r>
      <w:r w:rsidRPr="002434FE">
        <w:rPr>
          <w:rFonts w:ascii="Futura Medium" w:hAnsi="Futura Medium" w:cs="Futura Medium" w:hint="cs"/>
          <w:i/>
          <w:lang w:val="en-GB"/>
        </w:rPr>
        <w:t>p</w:t>
      </w:r>
      <w:r w:rsidRPr="002434FE">
        <w:rPr>
          <w:rFonts w:ascii="Futura Medium" w:hAnsi="Futura Medium" w:cs="Futura Medium" w:hint="cs"/>
          <w:lang w:val="en-GB"/>
        </w:rPr>
        <w:t xml:space="preserve"> &lt; .001. </w:t>
      </w:r>
    </w:p>
    <w:p w14:paraId="1AEC50AF"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lang w:val="en-GB"/>
        </w:rPr>
        <w:t xml:space="preserve">Then, we conducted an exploratory factor analysis on a data set where pretraining and post training data were combined. We obtained three factors with individual-values higher than 1. As can be seen in Table 1, the factor loadings are high enough, the variables load significantly only on one factor. For the factor analysis, all the primary factor loadings were above .601, which meet the requirements as identified by [21]. Descriptive statistics of the variables at both points of data collection and their correlations are presented in Table 2. </w:t>
      </w:r>
    </w:p>
    <w:p w14:paraId="76E014F3" w14:textId="77777777" w:rsidR="002434FE" w:rsidRDefault="002434FE" w:rsidP="002434FE">
      <w:pPr>
        <w:jc w:val="both"/>
        <w:rPr>
          <w:rFonts w:ascii="Futura Medium" w:hAnsi="Futura Medium" w:cs="Futura Medium"/>
          <w:color w:val="000000"/>
        </w:rPr>
      </w:pPr>
      <w:r w:rsidRPr="002434FE">
        <w:rPr>
          <w:rFonts w:ascii="Futura Medium" w:hAnsi="Futura Medium" w:cs="Futura Medium" w:hint="cs"/>
          <w:lang w:val="en-GB"/>
        </w:rPr>
        <w:t xml:space="preserve">No significant differences were found in either of the dependent variables prior to the intervention: </w:t>
      </w:r>
      <w:r w:rsidRPr="002434FE">
        <w:rPr>
          <w:rFonts w:ascii="Futura Medium" w:hAnsi="Futura Medium" w:cs="Futura Medium" w:hint="cs"/>
          <w:color w:val="000000"/>
        </w:rPr>
        <w:t xml:space="preserve">genuine individual-efficacy and genuine problem </w:t>
      </w:r>
      <w:r w:rsidRPr="002434FE">
        <w:rPr>
          <w:rFonts w:ascii="Futura Medium" w:hAnsi="Futura Medium" w:cs="Futura Medium" w:hint="cs"/>
          <w:color w:val="000000" w:themeColor="text1"/>
        </w:rPr>
        <w:t xml:space="preserve">solving (see Table 3). The intervention </w:t>
      </w:r>
      <w:r w:rsidRPr="002434FE">
        <w:rPr>
          <w:rFonts w:ascii="Futura Medium" w:hAnsi="Futura Medium" w:cs="Futura Medium" w:hint="cs"/>
          <w:color w:val="000000"/>
        </w:rPr>
        <w:t>group had slightly higher dynamic managerial capabilities (</w:t>
      </w:r>
      <w:r w:rsidRPr="002434FE">
        <w:rPr>
          <w:rFonts w:ascii="Futura Medium" w:hAnsi="Futura Medium" w:cs="Futura Medium" w:hint="cs"/>
          <w:i/>
          <w:iCs/>
          <w:color w:val="000000"/>
        </w:rPr>
        <w:t xml:space="preserve">F </w:t>
      </w:r>
      <w:r w:rsidRPr="002434FE">
        <w:rPr>
          <w:rFonts w:ascii="Futura Medium" w:hAnsi="Futura Medium" w:cs="Futura Medium" w:hint="cs"/>
          <w:color w:val="000000"/>
        </w:rPr>
        <w:t xml:space="preserve">(2,98) = 3.191; </w:t>
      </w:r>
      <w:r w:rsidRPr="002434FE">
        <w:rPr>
          <w:rFonts w:ascii="Futura Medium" w:hAnsi="Futura Medium" w:cs="Futura Medium" w:hint="cs"/>
          <w:i/>
          <w:iCs/>
          <w:color w:val="000000"/>
        </w:rPr>
        <w:t xml:space="preserve">p </w:t>
      </w:r>
      <w:r w:rsidRPr="002434FE">
        <w:rPr>
          <w:rFonts w:ascii="Futura Medium" w:hAnsi="Futura Medium" w:cs="Futura Medium" w:hint="cs"/>
          <w:color w:val="000000"/>
        </w:rPr>
        <w:t>= .077) and had more opportunities to develop new products and services in their daily tasks (</w:t>
      </w:r>
      <w:r w:rsidRPr="002434FE">
        <w:rPr>
          <w:rFonts w:ascii="Futura Medium" w:hAnsi="Futura Medium" w:cs="Futura Medium" w:hint="cs"/>
          <w:i/>
          <w:iCs/>
          <w:color w:val="000000"/>
        </w:rPr>
        <w:t xml:space="preserve">F </w:t>
      </w:r>
      <w:r w:rsidRPr="002434FE">
        <w:rPr>
          <w:rFonts w:ascii="Futura Medium" w:hAnsi="Futura Medium" w:cs="Futura Medium" w:hint="cs"/>
          <w:color w:val="000000"/>
        </w:rPr>
        <w:t xml:space="preserve">(2,98) = 3.609; </w:t>
      </w:r>
      <w:r w:rsidRPr="002434FE">
        <w:rPr>
          <w:rFonts w:ascii="Futura Medium" w:hAnsi="Futura Medium" w:cs="Futura Medium" w:hint="cs"/>
          <w:i/>
          <w:iCs/>
          <w:color w:val="000000"/>
        </w:rPr>
        <w:t xml:space="preserve">p </w:t>
      </w:r>
      <w:r w:rsidRPr="002434FE">
        <w:rPr>
          <w:rFonts w:ascii="Futura Medium" w:hAnsi="Futura Medium" w:cs="Futura Medium" w:hint="cs"/>
          <w:color w:val="000000"/>
        </w:rPr>
        <w:t>= .060). To account for the possible effects of the opportunities to develop new products and services, we included this construct as a control variable in our model.</w:t>
      </w:r>
    </w:p>
    <w:p w14:paraId="3C70CE06" w14:textId="4BDCB1EF" w:rsidR="002434FE" w:rsidRDefault="002434FE" w:rsidP="002434FE">
      <w:pPr>
        <w:jc w:val="both"/>
        <w:rPr>
          <w:rFonts w:ascii="Futura Medium" w:hAnsi="Futura Medium" w:cs="Futura Medium"/>
          <w:color w:val="000000"/>
        </w:rPr>
      </w:pPr>
      <w:r w:rsidRPr="002434FE">
        <w:rPr>
          <w:rFonts w:ascii="Futura Medium" w:hAnsi="Futura Medium" w:cs="Futura Medium" w:hint="cs"/>
          <w:color w:val="000000" w:themeColor="text1"/>
        </w:rPr>
        <w:t>Finally, to test our hypotheses about the mediating role of genuine individual-efficacy and genuine problem solving, we calculated the change of each dependent variable for each participant. We then used the SPSS version 26 process and bootstrapping procedure to examine the significance of the indirect</w:t>
      </w:r>
    </w:p>
    <w:p w14:paraId="6656E4F4" w14:textId="77777777" w:rsidR="002434FE" w:rsidRDefault="002434FE" w:rsidP="002434FE">
      <w:pPr>
        <w:jc w:val="both"/>
        <w:rPr>
          <w:rFonts w:ascii="Futura Medium" w:hAnsi="Futura Medium" w:cs="Futura Medium"/>
          <w:color w:val="000000"/>
        </w:rPr>
      </w:pPr>
    </w:p>
    <w:p w14:paraId="73131009" w14:textId="77777777" w:rsidR="002434FE" w:rsidRDefault="002434FE" w:rsidP="002434FE">
      <w:pPr>
        <w:jc w:val="both"/>
        <w:rPr>
          <w:rFonts w:ascii="Futura Medium" w:hAnsi="Futura Medium" w:cs="Futura Medium"/>
          <w:color w:val="000000"/>
        </w:rPr>
      </w:pPr>
    </w:p>
    <w:p w14:paraId="793538BC" w14:textId="77777777" w:rsidR="002434FE" w:rsidRDefault="002434FE" w:rsidP="002434FE">
      <w:pPr>
        <w:jc w:val="both"/>
        <w:rPr>
          <w:rFonts w:ascii="Futura Medium" w:hAnsi="Futura Medium" w:cs="Futura Medium"/>
          <w:color w:val="000000"/>
        </w:rPr>
      </w:pPr>
    </w:p>
    <w:p w14:paraId="4F039F2F" w14:textId="77777777" w:rsidR="002434FE" w:rsidRPr="002434FE" w:rsidRDefault="002434FE" w:rsidP="002434FE">
      <w:pPr>
        <w:jc w:val="both"/>
        <w:rPr>
          <w:rFonts w:ascii="Futura Medium" w:hAnsi="Futura Medium" w:cs="Futura Medium"/>
          <w:lang w:val="en-GB"/>
        </w:rPr>
      </w:pPr>
    </w:p>
    <w:p w14:paraId="0D90A425" w14:textId="77777777" w:rsidR="002434FE" w:rsidRPr="002434FE" w:rsidRDefault="002434FE" w:rsidP="002434FE">
      <w:pPr>
        <w:jc w:val="both"/>
        <w:rPr>
          <w:rFonts w:ascii="Futura Medium" w:hAnsi="Futura Medium" w:cs="Futura Medium"/>
          <w:lang w:val="en-GB"/>
        </w:rPr>
      </w:pPr>
    </w:p>
    <w:p w14:paraId="00F5C848" w14:textId="77777777" w:rsidR="002434FE" w:rsidRPr="002434FE" w:rsidRDefault="002434FE" w:rsidP="002434FE">
      <w:pPr>
        <w:rPr>
          <w:rFonts w:ascii="Futura Medium" w:hAnsi="Futura Medium" w:cs="Futura Medium"/>
          <w:lang w:val="en-GB"/>
        </w:rPr>
      </w:pPr>
      <w:r w:rsidRPr="002434FE">
        <w:rPr>
          <w:rFonts w:ascii="Futura Medium" w:hAnsi="Futura Medium" w:cs="Futura Medium" w:hint="cs"/>
          <w:b/>
          <w:lang w:val="en-GB"/>
        </w:rPr>
        <w:t>Table 1.</w:t>
      </w:r>
      <w:r w:rsidRPr="002434FE">
        <w:rPr>
          <w:rFonts w:ascii="Futura Medium" w:hAnsi="Futura Medium" w:cs="Futura Medium" w:hint="cs"/>
          <w:lang w:val="en-GB"/>
        </w:rPr>
        <w:t xml:space="preserve"> Exploratory factor analysis: matrix of rotated components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2"/>
        <w:gridCol w:w="1031"/>
        <w:gridCol w:w="905"/>
        <w:gridCol w:w="1157"/>
      </w:tblGrid>
      <w:tr w:rsidR="002434FE" w:rsidRPr="002434FE" w14:paraId="6A77CCE6" w14:textId="77777777" w:rsidTr="00A40C25">
        <w:tc>
          <w:tcPr>
            <w:tcW w:w="3182" w:type="pct"/>
            <w:tcBorders>
              <w:top w:val="single" w:sz="4" w:space="0" w:color="auto"/>
              <w:bottom w:val="single" w:sz="4" w:space="0" w:color="auto"/>
            </w:tcBorders>
          </w:tcPr>
          <w:p w14:paraId="70112568" w14:textId="77777777" w:rsidR="002434FE" w:rsidRPr="002434FE" w:rsidRDefault="002434FE" w:rsidP="00A40C25">
            <w:pPr>
              <w:jc w:val="both"/>
              <w:rPr>
                <w:rFonts w:ascii="Futura Medium" w:hAnsi="Futura Medium" w:cs="Futura Medium"/>
                <w:b/>
                <w:sz w:val="18"/>
                <w:szCs w:val="18"/>
                <w:lang w:val="en-GB"/>
              </w:rPr>
            </w:pPr>
            <w:bookmarkStart w:id="0" w:name="_Hlk187754977"/>
            <w:r w:rsidRPr="002434FE">
              <w:rPr>
                <w:rFonts w:ascii="Futura Medium" w:hAnsi="Futura Medium" w:cs="Futura Medium" w:hint="cs"/>
                <w:b/>
                <w:sz w:val="18"/>
                <w:szCs w:val="18"/>
                <w:lang w:val="en-GB"/>
              </w:rPr>
              <w:t>Item</w:t>
            </w:r>
          </w:p>
        </w:tc>
        <w:tc>
          <w:tcPr>
            <w:tcW w:w="606" w:type="pct"/>
            <w:tcBorders>
              <w:top w:val="single" w:sz="4" w:space="0" w:color="auto"/>
              <w:bottom w:val="single" w:sz="4" w:space="0" w:color="auto"/>
            </w:tcBorders>
          </w:tcPr>
          <w:p w14:paraId="5CD4E9E9" w14:textId="77777777" w:rsidR="002434FE" w:rsidRPr="002434FE" w:rsidRDefault="002434FE" w:rsidP="00A40C25">
            <w:pPr>
              <w:jc w:val="center"/>
              <w:rPr>
                <w:rFonts w:ascii="Futura Medium" w:hAnsi="Futura Medium" w:cs="Futura Medium"/>
                <w:sz w:val="18"/>
                <w:szCs w:val="18"/>
                <w:lang w:val="en-GB"/>
              </w:rPr>
            </w:pPr>
            <w:r w:rsidRPr="002434FE">
              <w:rPr>
                <w:rFonts w:ascii="Futura Medium" w:hAnsi="Futura Medium" w:cs="Futura Medium" w:hint="cs"/>
                <w:sz w:val="18"/>
                <w:szCs w:val="18"/>
                <w:lang w:val="en-GB"/>
              </w:rPr>
              <w:t>Dynamic managerial capabilities</w:t>
            </w:r>
          </w:p>
        </w:tc>
        <w:tc>
          <w:tcPr>
            <w:tcW w:w="532" w:type="pct"/>
            <w:tcBorders>
              <w:top w:val="single" w:sz="4" w:space="0" w:color="auto"/>
              <w:bottom w:val="single" w:sz="4" w:space="0" w:color="auto"/>
            </w:tcBorders>
          </w:tcPr>
          <w:p w14:paraId="6F1E8102" w14:textId="77777777" w:rsidR="002434FE" w:rsidRPr="002434FE" w:rsidRDefault="002434FE" w:rsidP="00A40C25">
            <w:pPr>
              <w:jc w:val="center"/>
              <w:rPr>
                <w:rFonts w:ascii="Futura Medium" w:hAnsi="Futura Medium" w:cs="Futura Medium"/>
                <w:sz w:val="18"/>
                <w:szCs w:val="18"/>
                <w:lang w:val="en-GB"/>
              </w:rPr>
            </w:pPr>
            <w:r w:rsidRPr="002434FE">
              <w:rPr>
                <w:rFonts w:ascii="Futura Medium" w:hAnsi="Futura Medium" w:cs="Futura Medium" w:hint="cs"/>
                <w:sz w:val="18"/>
                <w:szCs w:val="18"/>
                <w:lang w:val="en-GB"/>
              </w:rPr>
              <w:t>Genuine problem solving</w:t>
            </w:r>
          </w:p>
        </w:tc>
        <w:tc>
          <w:tcPr>
            <w:tcW w:w="680" w:type="pct"/>
            <w:tcBorders>
              <w:top w:val="single" w:sz="4" w:space="0" w:color="auto"/>
              <w:bottom w:val="single" w:sz="4" w:space="0" w:color="auto"/>
            </w:tcBorders>
          </w:tcPr>
          <w:p w14:paraId="0048231D" w14:textId="77777777" w:rsidR="002434FE" w:rsidRPr="002434FE" w:rsidRDefault="002434FE" w:rsidP="00A40C25">
            <w:pPr>
              <w:jc w:val="center"/>
              <w:rPr>
                <w:rFonts w:ascii="Futura Medium" w:hAnsi="Futura Medium" w:cs="Futura Medium"/>
                <w:sz w:val="18"/>
                <w:szCs w:val="18"/>
                <w:lang w:val="en-GB"/>
              </w:rPr>
            </w:pPr>
            <w:r w:rsidRPr="002434FE">
              <w:rPr>
                <w:rFonts w:ascii="Futura Medium" w:hAnsi="Futura Medium" w:cs="Futura Medium" w:hint="cs"/>
                <w:sz w:val="18"/>
                <w:szCs w:val="18"/>
                <w:lang w:val="en-GB"/>
              </w:rPr>
              <w:t>Genuine individual- efficacy</w:t>
            </w:r>
          </w:p>
        </w:tc>
      </w:tr>
      <w:tr w:rsidR="002434FE" w:rsidRPr="002434FE" w14:paraId="7E72595C" w14:textId="77777777" w:rsidTr="00A40C25">
        <w:tc>
          <w:tcPr>
            <w:tcW w:w="3182" w:type="pct"/>
            <w:tcBorders>
              <w:top w:val="single" w:sz="4" w:space="0" w:color="auto"/>
            </w:tcBorders>
          </w:tcPr>
          <w:p w14:paraId="10FC8AB2" w14:textId="77777777" w:rsidR="002434FE" w:rsidRPr="002434FE" w:rsidRDefault="002434FE" w:rsidP="00A40C25">
            <w:pPr>
              <w:autoSpaceDE w:val="0"/>
              <w:autoSpaceDN w:val="0"/>
              <w:adjustRightInd w:val="0"/>
              <w:jc w:val="both"/>
              <w:rPr>
                <w:rFonts w:ascii="Futura Medium" w:hAnsi="Futura Medium" w:cs="Futura Medium"/>
                <w:lang w:val="en-GB"/>
              </w:rPr>
            </w:pPr>
            <w:r w:rsidRPr="002434FE">
              <w:rPr>
                <w:rFonts w:ascii="Futura Medium" w:hAnsi="Futura Medium" w:cs="Futura Medium" w:hint="cs"/>
                <w:sz w:val="18"/>
                <w:szCs w:val="18"/>
                <w:lang w:val="en-GB"/>
              </w:rPr>
              <w:t>I systematically identify opportunities from changes in activities of other companies</w:t>
            </w:r>
          </w:p>
        </w:tc>
        <w:tc>
          <w:tcPr>
            <w:tcW w:w="606" w:type="pct"/>
            <w:tcBorders>
              <w:top w:val="single" w:sz="4" w:space="0" w:color="auto"/>
            </w:tcBorders>
          </w:tcPr>
          <w:p w14:paraId="4361892F" w14:textId="77777777" w:rsidR="002434FE" w:rsidRPr="002434FE" w:rsidRDefault="002434FE" w:rsidP="00A40C25">
            <w:pPr>
              <w:autoSpaceDE w:val="0"/>
              <w:autoSpaceDN w:val="0"/>
              <w:adjustRightInd w:val="0"/>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.788</w:t>
            </w:r>
          </w:p>
        </w:tc>
        <w:tc>
          <w:tcPr>
            <w:tcW w:w="532" w:type="pct"/>
            <w:tcBorders>
              <w:top w:val="single" w:sz="4" w:space="0" w:color="auto"/>
            </w:tcBorders>
          </w:tcPr>
          <w:p w14:paraId="0FD8A499" w14:textId="77777777" w:rsidR="002434FE" w:rsidRPr="002434FE" w:rsidRDefault="002434FE" w:rsidP="00A40C25">
            <w:pPr>
              <w:jc w:val="center"/>
              <w:rPr>
                <w:rFonts w:ascii="Futura Medium" w:hAnsi="Futura Medium" w:cs="Futura Medium"/>
                <w:color w:val="000000" w:themeColor="text1"/>
                <w:lang w:val="en-GB"/>
              </w:rPr>
            </w:pPr>
          </w:p>
        </w:tc>
        <w:tc>
          <w:tcPr>
            <w:tcW w:w="680" w:type="pct"/>
            <w:tcBorders>
              <w:top w:val="single" w:sz="4" w:space="0" w:color="auto"/>
            </w:tcBorders>
          </w:tcPr>
          <w:p w14:paraId="052F30DE" w14:textId="77777777" w:rsidR="002434FE" w:rsidRPr="002434FE" w:rsidRDefault="002434FE" w:rsidP="00A40C25">
            <w:pPr>
              <w:jc w:val="center"/>
              <w:rPr>
                <w:rFonts w:ascii="Futura Medium" w:hAnsi="Futura Medium" w:cs="Futura Medium"/>
                <w:color w:val="000000" w:themeColor="text1"/>
                <w:lang w:val="en-GB"/>
              </w:rPr>
            </w:pPr>
          </w:p>
        </w:tc>
      </w:tr>
      <w:tr w:rsidR="002434FE" w:rsidRPr="002434FE" w14:paraId="2418AE57" w14:textId="77777777" w:rsidTr="00A40C25">
        <w:tc>
          <w:tcPr>
            <w:tcW w:w="3182" w:type="pct"/>
          </w:tcPr>
          <w:p w14:paraId="03DB1EC7" w14:textId="77777777" w:rsidR="002434FE" w:rsidRPr="002434FE" w:rsidRDefault="002434FE" w:rsidP="00A40C25">
            <w:pPr>
              <w:autoSpaceDE w:val="0"/>
              <w:autoSpaceDN w:val="0"/>
              <w:adjustRightInd w:val="0"/>
              <w:jc w:val="both"/>
              <w:rPr>
                <w:rFonts w:ascii="Futura Medium" w:hAnsi="Futura Medium" w:cs="Futura Medium"/>
                <w:lang w:val="en-GB"/>
              </w:rPr>
            </w:pPr>
            <w:r w:rsidRPr="002434FE">
              <w:rPr>
                <w:rFonts w:ascii="Futura Medium" w:hAnsi="Futura Medium" w:cs="Futura Medium" w:hint="cs"/>
                <w:sz w:val="18"/>
                <w:szCs w:val="18"/>
                <w:lang w:val="en-GB"/>
              </w:rPr>
              <w:t>I systematically introduce changes in the ways of delivering products and services</w:t>
            </w:r>
          </w:p>
        </w:tc>
        <w:tc>
          <w:tcPr>
            <w:tcW w:w="606" w:type="pct"/>
          </w:tcPr>
          <w:p w14:paraId="0838719E" w14:textId="77777777" w:rsidR="002434FE" w:rsidRPr="002434FE" w:rsidRDefault="002434FE" w:rsidP="00A40C25">
            <w:pPr>
              <w:autoSpaceDE w:val="0"/>
              <w:autoSpaceDN w:val="0"/>
              <w:adjustRightInd w:val="0"/>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.766</w:t>
            </w:r>
          </w:p>
        </w:tc>
        <w:tc>
          <w:tcPr>
            <w:tcW w:w="532" w:type="pct"/>
          </w:tcPr>
          <w:p w14:paraId="786B6C26" w14:textId="77777777" w:rsidR="002434FE" w:rsidRPr="002434FE" w:rsidRDefault="002434FE" w:rsidP="00A40C25">
            <w:pPr>
              <w:jc w:val="center"/>
              <w:rPr>
                <w:rFonts w:ascii="Futura Medium" w:hAnsi="Futura Medium" w:cs="Futura Medium"/>
                <w:color w:val="000000" w:themeColor="text1"/>
                <w:lang w:val="en-GB"/>
              </w:rPr>
            </w:pPr>
          </w:p>
        </w:tc>
        <w:tc>
          <w:tcPr>
            <w:tcW w:w="680" w:type="pct"/>
          </w:tcPr>
          <w:p w14:paraId="4C20DF05" w14:textId="77777777" w:rsidR="002434FE" w:rsidRPr="002434FE" w:rsidRDefault="002434FE" w:rsidP="00A40C25">
            <w:pPr>
              <w:jc w:val="center"/>
              <w:rPr>
                <w:rFonts w:ascii="Futura Medium" w:hAnsi="Futura Medium" w:cs="Futura Medium"/>
                <w:color w:val="000000" w:themeColor="text1"/>
                <w:lang w:val="en-GB"/>
              </w:rPr>
            </w:pPr>
          </w:p>
        </w:tc>
      </w:tr>
      <w:tr w:rsidR="002434FE" w:rsidRPr="002434FE" w14:paraId="3BA60A75" w14:textId="77777777" w:rsidTr="00A40C25">
        <w:tc>
          <w:tcPr>
            <w:tcW w:w="3182" w:type="pct"/>
          </w:tcPr>
          <w:p w14:paraId="61E50C2E" w14:textId="77777777" w:rsidR="002434FE" w:rsidRPr="002434FE" w:rsidRDefault="002434FE" w:rsidP="00A40C25">
            <w:pPr>
              <w:autoSpaceDE w:val="0"/>
              <w:autoSpaceDN w:val="0"/>
              <w:adjustRightInd w:val="0"/>
              <w:jc w:val="both"/>
              <w:rPr>
                <w:rFonts w:ascii="Futura Medium" w:hAnsi="Futura Medium" w:cs="Futura Medium"/>
                <w:lang w:val="en-GB"/>
              </w:rPr>
            </w:pPr>
            <w:r w:rsidRPr="002434FE">
              <w:rPr>
                <w:rFonts w:ascii="Futura Medium" w:hAnsi="Futura Medium" w:cs="Futura Medium" w:hint="cs"/>
                <w:sz w:val="18"/>
                <w:szCs w:val="18"/>
                <w:lang w:val="en-GB"/>
              </w:rPr>
              <w:t>I routinely ensure that potentially good ideas are tested</w:t>
            </w:r>
          </w:p>
        </w:tc>
        <w:tc>
          <w:tcPr>
            <w:tcW w:w="606" w:type="pct"/>
          </w:tcPr>
          <w:p w14:paraId="2B1132FA" w14:textId="77777777" w:rsidR="002434FE" w:rsidRPr="002434FE" w:rsidRDefault="002434FE" w:rsidP="00A40C25">
            <w:pPr>
              <w:autoSpaceDE w:val="0"/>
              <w:autoSpaceDN w:val="0"/>
              <w:adjustRightInd w:val="0"/>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.716</w:t>
            </w:r>
          </w:p>
        </w:tc>
        <w:tc>
          <w:tcPr>
            <w:tcW w:w="532" w:type="pct"/>
          </w:tcPr>
          <w:p w14:paraId="4DDD7ABC" w14:textId="77777777" w:rsidR="002434FE" w:rsidRPr="002434FE" w:rsidRDefault="002434FE" w:rsidP="00A40C25">
            <w:pPr>
              <w:jc w:val="center"/>
              <w:rPr>
                <w:rFonts w:ascii="Futura Medium" w:hAnsi="Futura Medium" w:cs="Futura Medium"/>
                <w:color w:val="000000" w:themeColor="text1"/>
                <w:lang w:val="en-GB"/>
              </w:rPr>
            </w:pPr>
          </w:p>
        </w:tc>
        <w:tc>
          <w:tcPr>
            <w:tcW w:w="680" w:type="pct"/>
          </w:tcPr>
          <w:p w14:paraId="44BA56F0" w14:textId="77777777" w:rsidR="002434FE" w:rsidRPr="002434FE" w:rsidRDefault="002434FE" w:rsidP="00A40C25">
            <w:pPr>
              <w:jc w:val="center"/>
              <w:rPr>
                <w:rFonts w:ascii="Futura Medium" w:hAnsi="Futura Medium" w:cs="Futura Medium"/>
                <w:color w:val="000000" w:themeColor="text1"/>
                <w:lang w:val="en-GB"/>
              </w:rPr>
            </w:pPr>
          </w:p>
        </w:tc>
      </w:tr>
      <w:tr w:rsidR="002434FE" w:rsidRPr="002434FE" w14:paraId="46851131" w14:textId="77777777" w:rsidTr="00A40C25">
        <w:tc>
          <w:tcPr>
            <w:tcW w:w="3182" w:type="pct"/>
          </w:tcPr>
          <w:p w14:paraId="6BEBF91A" w14:textId="77777777" w:rsidR="002434FE" w:rsidRPr="002434FE" w:rsidRDefault="002434FE" w:rsidP="00A40C25">
            <w:pPr>
              <w:autoSpaceDE w:val="0"/>
              <w:autoSpaceDN w:val="0"/>
              <w:adjustRightInd w:val="0"/>
              <w:jc w:val="both"/>
              <w:rPr>
                <w:rFonts w:ascii="Futura Medium" w:hAnsi="Futura Medium" w:cs="Futura Medium"/>
                <w:lang w:val="en-GB"/>
              </w:rPr>
            </w:pPr>
            <w:r w:rsidRPr="002434FE">
              <w:rPr>
                <w:rFonts w:ascii="Futura Medium" w:hAnsi="Futura Medium" w:cs="Futura Medium" w:hint="cs"/>
                <w:sz w:val="18"/>
                <w:szCs w:val="18"/>
                <w:lang w:val="en-GB"/>
              </w:rPr>
              <w:t xml:space="preserve">I frequently share knowledge that has the potential to influence changes on organizational routines/structures </w:t>
            </w:r>
          </w:p>
        </w:tc>
        <w:tc>
          <w:tcPr>
            <w:tcW w:w="606" w:type="pct"/>
          </w:tcPr>
          <w:p w14:paraId="56C0490A" w14:textId="77777777" w:rsidR="002434FE" w:rsidRPr="002434FE" w:rsidRDefault="002434FE" w:rsidP="00A40C25">
            <w:pPr>
              <w:autoSpaceDE w:val="0"/>
              <w:autoSpaceDN w:val="0"/>
              <w:adjustRightInd w:val="0"/>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.711</w:t>
            </w:r>
          </w:p>
        </w:tc>
        <w:tc>
          <w:tcPr>
            <w:tcW w:w="532" w:type="pct"/>
          </w:tcPr>
          <w:p w14:paraId="29BEE25F" w14:textId="77777777" w:rsidR="002434FE" w:rsidRPr="002434FE" w:rsidRDefault="002434FE" w:rsidP="00A40C25">
            <w:pPr>
              <w:jc w:val="center"/>
              <w:rPr>
                <w:rFonts w:ascii="Futura Medium" w:hAnsi="Futura Medium" w:cs="Futura Medium"/>
                <w:color w:val="000000" w:themeColor="text1"/>
                <w:lang w:val="en-GB"/>
              </w:rPr>
            </w:pPr>
          </w:p>
        </w:tc>
        <w:tc>
          <w:tcPr>
            <w:tcW w:w="680" w:type="pct"/>
          </w:tcPr>
          <w:p w14:paraId="1AFF12E8" w14:textId="77777777" w:rsidR="002434FE" w:rsidRPr="002434FE" w:rsidRDefault="002434FE" w:rsidP="00A40C25">
            <w:pPr>
              <w:jc w:val="center"/>
              <w:rPr>
                <w:rFonts w:ascii="Futura Medium" w:hAnsi="Futura Medium" w:cs="Futura Medium"/>
                <w:color w:val="000000" w:themeColor="text1"/>
                <w:lang w:val="en-GB"/>
              </w:rPr>
            </w:pPr>
          </w:p>
        </w:tc>
      </w:tr>
      <w:tr w:rsidR="002434FE" w:rsidRPr="002434FE" w14:paraId="78354E38" w14:textId="77777777" w:rsidTr="00A40C25">
        <w:tc>
          <w:tcPr>
            <w:tcW w:w="3182" w:type="pct"/>
          </w:tcPr>
          <w:p w14:paraId="79F16681" w14:textId="77777777" w:rsidR="002434FE" w:rsidRPr="002434FE" w:rsidRDefault="002434FE" w:rsidP="00A40C25">
            <w:pPr>
              <w:autoSpaceDE w:val="0"/>
              <w:autoSpaceDN w:val="0"/>
              <w:adjustRightInd w:val="0"/>
              <w:jc w:val="both"/>
              <w:rPr>
                <w:rFonts w:ascii="Futura Medium" w:hAnsi="Futura Medium" w:cs="Futura Medium"/>
                <w:lang w:val="en-GB"/>
              </w:rPr>
            </w:pPr>
            <w:r w:rsidRPr="002434FE">
              <w:rPr>
                <w:rFonts w:ascii="Futura Medium" w:hAnsi="Futura Medium" w:cs="Futura Medium" w:hint="cs"/>
                <w:sz w:val="18"/>
                <w:szCs w:val="18"/>
                <w:lang w:val="en-GB"/>
              </w:rPr>
              <w:t xml:space="preserve">I frequently imagine how things look from the customers’ perspective </w:t>
            </w:r>
          </w:p>
        </w:tc>
        <w:tc>
          <w:tcPr>
            <w:tcW w:w="606" w:type="pct"/>
          </w:tcPr>
          <w:p w14:paraId="3CF65DAC" w14:textId="77777777" w:rsidR="002434FE" w:rsidRPr="002434FE" w:rsidRDefault="002434FE" w:rsidP="00A40C25">
            <w:pPr>
              <w:autoSpaceDE w:val="0"/>
              <w:autoSpaceDN w:val="0"/>
              <w:adjustRightInd w:val="0"/>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.670</w:t>
            </w:r>
          </w:p>
        </w:tc>
        <w:tc>
          <w:tcPr>
            <w:tcW w:w="532" w:type="pct"/>
          </w:tcPr>
          <w:p w14:paraId="52745E3C" w14:textId="77777777" w:rsidR="002434FE" w:rsidRPr="002434FE" w:rsidRDefault="002434FE" w:rsidP="00A40C25">
            <w:pPr>
              <w:jc w:val="center"/>
              <w:rPr>
                <w:rFonts w:ascii="Futura Medium" w:hAnsi="Futura Medium" w:cs="Futura Medium"/>
                <w:color w:val="000000" w:themeColor="text1"/>
                <w:lang w:val="en-GB"/>
              </w:rPr>
            </w:pPr>
          </w:p>
        </w:tc>
        <w:tc>
          <w:tcPr>
            <w:tcW w:w="680" w:type="pct"/>
          </w:tcPr>
          <w:p w14:paraId="554FF9F7" w14:textId="77777777" w:rsidR="002434FE" w:rsidRPr="002434FE" w:rsidRDefault="002434FE" w:rsidP="00A40C25">
            <w:pPr>
              <w:jc w:val="center"/>
              <w:rPr>
                <w:rFonts w:ascii="Futura Medium" w:hAnsi="Futura Medium" w:cs="Futura Medium"/>
                <w:color w:val="000000" w:themeColor="text1"/>
                <w:lang w:val="en-GB"/>
              </w:rPr>
            </w:pPr>
          </w:p>
        </w:tc>
      </w:tr>
      <w:tr w:rsidR="002434FE" w:rsidRPr="002434FE" w14:paraId="196D75AC" w14:textId="77777777" w:rsidTr="00A40C25">
        <w:tc>
          <w:tcPr>
            <w:tcW w:w="3182" w:type="pct"/>
          </w:tcPr>
          <w:p w14:paraId="3006C437" w14:textId="77777777" w:rsidR="002434FE" w:rsidRPr="002434FE" w:rsidRDefault="002434FE" w:rsidP="00A40C25">
            <w:pPr>
              <w:autoSpaceDE w:val="0"/>
              <w:autoSpaceDN w:val="0"/>
              <w:adjustRightInd w:val="0"/>
              <w:jc w:val="both"/>
              <w:rPr>
                <w:rFonts w:ascii="Futura Medium" w:hAnsi="Futura Medium" w:cs="Futura Medium"/>
                <w:lang w:val="en-GB"/>
              </w:rPr>
            </w:pPr>
            <w:r w:rsidRPr="002434FE">
              <w:rPr>
                <w:rFonts w:ascii="Futura Medium" w:hAnsi="Futura Medium" w:cs="Futura Medium" w:hint="cs"/>
                <w:sz w:val="18"/>
                <w:szCs w:val="18"/>
                <w:lang w:val="en-GB"/>
              </w:rPr>
              <w:t>I frequently take the risk of presenting solutions</w:t>
            </w:r>
          </w:p>
        </w:tc>
        <w:tc>
          <w:tcPr>
            <w:tcW w:w="606" w:type="pct"/>
          </w:tcPr>
          <w:p w14:paraId="0EA22DDA" w14:textId="77777777" w:rsidR="002434FE" w:rsidRPr="002434FE" w:rsidRDefault="002434FE" w:rsidP="00A40C25">
            <w:pPr>
              <w:autoSpaceDE w:val="0"/>
              <w:autoSpaceDN w:val="0"/>
              <w:adjustRightInd w:val="0"/>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.601</w:t>
            </w:r>
          </w:p>
        </w:tc>
        <w:tc>
          <w:tcPr>
            <w:tcW w:w="532" w:type="pct"/>
          </w:tcPr>
          <w:p w14:paraId="7EC5BCB0" w14:textId="77777777" w:rsidR="002434FE" w:rsidRPr="002434FE" w:rsidRDefault="002434FE" w:rsidP="00A40C25">
            <w:pPr>
              <w:jc w:val="center"/>
              <w:rPr>
                <w:rFonts w:ascii="Futura Medium" w:hAnsi="Futura Medium" w:cs="Futura Medium"/>
                <w:color w:val="000000" w:themeColor="text1"/>
                <w:lang w:val="en-GB"/>
              </w:rPr>
            </w:pPr>
          </w:p>
        </w:tc>
        <w:tc>
          <w:tcPr>
            <w:tcW w:w="680" w:type="pct"/>
          </w:tcPr>
          <w:p w14:paraId="02E4AA7F" w14:textId="77777777" w:rsidR="002434FE" w:rsidRPr="002434FE" w:rsidRDefault="002434FE" w:rsidP="00A40C25">
            <w:pPr>
              <w:jc w:val="center"/>
              <w:rPr>
                <w:rFonts w:ascii="Futura Medium" w:hAnsi="Futura Medium" w:cs="Futura Medium"/>
                <w:color w:val="000000" w:themeColor="text1"/>
                <w:lang w:val="en-GB"/>
              </w:rPr>
            </w:pPr>
          </w:p>
        </w:tc>
      </w:tr>
      <w:tr w:rsidR="002434FE" w:rsidRPr="002434FE" w14:paraId="07DB0586" w14:textId="77777777" w:rsidTr="00A40C25">
        <w:tc>
          <w:tcPr>
            <w:tcW w:w="3182" w:type="pct"/>
          </w:tcPr>
          <w:p w14:paraId="17480F6C" w14:textId="77777777" w:rsidR="002434FE" w:rsidRPr="002434FE" w:rsidRDefault="002434FE" w:rsidP="00A40C25">
            <w:pPr>
              <w:autoSpaceDE w:val="0"/>
              <w:autoSpaceDN w:val="0"/>
              <w:adjustRightInd w:val="0"/>
              <w:jc w:val="both"/>
              <w:rPr>
                <w:rFonts w:ascii="Futura Medium" w:hAnsi="Futura Medium" w:cs="Futura Medium"/>
                <w:lang w:val="en-GB"/>
              </w:rPr>
            </w:pPr>
            <w:r w:rsidRPr="002434FE">
              <w:rPr>
                <w:rFonts w:ascii="Futura Medium" w:hAnsi="Futura Medium" w:cs="Futura Medium" w:hint="cs"/>
                <w:sz w:val="18"/>
                <w:szCs w:val="18"/>
                <w:lang w:val="en-GB"/>
              </w:rPr>
              <w:t>I do not limit my individual to just one way to define a problem.</w:t>
            </w:r>
          </w:p>
        </w:tc>
        <w:tc>
          <w:tcPr>
            <w:tcW w:w="606" w:type="pct"/>
          </w:tcPr>
          <w:p w14:paraId="428454BC" w14:textId="77777777" w:rsidR="002434FE" w:rsidRPr="002434FE" w:rsidRDefault="002434FE" w:rsidP="00A40C25">
            <w:pPr>
              <w:jc w:val="center"/>
              <w:rPr>
                <w:rFonts w:ascii="Futura Medium" w:hAnsi="Futura Medium" w:cs="Futura Medium"/>
                <w:color w:val="000000" w:themeColor="text1"/>
                <w:lang w:val="en-GB"/>
              </w:rPr>
            </w:pPr>
          </w:p>
        </w:tc>
        <w:tc>
          <w:tcPr>
            <w:tcW w:w="532" w:type="pct"/>
          </w:tcPr>
          <w:p w14:paraId="69B39A78" w14:textId="77777777" w:rsidR="002434FE" w:rsidRPr="002434FE" w:rsidRDefault="002434FE" w:rsidP="00A40C25">
            <w:pPr>
              <w:autoSpaceDE w:val="0"/>
              <w:autoSpaceDN w:val="0"/>
              <w:adjustRightInd w:val="0"/>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.752</w:t>
            </w:r>
          </w:p>
        </w:tc>
        <w:tc>
          <w:tcPr>
            <w:tcW w:w="680" w:type="pct"/>
          </w:tcPr>
          <w:p w14:paraId="2A39D632" w14:textId="77777777" w:rsidR="002434FE" w:rsidRPr="002434FE" w:rsidRDefault="002434FE" w:rsidP="00A40C25">
            <w:pPr>
              <w:jc w:val="center"/>
              <w:rPr>
                <w:rFonts w:ascii="Futura Medium" w:hAnsi="Futura Medium" w:cs="Futura Medium"/>
                <w:color w:val="000000" w:themeColor="text1"/>
                <w:lang w:val="en-GB"/>
              </w:rPr>
            </w:pPr>
          </w:p>
        </w:tc>
      </w:tr>
      <w:tr w:rsidR="002434FE" w:rsidRPr="002434FE" w14:paraId="736DDA59" w14:textId="77777777" w:rsidTr="00A40C25">
        <w:tc>
          <w:tcPr>
            <w:tcW w:w="3182" w:type="pct"/>
          </w:tcPr>
          <w:p w14:paraId="786F927C" w14:textId="77777777" w:rsidR="002434FE" w:rsidRPr="002434FE" w:rsidRDefault="002434FE" w:rsidP="00A40C25">
            <w:pPr>
              <w:autoSpaceDE w:val="0"/>
              <w:autoSpaceDN w:val="0"/>
              <w:adjustRightInd w:val="0"/>
              <w:jc w:val="both"/>
              <w:rPr>
                <w:rFonts w:ascii="Futura Medium" w:hAnsi="Futura Medium" w:cs="Futura Medium"/>
                <w:lang w:val="en-GB"/>
              </w:rPr>
            </w:pPr>
            <w:r w:rsidRPr="002434FE">
              <w:rPr>
                <w:rFonts w:ascii="Futura Medium" w:hAnsi="Futura Medium" w:cs="Futura Medium" w:hint="cs"/>
                <w:sz w:val="18"/>
                <w:szCs w:val="18"/>
                <w:lang w:val="en-GB"/>
              </w:rPr>
              <w:t xml:space="preserve">I try to think about the problem from both the logical side and the intuitive side </w:t>
            </w:r>
          </w:p>
        </w:tc>
        <w:tc>
          <w:tcPr>
            <w:tcW w:w="606" w:type="pct"/>
          </w:tcPr>
          <w:p w14:paraId="6B5390B6" w14:textId="77777777" w:rsidR="002434FE" w:rsidRPr="002434FE" w:rsidRDefault="002434FE" w:rsidP="00A40C25">
            <w:pPr>
              <w:jc w:val="center"/>
              <w:rPr>
                <w:rFonts w:ascii="Futura Medium" w:hAnsi="Futura Medium" w:cs="Futura Medium"/>
                <w:color w:val="000000" w:themeColor="text1"/>
                <w:lang w:val="en-GB"/>
              </w:rPr>
            </w:pPr>
          </w:p>
        </w:tc>
        <w:tc>
          <w:tcPr>
            <w:tcW w:w="532" w:type="pct"/>
          </w:tcPr>
          <w:p w14:paraId="7FE38515" w14:textId="77777777" w:rsidR="002434FE" w:rsidRPr="002434FE" w:rsidRDefault="002434FE" w:rsidP="00A40C25">
            <w:pPr>
              <w:autoSpaceDE w:val="0"/>
              <w:autoSpaceDN w:val="0"/>
              <w:adjustRightInd w:val="0"/>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.723</w:t>
            </w:r>
          </w:p>
        </w:tc>
        <w:tc>
          <w:tcPr>
            <w:tcW w:w="680" w:type="pct"/>
          </w:tcPr>
          <w:p w14:paraId="56757748" w14:textId="77777777" w:rsidR="002434FE" w:rsidRPr="002434FE" w:rsidRDefault="002434FE" w:rsidP="00A40C25">
            <w:pPr>
              <w:jc w:val="center"/>
              <w:rPr>
                <w:rFonts w:ascii="Futura Medium" w:hAnsi="Futura Medium" w:cs="Futura Medium"/>
                <w:color w:val="000000" w:themeColor="text1"/>
                <w:lang w:val="en-GB"/>
              </w:rPr>
            </w:pPr>
          </w:p>
        </w:tc>
      </w:tr>
      <w:tr w:rsidR="002434FE" w:rsidRPr="002434FE" w14:paraId="316476E1" w14:textId="77777777" w:rsidTr="00A40C25">
        <w:tc>
          <w:tcPr>
            <w:tcW w:w="3182" w:type="pct"/>
          </w:tcPr>
          <w:p w14:paraId="585E7653" w14:textId="77777777" w:rsidR="002434FE" w:rsidRPr="002434FE" w:rsidRDefault="002434FE" w:rsidP="00A40C25">
            <w:pPr>
              <w:autoSpaceDE w:val="0"/>
              <w:autoSpaceDN w:val="0"/>
              <w:adjustRightInd w:val="0"/>
              <w:jc w:val="both"/>
              <w:rPr>
                <w:rFonts w:ascii="Futura Medium" w:hAnsi="Futura Medium" w:cs="Futura Medium"/>
                <w:lang w:val="en-GB"/>
              </w:rPr>
            </w:pPr>
            <w:r w:rsidRPr="002434FE">
              <w:rPr>
                <w:rFonts w:ascii="Futura Medium" w:hAnsi="Futura Medium" w:cs="Futura Medium" w:hint="cs"/>
                <w:sz w:val="18"/>
                <w:szCs w:val="18"/>
                <w:lang w:val="en-GB"/>
              </w:rPr>
              <w:t xml:space="preserve">I try to find underlying patterns among elements in the problem </w:t>
            </w:r>
          </w:p>
        </w:tc>
        <w:tc>
          <w:tcPr>
            <w:tcW w:w="606" w:type="pct"/>
          </w:tcPr>
          <w:p w14:paraId="3AEE40DE" w14:textId="77777777" w:rsidR="002434FE" w:rsidRPr="002434FE" w:rsidRDefault="002434FE" w:rsidP="00A40C25">
            <w:pPr>
              <w:jc w:val="center"/>
              <w:rPr>
                <w:rFonts w:ascii="Futura Medium" w:hAnsi="Futura Medium" w:cs="Futura Medium"/>
                <w:color w:val="000000" w:themeColor="text1"/>
                <w:lang w:val="en-GB"/>
              </w:rPr>
            </w:pPr>
          </w:p>
        </w:tc>
        <w:tc>
          <w:tcPr>
            <w:tcW w:w="532" w:type="pct"/>
          </w:tcPr>
          <w:p w14:paraId="613B6202" w14:textId="77777777" w:rsidR="002434FE" w:rsidRPr="002434FE" w:rsidRDefault="002434FE" w:rsidP="00A40C25">
            <w:pPr>
              <w:autoSpaceDE w:val="0"/>
              <w:autoSpaceDN w:val="0"/>
              <w:adjustRightInd w:val="0"/>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.712</w:t>
            </w:r>
          </w:p>
        </w:tc>
        <w:tc>
          <w:tcPr>
            <w:tcW w:w="680" w:type="pct"/>
          </w:tcPr>
          <w:p w14:paraId="3E2BCD01" w14:textId="77777777" w:rsidR="002434FE" w:rsidRPr="002434FE" w:rsidRDefault="002434FE" w:rsidP="00A40C25">
            <w:pPr>
              <w:jc w:val="center"/>
              <w:rPr>
                <w:rFonts w:ascii="Futura Medium" w:hAnsi="Futura Medium" w:cs="Futura Medium"/>
                <w:color w:val="000000" w:themeColor="text1"/>
                <w:lang w:val="en-GB"/>
              </w:rPr>
            </w:pPr>
          </w:p>
        </w:tc>
      </w:tr>
      <w:tr w:rsidR="002434FE" w:rsidRPr="002434FE" w14:paraId="0DE513D5" w14:textId="77777777" w:rsidTr="00A40C25">
        <w:tc>
          <w:tcPr>
            <w:tcW w:w="3182" w:type="pct"/>
          </w:tcPr>
          <w:p w14:paraId="76317592" w14:textId="77777777" w:rsidR="002434FE" w:rsidRPr="002434FE" w:rsidRDefault="002434FE" w:rsidP="00A40C25">
            <w:pPr>
              <w:autoSpaceDE w:val="0"/>
              <w:autoSpaceDN w:val="0"/>
              <w:adjustRightInd w:val="0"/>
              <w:jc w:val="both"/>
              <w:rPr>
                <w:rFonts w:ascii="Futura Medium" w:hAnsi="Futura Medium" w:cs="Futura Medium"/>
                <w:lang w:val="en-GB"/>
              </w:rPr>
            </w:pPr>
            <w:r w:rsidRPr="002434FE">
              <w:rPr>
                <w:rFonts w:ascii="Futura Medium" w:hAnsi="Futura Medium" w:cs="Futura Medium" w:hint="cs"/>
                <w:sz w:val="18"/>
                <w:szCs w:val="18"/>
                <w:lang w:val="en-GB"/>
              </w:rPr>
              <w:t>I’m trying out several different alternative methods rather than relying on the same approach every time</w:t>
            </w:r>
          </w:p>
        </w:tc>
        <w:tc>
          <w:tcPr>
            <w:tcW w:w="606" w:type="pct"/>
          </w:tcPr>
          <w:p w14:paraId="62784817" w14:textId="77777777" w:rsidR="002434FE" w:rsidRPr="002434FE" w:rsidRDefault="002434FE" w:rsidP="00A40C25">
            <w:pPr>
              <w:jc w:val="center"/>
              <w:rPr>
                <w:rFonts w:ascii="Futura Medium" w:hAnsi="Futura Medium" w:cs="Futura Medium"/>
                <w:color w:val="000000" w:themeColor="text1"/>
                <w:lang w:val="en-GB"/>
              </w:rPr>
            </w:pPr>
          </w:p>
        </w:tc>
        <w:tc>
          <w:tcPr>
            <w:tcW w:w="532" w:type="pct"/>
          </w:tcPr>
          <w:p w14:paraId="3B72837B" w14:textId="77777777" w:rsidR="002434FE" w:rsidRPr="002434FE" w:rsidRDefault="002434FE" w:rsidP="00A40C25">
            <w:pPr>
              <w:autoSpaceDE w:val="0"/>
              <w:autoSpaceDN w:val="0"/>
              <w:adjustRightInd w:val="0"/>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.664</w:t>
            </w:r>
          </w:p>
        </w:tc>
        <w:tc>
          <w:tcPr>
            <w:tcW w:w="680" w:type="pct"/>
          </w:tcPr>
          <w:p w14:paraId="332AD974" w14:textId="77777777" w:rsidR="002434FE" w:rsidRPr="002434FE" w:rsidRDefault="002434FE" w:rsidP="00A40C25">
            <w:pPr>
              <w:jc w:val="center"/>
              <w:rPr>
                <w:rFonts w:ascii="Futura Medium" w:hAnsi="Futura Medium" w:cs="Futura Medium"/>
                <w:color w:val="000000" w:themeColor="text1"/>
                <w:lang w:val="en-GB"/>
              </w:rPr>
            </w:pPr>
          </w:p>
        </w:tc>
      </w:tr>
      <w:tr w:rsidR="002434FE" w:rsidRPr="002434FE" w14:paraId="77ACEFD1" w14:textId="77777777" w:rsidTr="00A40C25">
        <w:tc>
          <w:tcPr>
            <w:tcW w:w="3182" w:type="pct"/>
          </w:tcPr>
          <w:p w14:paraId="283679F1" w14:textId="77777777" w:rsidR="002434FE" w:rsidRPr="002434FE" w:rsidRDefault="002434FE" w:rsidP="00A40C25">
            <w:pPr>
              <w:autoSpaceDE w:val="0"/>
              <w:autoSpaceDN w:val="0"/>
              <w:adjustRightInd w:val="0"/>
              <w:jc w:val="both"/>
              <w:rPr>
                <w:rFonts w:ascii="Futura Medium" w:hAnsi="Futura Medium" w:cs="Futura Medium"/>
                <w:lang w:val="en-GB"/>
              </w:rPr>
            </w:pPr>
            <w:r w:rsidRPr="002434FE">
              <w:rPr>
                <w:rFonts w:ascii="Futura Medium" w:hAnsi="Futura Medium" w:cs="Futura Medium" w:hint="cs"/>
                <w:sz w:val="18"/>
                <w:szCs w:val="18"/>
                <w:lang w:val="en-GB"/>
              </w:rPr>
              <w:t>I put questions about the nature of the problem before considering ways to solve it</w:t>
            </w:r>
          </w:p>
        </w:tc>
        <w:tc>
          <w:tcPr>
            <w:tcW w:w="606" w:type="pct"/>
          </w:tcPr>
          <w:p w14:paraId="4CF0E8CB" w14:textId="77777777" w:rsidR="002434FE" w:rsidRPr="002434FE" w:rsidRDefault="002434FE" w:rsidP="00A40C25">
            <w:pPr>
              <w:jc w:val="center"/>
              <w:rPr>
                <w:rFonts w:ascii="Futura Medium" w:hAnsi="Futura Medium" w:cs="Futura Medium"/>
                <w:color w:val="000000" w:themeColor="text1"/>
                <w:lang w:val="en-GB"/>
              </w:rPr>
            </w:pPr>
          </w:p>
        </w:tc>
        <w:tc>
          <w:tcPr>
            <w:tcW w:w="532" w:type="pct"/>
          </w:tcPr>
          <w:p w14:paraId="511F9035" w14:textId="77777777" w:rsidR="002434FE" w:rsidRPr="002434FE" w:rsidRDefault="002434FE" w:rsidP="00A40C25">
            <w:pPr>
              <w:autoSpaceDE w:val="0"/>
              <w:autoSpaceDN w:val="0"/>
              <w:adjustRightInd w:val="0"/>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.655</w:t>
            </w:r>
          </w:p>
        </w:tc>
        <w:tc>
          <w:tcPr>
            <w:tcW w:w="680" w:type="pct"/>
          </w:tcPr>
          <w:p w14:paraId="42EC20A3" w14:textId="77777777" w:rsidR="002434FE" w:rsidRPr="002434FE" w:rsidRDefault="002434FE" w:rsidP="00A40C25">
            <w:pPr>
              <w:jc w:val="center"/>
              <w:rPr>
                <w:rFonts w:ascii="Futura Medium" w:hAnsi="Futura Medium" w:cs="Futura Medium"/>
                <w:color w:val="000000" w:themeColor="text1"/>
                <w:lang w:val="en-GB"/>
              </w:rPr>
            </w:pPr>
          </w:p>
        </w:tc>
      </w:tr>
      <w:tr w:rsidR="002434FE" w:rsidRPr="002434FE" w14:paraId="55A92039" w14:textId="77777777" w:rsidTr="00A40C25">
        <w:tc>
          <w:tcPr>
            <w:tcW w:w="3182" w:type="pct"/>
          </w:tcPr>
          <w:p w14:paraId="407926A1" w14:textId="77777777" w:rsidR="002434FE" w:rsidRPr="002434FE" w:rsidRDefault="002434FE" w:rsidP="00A40C25">
            <w:pPr>
              <w:autoSpaceDE w:val="0"/>
              <w:autoSpaceDN w:val="0"/>
              <w:adjustRightInd w:val="0"/>
              <w:jc w:val="both"/>
              <w:rPr>
                <w:rFonts w:ascii="Futura Medium" w:hAnsi="Futura Medium" w:cs="Futura Medium"/>
                <w:lang w:val="en-GB"/>
              </w:rPr>
            </w:pPr>
            <w:r w:rsidRPr="002434FE">
              <w:rPr>
                <w:rFonts w:ascii="Futura Medium" w:hAnsi="Futura Medium" w:cs="Futura Medium" w:hint="cs"/>
                <w:sz w:val="18"/>
                <w:szCs w:val="18"/>
                <w:lang w:val="en-GB"/>
              </w:rPr>
              <w:t>I use managerial techniques to solve problems</w:t>
            </w:r>
          </w:p>
        </w:tc>
        <w:tc>
          <w:tcPr>
            <w:tcW w:w="606" w:type="pct"/>
          </w:tcPr>
          <w:p w14:paraId="02CBB227" w14:textId="77777777" w:rsidR="002434FE" w:rsidRPr="002434FE" w:rsidRDefault="002434FE" w:rsidP="00A40C25">
            <w:pPr>
              <w:jc w:val="center"/>
              <w:rPr>
                <w:rFonts w:ascii="Futura Medium" w:hAnsi="Futura Medium" w:cs="Futura Medium"/>
                <w:color w:val="000000" w:themeColor="text1"/>
                <w:lang w:val="en-GB"/>
              </w:rPr>
            </w:pPr>
          </w:p>
        </w:tc>
        <w:tc>
          <w:tcPr>
            <w:tcW w:w="532" w:type="pct"/>
          </w:tcPr>
          <w:p w14:paraId="5B7E3677" w14:textId="77777777" w:rsidR="002434FE" w:rsidRPr="002434FE" w:rsidRDefault="002434FE" w:rsidP="00A40C25">
            <w:pPr>
              <w:jc w:val="center"/>
              <w:rPr>
                <w:rFonts w:ascii="Futura Medium" w:hAnsi="Futura Medium" w:cs="Futura Medium"/>
                <w:color w:val="000000" w:themeColor="text1"/>
                <w:lang w:val="en-GB"/>
              </w:rPr>
            </w:pPr>
          </w:p>
        </w:tc>
        <w:tc>
          <w:tcPr>
            <w:tcW w:w="680" w:type="pct"/>
          </w:tcPr>
          <w:p w14:paraId="13FC6B32" w14:textId="77777777" w:rsidR="002434FE" w:rsidRPr="002434FE" w:rsidRDefault="002434FE" w:rsidP="00A40C25">
            <w:pPr>
              <w:autoSpaceDE w:val="0"/>
              <w:autoSpaceDN w:val="0"/>
              <w:adjustRightInd w:val="0"/>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.863</w:t>
            </w:r>
          </w:p>
        </w:tc>
      </w:tr>
      <w:tr w:rsidR="002434FE" w:rsidRPr="002434FE" w14:paraId="19A72960" w14:textId="77777777" w:rsidTr="00A40C25">
        <w:tc>
          <w:tcPr>
            <w:tcW w:w="3182" w:type="pct"/>
          </w:tcPr>
          <w:p w14:paraId="54461A59" w14:textId="77777777" w:rsidR="002434FE" w:rsidRPr="002434FE" w:rsidRDefault="002434FE" w:rsidP="00A40C25">
            <w:pPr>
              <w:autoSpaceDE w:val="0"/>
              <w:autoSpaceDN w:val="0"/>
              <w:adjustRightInd w:val="0"/>
              <w:jc w:val="both"/>
              <w:rPr>
                <w:rFonts w:ascii="Futura Medium" w:hAnsi="Futura Medium" w:cs="Futura Medium"/>
                <w:lang w:val="en-GB"/>
              </w:rPr>
            </w:pPr>
            <w:r w:rsidRPr="002434FE">
              <w:rPr>
                <w:rFonts w:ascii="Futura Medium" w:hAnsi="Futura Medium" w:cs="Futura Medium" w:hint="cs"/>
                <w:sz w:val="18"/>
                <w:szCs w:val="18"/>
                <w:lang w:val="en-GB"/>
              </w:rPr>
              <w:t xml:space="preserve">I am a solver maker </w:t>
            </w:r>
          </w:p>
        </w:tc>
        <w:tc>
          <w:tcPr>
            <w:tcW w:w="606" w:type="pct"/>
          </w:tcPr>
          <w:p w14:paraId="206DBAE6" w14:textId="77777777" w:rsidR="002434FE" w:rsidRPr="002434FE" w:rsidRDefault="002434FE" w:rsidP="00A40C25">
            <w:pPr>
              <w:jc w:val="center"/>
              <w:rPr>
                <w:rFonts w:ascii="Futura Medium" w:hAnsi="Futura Medium" w:cs="Futura Medium"/>
                <w:color w:val="000000" w:themeColor="text1"/>
                <w:lang w:val="en-GB"/>
              </w:rPr>
            </w:pPr>
          </w:p>
        </w:tc>
        <w:tc>
          <w:tcPr>
            <w:tcW w:w="532" w:type="pct"/>
          </w:tcPr>
          <w:p w14:paraId="2CA7D8FB" w14:textId="77777777" w:rsidR="002434FE" w:rsidRPr="002434FE" w:rsidRDefault="002434FE" w:rsidP="00A40C25">
            <w:pPr>
              <w:jc w:val="center"/>
              <w:rPr>
                <w:rFonts w:ascii="Futura Medium" w:hAnsi="Futura Medium" w:cs="Futura Medium"/>
                <w:color w:val="000000" w:themeColor="text1"/>
                <w:lang w:val="en-GB"/>
              </w:rPr>
            </w:pPr>
          </w:p>
        </w:tc>
        <w:tc>
          <w:tcPr>
            <w:tcW w:w="680" w:type="pct"/>
          </w:tcPr>
          <w:p w14:paraId="3E3BDD57" w14:textId="77777777" w:rsidR="002434FE" w:rsidRPr="002434FE" w:rsidRDefault="002434FE" w:rsidP="00A40C25">
            <w:pPr>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.853</w:t>
            </w:r>
          </w:p>
        </w:tc>
      </w:tr>
      <w:tr w:rsidR="002434FE" w:rsidRPr="002434FE" w14:paraId="70DF1B61" w14:textId="77777777" w:rsidTr="00A40C25">
        <w:tc>
          <w:tcPr>
            <w:tcW w:w="3182" w:type="pct"/>
          </w:tcPr>
          <w:p w14:paraId="3CEB0864" w14:textId="77777777" w:rsidR="002434FE" w:rsidRPr="002434FE" w:rsidRDefault="002434FE" w:rsidP="00A40C25">
            <w:pPr>
              <w:autoSpaceDE w:val="0"/>
              <w:autoSpaceDN w:val="0"/>
              <w:adjustRightInd w:val="0"/>
              <w:jc w:val="both"/>
              <w:rPr>
                <w:rFonts w:ascii="Futura Medium" w:hAnsi="Futura Medium" w:cs="Futura Medium"/>
                <w:lang w:val="en-GB"/>
              </w:rPr>
            </w:pPr>
            <w:r w:rsidRPr="002434FE">
              <w:rPr>
                <w:rFonts w:ascii="Futura Medium" w:hAnsi="Futura Medium" w:cs="Futura Medium" w:hint="cs"/>
                <w:sz w:val="18"/>
                <w:szCs w:val="18"/>
                <w:lang w:val="en-GB"/>
              </w:rPr>
              <w:t xml:space="preserve">I am good at finding original ways to solve problems </w:t>
            </w:r>
          </w:p>
        </w:tc>
        <w:tc>
          <w:tcPr>
            <w:tcW w:w="606" w:type="pct"/>
          </w:tcPr>
          <w:p w14:paraId="1FADA6DE" w14:textId="77777777" w:rsidR="002434FE" w:rsidRPr="002434FE" w:rsidRDefault="002434FE" w:rsidP="00A40C25">
            <w:pPr>
              <w:jc w:val="center"/>
              <w:rPr>
                <w:rFonts w:ascii="Futura Medium" w:hAnsi="Futura Medium" w:cs="Futura Medium"/>
                <w:color w:val="000000" w:themeColor="text1"/>
                <w:lang w:val="en-GB"/>
              </w:rPr>
            </w:pPr>
          </w:p>
        </w:tc>
        <w:tc>
          <w:tcPr>
            <w:tcW w:w="532" w:type="pct"/>
          </w:tcPr>
          <w:p w14:paraId="63E75183" w14:textId="77777777" w:rsidR="002434FE" w:rsidRPr="002434FE" w:rsidRDefault="002434FE" w:rsidP="00A40C25">
            <w:pPr>
              <w:jc w:val="center"/>
              <w:rPr>
                <w:rFonts w:ascii="Futura Medium" w:hAnsi="Futura Medium" w:cs="Futura Medium"/>
                <w:color w:val="000000" w:themeColor="text1"/>
                <w:lang w:val="en-GB"/>
              </w:rPr>
            </w:pPr>
          </w:p>
        </w:tc>
        <w:tc>
          <w:tcPr>
            <w:tcW w:w="680" w:type="pct"/>
          </w:tcPr>
          <w:p w14:paraId="3C2EF7A4" w14:textId="77777777" w:rsidR="002434FE" w:rsidRPr="002434FE" w:rsidRDefault="002434FE" w:rsidP="00A40C25">
            <w:pPr>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.752</w:t>
            </w:r>
          </w:p>
        </w:tc>
      </w:tr>
      <w:tr w:rsidR="002434FE" w:rsidRPr="002434FE" w14:paraId="2BDB85F5" w14:textId="77777777" w:rsidTr="00A40C25">
        <w:tc>
          <w:tcPr>
            <w:tcW w:w="3182" w:type="pct"/>
          </w:tcPr>
          <w:p w14:paraId="3A2A390C" w14:textId="77777777" w:rsidR="002434FE" w:rsidRPr="002434FE" w:rsidRDefault="002434FE" w:rsidP="00A40C25">
            <w:pPr>
              <w:autoSpaceDE w:val="0"/>
              <w:autoSpaceDN w:val="0"/>
              <w:adjustRightInd w:val="0"/>
              <w:jc w:val="both"/>
              <w:rPr>
                <w:rFonts w:ascii="Futura Medium" w:hAnsi="Futura Medium" w:cs="Futura Medium"/>
                <w:lang w:val="en-GB"/>
              </w:rPr>
            </w:pPr>
            <w:r w:rsidRPr="002434FE">
              <w:rPr>
                <w:rFonts w:ascii="Futura Medium" w:hAnsi="Futura Medium" w:cs="Futura Medium" w:hint="cs"/>
                <w:sz w:val="18"/>
                <w:szCs w:val="18"/>
                <w:lang w:val="en-GB"/>
              </w:rPr>
              <w:t xml:space="preserve">Explained variance (%) </w:t>
            </w:r>
          </w:p>
        </w:tc>
        <w:tc>
          <w:tcPr>
            <w:tcW w:w="606" w:type="pct"/>
          </w:tcPr>
          <w:p w14:paraId="00DB4EEA" w14:textId="77777777" w:rsidR="002434FE" w:rsidRPr="002434FE" w:rsidRDefault="002434FE" w:rsidP="00A40C25">
            <w:pPr>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35.801</w:t>
            </w:r>
          </w:p>
        </w:tc>
        <w:tc>
          <w:tcPr>
            <w:tcW w:w="532" w:type="pct"/>
          </w:tcPr>
          <w:p w14:paraId="786F1A68" w14:textId="77777777" w:rsidR="002434FE" w:rsidRPr="002434FE" w:rsidRDefault="002434FE" w:rsidP="00A40C25">
            <w:pPr>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12.71</w:t>
            </w:r>
          </w:p>
        </w:tc>
        <w:tc>
          <w:tcPr>
            <w:tcW w:w="680" w:type="pct"/>
          </w:tcPr>
          <w:p w14:paraId="5954F8D9" w14:textId="77777777" w:rsidR="002434FE" w:rsidRPr="002434FE" w:rsidRDefault="002434FE" w:rsidP="00A40C25">
            <w:pPr>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11.401</w:t>
            </w:r>
          </w:p>
        </w:tc>
      </w:tr>
      <w:tr w:rsidR="002434FE" w:rsidRPr="002434FE" w14:paraId="29147328" w14:textId="77777777" w:rsidTr="00A40C25">
        <w:tc>
          <w:tcPr>
            <w:tcW w:w="3182" w:type="pct"/>
            <w:tcBorders>
              <w:bottom w:val="single" w:sz="4" w:space="0" w:color="auto"/>
            </w:tcBorders>
          </w:tcPr>
          <w:p w14:paraId="1FAEDBC7" w14:textId="77777777" w:rsidR="002434FE" w:rsidRPr="002434FE" w:rsidRDefault="002434FE" w:rsidP="00A40C25">
            <w:pPr>
              <w:rPr>
                <w:rFonts w:ascii="Futura Medium" w:hAnsi="Futura Medium" w:cs="Futura Medium"/>
              </w:rPr>
            </w:pPr>
            <w:r w:rsidRPr="002434FE">
              <w:rPr>
                <w:rFonts w:ascii="Futura Medium" w:hAnsi="Futura Medium" w:cs="Futura Medium" w:hint="cs"/>
                <w:sz w:val="18"/>
                <w:szCs w:val="18"/>
                <w:lang w:val="en-GB"/>
              </w:rPr>
              <w:t>Accumulated variance (%)</w:t>
            </w:r>
          </w:p>
        </w:tc>
        <w:tc>
          <w:tcPr>
            <w:tcW w:w="606" w:type="pct"/>
            <w:tcBorders>
              <w:bottom w:val="single" w:sz="4" w:space="0" w:color="auto"/>
            </w:tcBorders>
          </w:tcPr>
          <w:p w14:paraId="1232179E" w14:textId="77777777" w:rsidR="002434FE" w:rsidRPr="002434FE" w:rsidRDefault="002434FE" w:rsidP="00A40C25">
            <w:pPr>
              <w:autoSpaceDE w:val="0"/>
              <w:autoSpaceDN w:val="0"/>
              <w:adjustRightInd w:val="0"/>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35.801</w:t>
            </w:r>
          </w:p>
        </w:tc>
        <w:tc>
          <w:tcPr>
            <w:tcW w:w="532" w:type="pct"/>
            <w:tcBorders>
              <w:bottom w:val="single" w:sz="4" w:space="0" w:color="auto"/>
            </w:tcBorders>
          </w:tcPr>
          <w:p w14:paraId="26C0D653" w14:textId="77777777" w:rsidR="002434FE" w:rsidRPr="002434FE" w:rsidRDefault="002434FE" w:rsidP="00A40C25">
            <w:pPr>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48.578</w:t>
            </w:r>
          </w:p>
        </w:tc>
        <w:tc>
          <w:tcPr>
            <w:tcW w:w="680" w:type="pct"/>
            <w:tcBorders>
              <w:bottom w:val="single" w:sz="4" w:space="0" w:color="auto"/>
            </w:tcBorders>
          </w:tcPr>
          <w:p w14:paraId="4EEB0465" w14:textId="77777777" w:rsidR="002434FE" w:rsidRPr="002434FE" w:rsidRDefault="002434FE" w:rsidP="00A40C25">
            <w:pPr>
              <w:jc w:val="center"/>
              <w:rPr>
                <w:rFonts w:ascii="Futura Medium" w:hAnsi="Futura Medium" w:cs="Futura Medium"/>
                <w:color w:val="000000" w:themeColor="text1"/>
                <w:lang w:val="en-GB"/>
              </w:rPr>
            </w:pPr>
            <w:r w:rsidRPr="002434FE">
              <w:rPr>
                <w:rFonts w:ascii="Futura Medium" w:hAnsi="Futura Medium" w:cs="Futura Medium" w:hint="cs"/>
                <w:color w:val="000000" w:themeColor="text1"/>
                <w:sz w:val="18"/>
                <w:szCs w:val="18"/>
                <w:lang w:val="en-GB"/>
              </w:rPr>
              <w:t>59.981</w:t>
            </w:r>
          </w:p>
        </w:tc>
      </w:tr>
    </w:tbl>
    <w:bookmarkEnd w:id="0"/>
    <w:p w14:paraId="10927E8E" w14:textId="77777777" w:rsidR="002434FE" w:rsidRPr="002434FE" w:rsidRDefault="002434FE" w:rsidP="002434FE">
      <w:pPr>
        <w:jc w:val="both"/>
        <w:rPr>
          <w:rFonts w:ascii="Futura Medium" w:hAnsi="Futura Medium" w:cs="Futura Medium"/>
          <w:sz w:val="16"/>
          <w:szCs w:val="16"/>
          <w:lang w:val="en-GB"/>
        </w:rPr>
      </w:pPr>
      <w:r w:rsidRPr="002434FE">
        <w:rPr>
          <w:rFonts w:ascii="Futura Medium" w:hAnsi="Futura Medium" w:cs="Futura Medium" w:hint="cs"/>
          <w:i/>
          <w:iCs/>
          <w:sz w:val="16"/>
          <w:szCs w:val="16"/>
          <w:lang w:val="en-GB"/>
        </w:rPr>
        <w:t>Note</w:t>
      </w:r>
      <w:r w:rsidRPr="002434FE">
        <w:rPr>
          <w:rFonts w:ascii="Futura Medium" w:hAnsi="Futura Medium" w:cs="Futura Medium" w:hint="cs"/>
          <w:sz w:val="16"/>
          <w:szCs w:val="16"/>
          <w:lang w:val="en-GB"/>
        </w:rPr>
        <w:t xml:space="preserve">: Rotation method: </w:t>
      </w:r>
      <w:r w:rsidRPr="002434FE">
        <w:rPr>
          <w:rFonts w:ascii="Futura Medium" w:hAnsi="Futura Medium" w:cs="Futura Medium" w:hint="cs"/>
          <w:sz w:val="16"/>
          <w:szCs w:val="16"/>
        </w:rPr>
        <w:t>Varimax with Kaiser Normalization. Loadings under &lt;.350 are blended out.</w:t>
      </w:r>
    </w:p>
    <w:p w14:paraId="5F0DC9D4" w14:textId="77777777" w:rsidR="002434FE" w:rsidRDefault="002434FE" w:rsidP="002434FE">
      <w:pPr>
        <w:jc w:val="both"/>
        <w:rPr>
          <w:rFonts w:ascii="Futura Medium" w:hAnsi="Futura Medium" w:cs="Futura Medium"/>
          <w:lang w:val="en-GB"/>
        </w:rPr>
      </w:pPr>
    </w:p>
    <w:p w14:paraId="378B265F" w14:textId="77777777" w:rsidR="002434FE" w:rsidRPr="002434FE" w:rsidRDefault="002434FE" w:rsidP="002434FE">
      <w:pPr>
        <w:autoSpaceDE w:val="0"/>
        <w:autoSpaceDN w:val="0"/>
        <w:adjustRightInd w:val="0"/>
        <w:jc w:val="both"/>
        <w:rPr>
          <w:rFonts w:ascii="Futura Medium" w:hAnsi="Futura Medium" w:cs="Futura Medium"/>
          <w:color w:val="000000"/>
        </w:rPr>
      </w:pPr>
      <w:r w:rsidRPr="002434FE">
        <w:rPr>
          <w:rFonts w:ascii="Futura Medium" w:hAnsi="Futura Medium" w:cs="Futura Medium" w:hint="cs"/>
          <w:color w:val="000000" w:themeColor="text1"/>
        </w:rPr>
        <w:t xml:space="preserve">effect [22]. The path (direct effect) from design thinking training to the change in dynamic managerial capabilities was not statistically significant (coeff = -.083, SE = .119, </w:t>
      </w:r>
      <w:r w:rsidRPr="002434FE">
        <w:rPr>
          <w:rFonts w:ascii="Futura Medium" w:hAnsi="Futura Medium" w:cs="Futura Medium" w:hint="cs"/>
          <w:i/>
          <w:iCs/>
          <w:color w:val="000000" w:themeColor="text1"/>
        </w:rPr>
        <w:t xml:space="preserve">p </w:t>
      </w:r>
      <w:r w:rsidRPr="002434FE">
        <w:rPr>
          <w:rFonts w:ascii="Futura Medium" w:hAnsi="Futura Medium" w:cs="Futura Medium" w:hint="cs"/>
          <w:color w:val="000000" w:themeColor="text1"/>
        </w:rPr>
        <w:t xml:space="preserve">= .478). The path from design thinking training to the change in genuine problem solving is positive and statistically significant (coeff-= .372, SE = .133, </w:t>
      </w:r>
      <w:r w:rsidRPr="002434FE">
        <w:rPr>
          <w:rFonts w:ascii="Futura Medium" w:hAnsi="Futura Medium" w:cs="Futura Medium" w:hint="cs"/>
          <w:i/>
          <w:iCs/>
          <w:color w:val="000000" w:themeColor="text1"/>
        </w:rPr>
        <w:t xml:space="preserve">p </w:t>
      </w:r>
      <w:r w:rsidRPr="002434FE">
        <w:rPr>
          <w:rFonts w:ascii="Futura Medium" w:hAnsi="Futura Medium" w:cs="Futura Medium" w:hint="cs"/>
          <w:color w:val="000000" w:themeColor="text1"/>
        </w:rPr>
        <w:t xml:space="preserve">= .006). The direct effect from the change in genuine problem solving to the change in dynamic managerial capabilities was also positive and statistically significant (coeff = .298, SE = .088, </w:t>
      </w:r>
      <w:r w:rsidRPr="002434FE">
        <w:rPr>
          <w:rFonts w:ascii="Futura Medium" w:hAnsi="Futura Medium" w:cs="Futura Medium" w:hint="cs"/>
          <w:i/>
          <w:iCs/>
          <w:color w:val="000000" w:themeColor="text1"/>
        </w:rPr>
        <w:t xml:space="preserve">p </w:t>
      </w:r>
      <w:r w:rsidRPr="002434FE">
        <w:rPr>
          <w:rFonts w:ascii="Futura Medium" w:hAnsi="Futura Medium" w:cs="Futura Medium" w:hint="cs"/>
          <w:color w:val="000000" w:themeColor="text1"/>
        </w:rPr>
        <w:t xml:space="preserve">= .001). The path from design thinking training to the change in genuine individual-efficacy is positive and statistically significant (coeff-= .242, SE = .109, </w:t>
      </w:r>
      <w:r w:rsidRPr="002434FE">
        <w:rPr>
          <w:rFonts w:ascii="Futura Medium" w:hAnsi="Futura Medium" w:cs="Futura Medium" w:hint="cs"/>
          <w:i/>
          <w:iCs/>
          <w:color w:val="000000" w:themeColor="text1"/>
        </w:rPr>
        <w:t xml:space="preserve">p </w:t>
      </w:r>
      <w:r w:rsidRPr="002434FE">
        <w:rPr>
          <w:rFonts w:ascii="Futura Medium" w:hAnsi="Futura Medium" w:cs="Futura Medium" w:hint="cs"/>
          <w:color w:val="000000" w:themeColor="text1"/>
        </w:rPr>
        <w:t xml:space="preserve">= .026). The direct effect from the change in genuine individual-efficacy to the change in dynamic managerial capabilities was also positive yet not statistically significant (coeff = .199, SE = .107, </w:t>
      </w:r>
      <w:r w:rsidRPr="002434FE">
        <w:rPr>
          <w:rFonts w:ascii="Futura Medium" w:hAnsi="Futura Medium" w:cs="Futura Medium" w:hint="cs"/>
          <w:i/>
          <w:iCs/>
          <w:color w:val="000000" w:themeColor="text1"/>
        </w:rPr>
        <w:t xml:space="preserve">p </w:t>
      </w:r>
      <w:r w:rsidRPr="002434FE">
        <w:rPr>
          <w:rFonts w:ascii="Futura Medium" w:hAnsi="Futura Medium" w:cs="Futura Medium" w:hint="cs"/>
          <w:color w:val="000000" w:themeColor="text1"/>
        </w:rPr>
        <w:t xml:space="preserve">= .064). The paths </w:t>
      </w:r>
      <w:r w:rsidRPr="002434FE">
        <w:rPr>
          <w:rFonts w:ascii="Futura Medium" w:hAnsi="Futura Medium" w:cs="Futura Medium" w:hint="cs"/>
          <w:color w:val="000000"/>
        </w:rPr>
        <w:t>from opportunity to develop new products and services to any of the dependent variables were not statistically significant.</w:t>
      </w:r>
    </w:p>
    <w:p w14:paraId="4587E976" w14:textId="77777777" w:rsidR="002434FE" w:rsidRPr="002434FE" w:rsidRDefault="002434FE" w:rsidP="002434FE">
      <w:pPr>
        <w:jc w:val="both"/>
        <w:rPr>
          <w:rFonts w:ascii="Futura Medium" w:hAnsi="Futura Medium" w:cs="Futura Medium"/>
          <w:lang w:val="en-US"/>
        </w:rPr>
      </w:pPr>
    </w:p>
    <w:p w14:paraId="42C2CF15" w14:textId="77777777" w:rsidR="002434FE" w:rsidRDefault="002434FE" w:rsidP="002434FE">
      <w:pPr>
        <w:jc w:val="both"/>
        <w:rPr>
          <w:rFonts w:ascii="Futura Medium" w:hAnsi="Futura Medium" w:cs="Futura Medium"/>
          <w:lang w:val="en-GB"/>
        </w:rPr>
      </w:pPr>
    </w:p>
    <w:p w14:paraId="7DBB40D5" w14:textId="77777777" w:rsidR="002434FE" w:rsidRDefault="002434FE" w:rsidP="002434FE">
      <w:pPr>
        <w:jc w:val="both"/>
        <w:rPr>
          <w:rFonts w:ascii="Futura Medium" w:hAnsi="Futura Medium" w:cs="Futura Medium"/>
          <w:lang w:val="en-GB"/>
        </w:rPr>
      </w:pPr>
    </w:p>
    <w:p w14:paraId="2F04A55B"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b/>
          <w:lang w:val="en-GB"/>
        </w:rPr>
        <w:t>Table 2.</w:t>
      </w:r>
      <w:r w:rsidRPr="002434FE">
        <w:rPr>
          <w:rFonts w:ascii="Futura Medium" w:hAnsi="Futura Medium" w:cs="Futura Medium" w:hint="cs"/>
          <w:lang w:val="en-GB"/>
        </w:rPr>
        <w:t xml:space="preserve"> Means, standard deviations, and intercorrelations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
        <w:gridCol w:w="2086"/>
        <w:gridCol w:w="590"/>
        <w:gridCol w:w="605"/>
        <w:gridCol w:w="494"/>
        <w:gridCol w:w="716"/>
        <w:gridCol w:w="716"/>
        <w:gridCol w:w="716"/>
        <w:gridCol w:w="716"/>
        <w:gridCol w:w="716"/>
        <w:gridCol w:w="494"/>
        <w:gridCol w:w="328"/>
      </w:tblGrid>
      <w:tr w:rsidR="002434FE" w:rsidRPr="002434FE" w14:paraId="7F807715" w14:textId="77777777" w:rsidTr="00A40C25">
        <w:tc>
          <w:tcPr>
            <w:tcW w:w="164" w:type="pct"/>
          </w:tcPr>
          <w:p w14:paraId="604857A4" w14:textId="77777777" w:rsidR="002434FE" w:rsidRPr="002434FE" w:rsidRDefault="002434FE" w:rsidP="00A40C25">
            <w:pPr>
              <w:jc w:val="both"/>
              <w:rPr>
                <w:rFonts w:ascii="Futura Medium" w:hAnsi="Futura Medium" w:cs="Futura Medium"/>
                <w:sz w:val="18"/>
                <w:szCs w:val="18"/>
                <w:lang w:val="en-GB"/>
              </w:rPr>
            </w:pPr>
          </w:p>
        </w:tc>
        <w:tc>
          <w:tcPr>
            <w:tcW w:w="1934" w:type="pct"/>
            <w:tcBorders>
              <w:top w:val="single" w:sz="4" w:space="0" w:color="auto"/>
              <w:bottom w:val="single" w:sz="4" w:space="0" w:color="auto"/>
            </w:tcBorders>
          </w:tcPr>
          <w:p w14:paraId="525728A3" w14:textId="77777777" w:rsidR="002434FE" w:rsidRPr="002434FE" w:rsidRDefault="002434FE" w:rsidP="00A40C25">
            <w:pPr>
              <w:jc w:val="both"/>
              <w:rPr>
                <w:rFonts w:ascii="Futura Medium" w:hAnsi="Futura Medium" w:cs="Futura Medium"/>
                <w:b/>
                <w:sz w:val="18"/>
                <w:szCs w:val="18"/>
                <w:lang w:val="en-GB"/>
              </w:rPr>
            </w:pPr>
            <w:r w:rsidRPr="002434FE">
              <w:rPr>
                <w:rFonts w:ascii="Futura Medium" w:hAnsi="Futura Medium" w:cs="Futura Medium" w:hint="cs"/>
                <w:b/>
                <w:sz w:val="18"/>
                <w:szCs w:val="18"/>
                <w:lang w:val="en-GB"/>
              </w:rPr>
              <w:t xml:space="preserve">Variable </w:t>
            </w:r>
          </w:p>
        </w:tc>
        <w:tc>
          <w:tcPr>
            <w:tcW w:w="319" w:type="pct"/>
            <w:tcBorders>
              <w:top w:val="single" w:sz="4" w:space="0" w:color="auto"/>
              <w:bottom w:val="single" w:sz="4" w:space="0" w:color="auto"/>
            </w:tcBorders>
          </w:tcPr>
          <w:p w14:paraId="74BECAEE" w14:textId="77777777" w:rsidR="002434FE" w:rsidRPr="002434FE" w:rsidRDefault="002434FE" w:rsidP="00A40C25">
            <w:pPr>
              <w:jc w:val="both"/>
              <w:rPr>
                <w:rFonts w:ascii="Futura Medium" w:hAnsi="Futura Medium" w:cs="Futura Medium"/>
                <w:b/>
                <w:sz w:val="18"/>
                <w:szCs w:val="18"/>
                <w:lang w:val="en-GB"/>
              </w:rPr>
            </w:pPr>
            <w:r w:rsidRPr="002434FE">
              <w:rPr>
                <w:rFonts w:ascii="Futura Medium" w:hAnsi="Futura Medium" w:cs="Futura Medium" w:hint="cs"/>
                <w:b/>
                <w:sz w:val="18"/>
                <w:szCs w:val="18"/>
                <w:lang w:val="en-GB"/>
              </w:rPr>
              <w:t>Time</w:t>
            </w:r>
          </w:p>
        </w:tc>
        <w:tc>
          <w:tcPr>
            <w:tcW w:w="284" w:type="pct"/>
            <w:tcBorders>
              <w:top w:val="single" w:sz="4" w:space="0" w:color="auto"/>
              <w:bottom w:val="single" w:sz="4" w:space="0" w:color="auto"/>
            </w:tcBorders>
          </w:tcPr>
          <w:p w14:paraId="567C04DF" w14:textId="77777777" w:rsidR="002434FE" w:rsidRPr="002434FE" w:rsidRDefault="002434FE" w:rsidP="00A40C25">
            <w:pPr>
              <w:jc w:val="both"/>
              <w:rPr>
                <w:rFonts w:ascii="Futura Medium" w:hAnsi="Futura Medium" w:cs="Futura Medium"/>
                <w:b/>
                <w:sz w:val="18"/>
                <w:szCs w:val="18"/>
                <w:lang w:val="en-GB"/>
              </w:rPr>
            </w:pPr>
            <w:r w:rsidRPr="002434FE">
              <w:rPr>
                <w:rFonts w:ascii="Futura Medium" w:hAnsi="Futura Medium" w:cs="Futura Medium" w:hint="cs"/>
                <w:b/>
                <w:sz w:val="18"/>
                <w:szCs w:val="18"/>
                <w:lang w:val="en-GB"/>
              </w:rPr>
              <w:t>M</w:t>
            </w:r>
          </w:p>
        </w:tc>
        <w:tc>
          <w:tcPr>
            <w:tcW w:w="239" w:type="pct"/>
            <w:tcBorders>
              <w:top w:val="single" w:sz="4" w:space="0" w:color="auto"/>
              <w:bottom w:val="single" w:sz="4" w:space="0" w:color="auto"/>
            </w:tcBorders>
          </w:tcPr>
          <w:p w14:paraId="6ED3B4F4" w14:textId="77777777" w:rsidR="002434FE" w:rsidRPr="002434FE" w:rsidRDefault="002434FE" w:rsidP="00A40C25">
            <w:pPr>
              <w:jc w:val="both"/>
              <w:rPr>
                <w:rFonts w:ascii="Futura Medium" w:hAnsi="Futura Medium" w:cs="Futura Medium"/>
                <w:b/>
                <w:sz w:val="18"/>
                <w:szCs w:val="18"/>
                <w:lang w:val="en-GB"/>
              </w:rPr>
            </w:pPr>
            <w:r w:rsidRPr="002434FE">
              <w:rPr>
                <w:rFonts w:ascii="Futura Medium" w:hAnsi="Futura Medium" w:cs="Futura Medium" w:hint="cs"/>
                <w:b/>
                <w:sz w:val="18"/>
                <w:szCs w:val="18"/>
                <w:lang w:val="en-GB"/>
              </w:rPr>
              <w:t>SD</w:t>
            </w:r>
          </w:p>
        </w:tc>
        <w:tc>
          <w:tcPr>
            <w:tcW w:w="332" w:type="pct"/>
            <w:tcBorders>
              <w:top w:val="single" w:sz="4" w:space="0" w:color="auto"/>
              <w:bottom w:val="single" w:sz="4" w:space="0" w:color="auto"/>
            </w:tcBorders>
          </w:tcPr>
          <w:p w14:paraId="4AD1DB97" w14:textId="77777777" w:rsidR="002434FE" w:rsidRPr="002434FE" w:rsidRDefault="002434FE" w:rsidP="00A40C25">
            <w:pPr>
              <w:jc w:val="both"/>
              <w:rPr>
                <w:rFonts w:ascii="Futura Medium" w:hAnsi="Futura Medium" w:cs="Futura Medium"/>
                <w:b/>
                <w:sz w:val="18"/>
                <w:szCs w:val="18"/>
                <w:lang w:val="en-GB"/>
              </w:rPr>
            </w:pPr>
            <w:r w:rsidRPr="002434FE">
              <w:rPr>
                <w:rFonts w:ascii="Futura Medium" w:hAnsi="Futura Medium" w:cs="Futura Medium" w:hint="cs"/>
                <w:b/>
                <w:sz w:val="18"/>
                <w:szCs w:val="18"/>
                <w:lang w:val="en-GB"/>
              </w:rPr>
              <w:t>1</w:t>
            </w:r>
          </w:p>
        </w:tc>
        <w:tc>
          <w:tcPr>
            <w:tcW w:w="332" w:type="pct"/>
            <w:tcBorders>
              <w:top w:val="single" w:sz="4" w:space="0" w:color="auto"/>
              <w:bottom w:val="single" w:sz="4" w:space="0" w:color="auto"/>
            </w:tcBorders>
          </w:tcPr>
          <w:p w14:paraId="6FE21FDF" w14:textId="77777777" w:rsidR="002434FE" w:rsidRPr="002434FE" w:rsidRDefault="002434FE" w:rsidP="00A40C25">
            <w:pPr>
              <w:jc w:val="both"/>
              <w:rPr>
                <w:rFonts w:ascii="Futura Medium" w:hAnsi="Futura Medium" w:cs="Futura Medium"/>
                <w:b/>
                <w:sz w:val="18"/>
                <w:szCs w:val="18"/>
                <w:lang w:val="en-GB"/>
              </w:rPr>
            </w:pPr>
            <w:r w:rsidRPr="002434FE">
              <w:rPr>
                <w:rFonts w:ascii="Futura Medium" w:hAnsi="Futura Medium" w:cs="Futura Medium" w:hint="cs"/>
                <w:b/>
                <w:sz w:val="18"/>
                <w:szCs w:val="18"/>
                <w:lang w:val="en-GB"/>
              </w:rPr>
              <w:t>2</w:t>
            </w:r>
          </w:p>
        </w:tc>
        <w:tc>
          <w:tcPr>
            <w:tcW w:w="332" w:type="pct"/>
            <w:tcBorders>
              <w:top w:val="single" w:sz="4" w:space="0" w:color="auto"/>
              <w:bottom w:val="single" w:sz="4" w:space="0" w:color="auto"/>
            </w:tcBorders>
          </w:tcPr>
          <w:p w14:paraId="50ED9D0E" w14:textId="77777777" w:rsidR="002434FE" w:rsidRPr="002434FE" w:rsidRDefault="002434FE" w:rsidP="00A40C25">
            <w:pPr>
              <w:jc w:val="both"/>
              <w:rPr>
                <w:rFonts w:ascii="Futura Medium" w:hAnsi="Futura Medium" w:cs="Futura Medium"/>
                <w:b/>
                <w:sz w:val="18"/>
                <w:szCs w:val="18"/>
                <w:lang w:val="en-GB"/>
              </w:rPr>
            </w:pPr>
            <w:r w:rsidRPr="002434FE">
              <w:rPr>
                <w:rFonts w:ascii="Futura Medium" w:hAnsi="Futura Medium" w:cs="Futura Medium" w:hint="cs"/>
                <w:b/>
                <w:sz w:val="18"/>
                <w:szCs w:val="18"/>
                <w:lang w:val="en-GB"/>
              </w:rPr>
              <w:t>3</w:t>
            </w:r>
          </w:p>
        </w:tc>
        <w:tc>
          <w:tcPr>
            <w:tcW w:w="332" w:type="pct"/>
            <w:tcBorders>
              <w:top w:val="single" w:sz="4" w:space="0" w:color="auto"/>
              <w:bottom w:val="single" w:sz="4" w:space="0" w:color="auto"/>
            </w:tcBorders>
          </w:tcPr>
          <w:p w14:paraId="46AF036B" w14:textId="77777777" w:rsidR="002434FE" w:rsidRPr="002434FE" w:rsidRDefault="002434FE" w:rsidP="00A40C25">
            <w:pPr>
              <w:jc w:val="both"/>
              <w:rPr>
                <w:rFonts w:ascii="Futura Medium" w:hAnsi="Futura Medium" w:cs="Futura Medium"/>
                <w:b/>
                <w:sz w:val="18"/>
                <w:szCs w:val="18"/>
                <w:lang w:val="en-GB"/>
              </w:rPr>
            </w:pPr>
            <w:r w:rsidRPr="002434FE">
              <w:rPr>
                <w:rFonts w:ascii="Futura Medium" w:hAnsi="Futura Medium" w:cs="Futura Medium" w:hint="cs"/>
                <w:b/>
                <w:sz w:val="18"/>
                <w:szCs w:val="18"/>
                <w:lang w:val="en-GB"/>
              </w:rPr>
              <w:t>4</w:t>
            </w:r>
          </w:p>
        </w:tc>
        <w:tc>
          <w:tcPr>
            <w:tcW w:w="332" w:type="pct"/>
            <w:tcBorders>
              <w:top w:val="single" w:sz="4" w:space="0" w:color="auto"/>
              <w:bottom w:val="single" w:sz="4" w:space="0" w:color="auto"/>
            </w:tcBorders>
          </w:tcPr>
          <w:p w14:paraId="4322F7D6" w14:textId="77777777" w:rsidR="002434FE" w:rsidRPr="002434FE" w:rsidRDefault="002434FE" w:rsidP="00A40C25">
            <w:pPr>
              <w:jc w:val="both"/>
              <w:rPr>
                <w:rFonts w:ascii="Futura Medium" w:hAnsi="Futura Medium" w:cs="Futura Medium"/>
                <w:b/>
                <w:sz w:val="18"/>
                <w:szCs w:val="18"/>
                <w:lang w:val="en-GB"/>
              </w:rPr>
            </w:pPr>
            <w:r w:rsidRPr="002434FE">
              <w:rPr>
                <w:rFonts w:ascii="Futura Medium" w:hAnsi="Futura Medium" w:cs="Futura Medium" w:hint="cs"/>
                <w:b/>
                <w:sz w:val="18"/>
                <w:szCs w:val="18"/>
                <w:lang w:val="en-GB"/>
              </w:rPr>
              <w:t>5</w:t>
            </w:r>
          </w:p>
        </w:tc>
        <w:tc>
          <w:tcPr>
            <w:tcW w:w="236" w:type="pct"/>
            <w:tcBorders>
              <w:top w:val="single" w:sz="4" w:space="0" w:color="auto"/>
              <w:bottom w:val="single" w:sz="4" w:space="0" w:color="auto"/>
            </w:tcBorders>
          </w:tcPr>
          <w:p w14:paraId="2F8AB006" w14:textId="77777777" w:rsidR="002434FE" w:rsidRPr="002434FE" w:rsidRDefault="002434FE" w:rsidP="00A40C25">
            <w:pPr>
              <w:jc w:val="both"/>
              <w:rPr>
                <w:rFonts w:ascii="Futura Medium" w:hAnsi="Futura Medium" w:cs="Futura Medium"/>
                <w:b/>
                <w:sz w:val="18"/>
                <w:szCs w:val="18"/>
                <w:lang w:val="en-GB"/>
              </w:rPr>
            </w:pPr>
            <w:r w:rsidRPr="002434FE">
              <w:rPr>
                <w:rFonts w:ascii="Futura Medium" w:hAnsi="Futura Medium" w:cs="Futura Medium" w:hint="cs"/>
                <w:b/>
                <w:sz w:val="18"/>
                <w:szCs w:val="18"/>
                <w:lang w:val="en-GB"/>
              </w:rPr>
              <w:t>6</w:t>
            </w:r>
          </w:p>
        </w:tc>
        <w:tc>
          <w:tcPr>
            <w:tcW w:w="164" w:type="pct"/>
            <w:tcBorders>
              <w:top w:val="single" w:sz="4" w:space="0" w:color="auto"/>
              <w:bottom w:val="single" w:sz="4" w:space="0" w:color="auto"/>
            </w:tcBorders>
          </w:tcPr>
          <w:p w14:paraId="768FA381" w14:textId="77777777" w:rsidR="002434FE" w:rsidRPr="002434FE" w:rsidRDefault="002434FE" w:rsidP="00A40C25">
            <w:pPr>
              <w:jc w:val="both"/>
              <w:rPr>
                <w:rFonts w:ascii="Futura Medium" w:hAnsi="Futura Medium" w:cs="Futura Medium"/>
                <w:b/>
                <w:sz w:val="18"/>
                <w:szCs w:val="18"/>
                <w:lang w:val="en-GB"/>
              </w:rPr>
            </w:pPr>
            <w:r w:rsidRPr="002434FE">
              <w:rPr>
                <w:rFonts w:ascii="Futura Medium" w:hAnsi="Futura Medium" w:cs="Futura Medium" w:hint="cs"/>
                <w:b/>
                <w:sz w:val="18"/>
                <w:szCs w:val="18"/>
                <w:lang w:val="en-GB"/>
              </w:rPr>
              <w:t>7</w:t>
            </w:r>
          </w:p>
        </w:tc>
      </w:tr>
      <w:tr w:rsidR="002434FE" w:rsidRPr="002434FE" w14:paraId="1A7395CA" w14:textId="77777777" w:rsidTr="00A40C25">
        <w:tc>
          <w:tcPr>
            <w:tcW w:w="164" w:type="pct"/>
          </w:tcPr>
          <w:p w14:paraId="7E655E21"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1</w:t>
            </w:r>
          </w:p>
        </w:tc>
        <w:tc>
          <w:tcPr>
            <w:tcW w:w="1934" w:type="pct"/>
            <w:tcBorders>
              <w:top w:val="single" w:sz="4" w:space="0" w:color="auto"/>
            </w:tcBorders>
          </w:tcPr>
          <w:p w14:paraId="11D921C9" w14:textId="77777777" w:rsidR="002434FE" w:rsidRPr="002434FE" w:rsidRDefault="002434FE" w:rsidP="00A40C25">
            <w:pPr>
              <w:rPr>
                <w:rFonts w:ascii="Futura Medium" w:hAnsi="Futura Medium" w:cs="Futura Medium"/>
                <w:sz w:val="18"/>
                <w:szCs w:val="18"/>
                <w:lang w:val="en-GB"/>
              </w:rPr>
            </w:pPr>
            <w:r w:rsidRPr="002434FE">
              <w:rPr>
                <w:rFonts w:ascii="Futura Medium" w:hAnsi="Futura Medium" w:cs="Futura Medium" w:hint="cs"/>
                <w:sz w:val="18"/>
                <w:szCs w:val="18"/>
                <w:lang w:val="en-GB"/>
              </w:rPr>
              <w:t>Dynamic managerial capabilities</w:t>
            </w:r>
          </w:p>
        </w:tc>
        <w:tc>
          <w:tcPr>
            <w:tcW w:w="319" w:type="pct"/>
            <w:tcBorders>
              <w:top w:val="single" w:sz="4" w:space="0" w:color="auto"/>
            </w:tcBorders>
          </w:tcPr>
          <w:p w14:paraId="51F1D0FE"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T0</w:t>
            </w:r>
          </w:p>
        </w:tc>
        <w:tc>
          <w:tcPr>
            <w:tcW w:w="284" w:type="pct"/>
            <w:tcBorders>
              <w:top w:val="single" w:sz="4" w:space="0" w:color="auto"/>
            </w:tcBorders>
          </w:tcPr>
          <w:p w14:paraId="44EB8A39"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2.73</w:t>
            </w:r>
          </w:p>
        </w:tc>
        <w:tc>
          <w:tcPr>
            <w:tcW w:w="239" w:type="pct"/>
            <w:tcBorders>
              <w:top w:val="single" w:sz="4" w:space="0" w:color="auto"/>
            </w:tcBorders>
          </w:tcPr>
          <w:p w14:paraId="1B228068"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.72</w:t>
            </w:r>
          </w:p>
        </w:tc>
        <w:tc>
          <w:tcPr>
            <w:tcW w:w="332" w:type="pct"/>
            <w:tcBorders>
              <w:top w:val="single" w:sz="4" w:space="0" w:color="auto"/>
            </w:tcBorders>
          </w:tcPr>
          <w:p w14:paraId="15A4C524"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.71</w:t>
            </w:r>
          </w:p>
        </w:tc>
        <w:tc>
          <w:tcPr>
            <w:tcW w:w="332" w:type="pct"/>
            <w:tcBorders>
              <w:top w:val="single" w:sz="4" w:space="0" w:color="auto"/>
            </w:tcBorders>
          </w:tcPr>
          <w:p w14:paraId="6D2BA1C2" w14:textId="77777777" w:rsidR="002434FE" w:rsidRPr="002434FE" w:rsidRDefault="002434FE" w:rsidP="00A40C25">
            <w:pPr>
              <w:jc w:val="both"/>
              <w:rPr>
                <w:rFonts w:ascii="Futura Medium" w:hAnsi="Futura Medium" w:cs="Futura Medium"/>
                <w:color w:val="000000" w:themeColor="text1"/>
                <w:sz w:val="18"/>
                <w:szCs w:val="18"/>
                <w:lang w:val="en-GB"/>
              </w:rPr>
            </w:pPr>
          </w:p>
        </w:tc>
        <w:tc>
          <w:tcPr>
            <w:tcW w:w="332" w:type="pct"/>
            <w:tcBorders>
              <w:top w:val="single" w:sz="4" w:space="0" w:color="auto"/>
            </w:tcBorders>
          </w:tcPr>
          <w:p w14:paraId="3DE98BB5" w14:textId="77777777" w:rsidR="002434FE" w:rsidRPr="002434FE" w:rsidRDefault="002434FE" w:rsidP="00A40C25">
            <w:pPr>
              <w:jc w:val="both"/>
              <w:rPr>
                <w:rFonts w:ascii="Futura Medium" w:hAnsi="Futura Medium" w:cs="Futura Medium"/>
                <w:color w:val="000000" w:themeColor="text1"/>
                <w:sz w:val="18"/>
                <w:szCs w:val="18"/>
                <w:lang w:val="en-GB"/>
              </w:rPr>
            </w:pPr>
          </w:p>
        </w:tc>
        <w:tc>
          <w:tcPr>
            <w:tcW w:w="332" w:type="pct"/>
            <w:tcBorders>
              <w:top w:val="single" w:sz="4" w:space="0" w:color="auto"/>
            </w:tcBorders>
          </w:tcPr>
          <w:p w14:paraId="43A17EE3" w14:textId="77777777" w:rsidR="002434FE" w:rsidRPr="002434FE" w:rsidRDefault="002434FE" w:rsidP="00A40C25">
            <w:pPr>
              <w:jc w:val="both"/>
              <w:rPr>
                <w:rFonts w:ascii="Futura Medium" w:hAnsi="Futura Medium" w:cs="Futura Medium"/>
                <w:color w:val="000000" w:themeColor="text1"/>
                <w:sz w:val="18"/>
                <w:szCs w:val="18"/>
                <w:lang w:val="en-GB"/>
              </w:rPr>
            </w:pPr>
          </w:p>
        </w:tc>
        <w:tc>
          <w:tcPr>
            <w:tcW w:w="332" w:type="pct"/>
            <w:tcBorders>
              <w:top w:val="single" w:sz="4" w:space="0" w:color="auto"/>
            </w:tcBorders>
          </w:tcPr>
          <w:p w14:paraId="258DA607" w14:textId="77777777" w:rsidR="002434FE" w:rsidRPr="002434FE" w:rsidRDefault="002434FE" w:rsidP="00A40C25">
            <w:pPr>
              <w:jc w:val="both"/>
              <w:rPr>
                <w:rFonts w:ascii="Futura Medium" w:hAnsi="Futura Medium" w:cs="Futura Medium"/>
                <w:color w:val="000000" w:themeColor="text1"/>
                <w:sz w:val="18"/>
                <w:szCs w:val="18"/>
                <w:lang w:val="en-GB"/>
              </w:rPr>
            </w:pPr>
          </w:p>
        </w:tc>
        <w:tc>
          <w:tcPr>
            <w:tcW w:w="236" w:type="pct"/>
            <w:tcBorders>
              <w:top w:val="single" w:sz="4" w:space="0" w:color="auto"/>
            </w:tcBorders>
          </w:tcPr>
          <w:p w14:paraId="46273309" w14:textId="77777777" w:rsidR="002434FE" w:rsidRPr="002434FE" w:rsidRDefault="002434FE" w:rsidP="00A40C25">
            <w:pPr>
              <w:jc w:val="both"/>
              <w:rPr>
                <w:rFonts w:ascii="Futura Medium" w:hAnsi="Futura Medium" w:cs="Futura Medium"/>
                <w:color w:val="000000" w:themeColor="text1"/>
                <w:sz w:val="18"/>
                <w:szCs w:val="18"/>
                <w:lang w:val="en-GB"/>
              </w:rPr>
            </w:pPr>
          </w:p>
        </w:tc>
        <w:tc>
          <w:tcPr>
            <w:tcW w:w="164" w:type="pct"/>
            <w:tcBorders>
              <w:top w:val="single" w:sz="4" w:space="0" w:color="auto"/>
            </w:tcBorders>
          </w:tcPr>
          <w:p w14:paraId="68DDA799" w14:textId="77777777" w:rsidR="002434FE" w:rsidRPr="002434FE" w:rsidRDefault="002434FE" w:rsidP="00A40C25">
            <w:pPr>
              <w:jc w:val="both"/>
              <w:rPr>
                <w:rFonts w:ascii="Futura Medium" w:hAnsi="Futura Medium" w:cs="Futura Medium"/>
                <w:color w:val="000000" w:themeColor="text1"/>
                <w:sz w:val="18"/>
                <w:szCs w:val="18"/>
                <w:lang w:val="en-GB"/>
              </w:rPr>
            </w:pPr>
          </w:p>
        </w:tc>
      </w:tr>
      <w:tr w:rsidR="002434FE" w:rsidRPr="002434FE" w14:paraId="0B7FAD3F" w14:textId="77777777" w:rsidTr="00A40C25">
        <w:tc>
          <w:tcPr>
            <w:tcW w:w="164" w:type="pct"/>
          </w:tcPr>
          <w:p w14:paraId="5F462DDD"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2</w:t>
            </w:r>
          </w:p>
        </w:tc>
        <w:tc>
          <w:tcPr>
            <w:tcW w:w="1934" w:type="pct"/>
          </w:tcPr>
          <w:p w14:paraId="225A5C11" w14:textId="77777777" w:rsidR="002434FE" w:rsidRPr="002434FE" w:rsidRDefault="002434FE" w:rsidP="00A40C25">
            <w:pPr>
              <w:rPr>
                <w:rFonts w:ascii="Futura Medium" w:hAnsi="Futura Medium" w:cs="Futura Medium"/>
                <w:sz w:val="18"/>
                <w:szCs w:val="18"/>
                <w:lang w:val="en-GB"/>
              </w:rPr>
            </w:pPr>
            <w:r w:rsidRPr="002434FE">
              <w:rPr>
                <w:rFonts w:ascii="Futura Medium" w:hAnsi="Futura Medium" w:cs="Futura Medium" w:hint="cs"/>
                <w:sz w:val="18"/>
                <w:szCs w:val="18"/>
                <w:lang w:val="en-GB"/>
              </w:rPr>
              <w:t>Dynamic managerial capabilities</w:t>
            </w:r>
          </w:p>
        </w:tc>
        <w:tc>
          <w:tcPr>
            <w:tcW w:w="319" w:type="pct"/>
          </w:tcPr>
          <w:p w14:paraId="7F8AB769"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T1</w:t>
            </w:r>
          </w:p>
        </w:tc>
        <w:tc>
          <w:tcPr>
            <w:tcW w:w="284" w:type="pct"/>
          </w:tcPr>
          <w:p w14:paraId="07AB430A"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3.04</w:t>
            </w:r>
          </w:p>
        </w:tc>
        <w:tc>
          <w:tcPr>
            <w:tcW w:w="239" w:type="pct"/>
          </w:tcPr>
          <w:p w14:paraId="50378EE7"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.64</w:t>
            </w:r>
          </w:p>
        </w:tc>
        <w:tc>
          <w:tcPr>
            <w:tcW w:w="332" w:type="pct"/>
          </w:tcPr>
          <w:p w14:paraId="7E721D90"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.62**</w:t>
            </w:r>
          </w:p>
        </w:tc>
        <w:tc>
          <w:tcPr>
            <w:tcW w:w="332" w:type="pct"/>
          </w:tcPr>
          <w:p w14:paraId="7AE521DB"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.64</w:t>
            </w:r>
          </w:p>
        </w:tc>
        <w:tc>
          <w:tcPr>
            <w:tcW w:w="332" w:type="pct"/>
          </w:tcPr>
          <w:p w14:paraId="4350DB33" w14:textId="77777777" w:rsidR="002434FE" w:rsidRPr="002434FE" w:rsidRDefault="002434FE" w:rsidP="00A40C25">
            <w:pPr>
              <w:jc w:val="both"/>
              <w:rPr>
                <w:rFonts w:ascii="Futura Medium" w:hAnsi="Futura Medium" w:cs="Futura Medium"/>
                <w:color w:val="000000" w:themeColor="text1"/>
                <w:sz w:val="18"/>
                <w:szCs w:val="18"/>
                <w:lang w:val="en-GB"/>
              </w:rPr>
            </w:pPr>
          </w:p>
        </w:tc>
        <w:tc>
          <w:tcPr>
            <w:tcW w:w="332" w:type="pct"/>
          </w:tcPr>
          <w:p w14:paraId="0FF60B1F" w14:textId="77777777" w:rsidR="002434FE" w:rsidRPr="002434FE" w:rsidRDefault="002434FE" w:rsidP="00A40C25">
            <w:pPr>
              <w:jc w:val="both"/>
              <w:rPr>
                <w:rFonts w:ascii="Futura Medium" w:hAnsi="Futura Medium" w:cs="Futura Medium"/>
                <w:color w:val="000000" w:themeColor="text1"/>
                <w:sz w:val="18"/>
                <w:szCs w:val="18"/>
                <w:lang w:val="en-GB"/>
              </w:rPr>
            </w:pPr>
          </w:p>
        </w:tc>
        <w:tc>
          <w:tcPr>
            <w:tcW w:w="332" w:type="pct"/>
          </w:tcPr>
          <w:p w14:paraId="6D1564B3" w14:textId="77777777" w:rsidR="002434FE" w:rsidRPr="002434FE" w:rsidRDefault="002434FE" w:rsidP="00A40C25">
            <w:pPr>
              <w:jc w:val="both"/>
              <w:rPr>
                <w:rFonts w:ascii="Futura Medium" w:hAnsi="Futura Medium" w:cs="Futura Medium"/>
                <w:color w:val="000000" w:themeColor="text1"/>
                <w:sz w:val="18"/>
                <w:szCs w:val="18"/>
                <w:lang w:val="en-GB"/>
              </w:rPr>
            </w:pPr>
          </w:p>
        </w:tc>
        <w:tc>
          <w:tcPr>
            <w:tcW w:w="236" w:type="pct"/>
          </w:tcPr>
          <w:p w14:paraId="68C508F5" w14:textId="77777777" w:rsidR="002434FE" w:rsidRPr="002434FE" w:rsidRDefault="002434FE" w:rsidP="00A40C25">
            <w:pPr>
              <w:jc w:val="both"/>
              <w:rPr>
                <w:rFonts w:ascii="Futura Medium" w:hAnsi="Futura Medium" w:cs="Futura Medium"/>
                <w:color w:val="000000" w:themeColor="text1"/>
                <w:sz w:val="18"/>
                <w:szCs w:val="18"/>
                <w:lang w:val="en-GB"/>
              </w:rPr>
            </w:pPr>
          </w:p>
        </w:tc>
        <w:tc>
          <w:tcPr>
            <w:tcW w:w="164" w:type="pct"/>
          </w:tcPr>
          <w:p w14:paraId="69F5886D" w14:textId="77777777" w:rsidR="002434FE" w:rsidRPr="002434FE" w:rsidRDefault="002434FE" w:rsidP="00A40C25">
            <w:pPr>
              <w:jc w:val="both"/>
              <w:rPr>
                <w:rFonts w:ascii="Futura Medium" w:hAnsi="Futura Medium" w:cs="Futura Medium"/>
                <w:color w:val="000000" w:themeColor="text1"/>
                <w:sz w:val="18"/>
                <w:szCs w:val="18"/>
                <w:lang w:val="en-GB"/>
              </w:rPr>
            </w:pPr>
          </w:p>
        </w:tc>
      </w:tr>
      <w:tr w:rsidR="002434FE" w:rsidRPr="002434FE" w14:paraId="073A726E" w14:textId="77777777" w:rsidTr="00A40C25">
        <w:tc>
          <w:tcPr>
            <w:tcW w:w="164" w:type="pct"/>
          </w:tcPr>
          <w:p w14:paraId="3C25EFBA"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3</w:t>
            </w:r>
          </w:p>
        </w:tc>
        <w:tc>
          <w:tcPr>
            <w:tcW w:w="1934" w:type="pct"/>
          </w:tcPr>
          <w:p w14:paraId="166A81FF"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Genuine individual- efficacy</w:t>
            </w:r>
          </w:p>
        </w:tc>
        <w:tc>
          <w:tcPr>
            <w:tcW w:w="319" w:type="pct"/>
          </w:tcPr>
          <w:p w14:paraId="0F09DBCC"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T0</w:t>
            </w:r>
          </w:p>
        </w:tc>
        <w:tc>
          <w:tcPr>
            <w:tcW w:w="284" w:type="pct"/>
          </w:tcPr>
          <w:p w14:paraId="0841D184"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3.61</w:t>
            </w:r>
          </w:p>
        </w:tc>
        <w:tc>
          <w:tcPr>
            <w:tcW w:w="239" w:type="pct"/>
          </w:tcPr>
          <w:p w14:paraId="600F7577"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.72</w:t>
            </w:r>
          </w:p>
        </w:tc>
        <w:tc>
          <w:tcPr>
            <w:tcW w:w="332" w:type="pct"/>
          </w:tcPr>
          <w:p w14:paraId="4C1A3F21"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.24**</w:t>
            </w:r>
          </w:p>
        </w:tc>
        <w:tc>
          <w:tcPr>
            <w:tcW w:w="332" w:type="pct"/>
          </w:tcPr>
          <w:p w14:paraId="25F4BA38"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.20*</w:t>
            </w:r>
          </w:p>
        </w:tc>
        <w:tc>
          <w:tcPr>
            <w:tcW w:w="332" w:type="pct"/>
          </w:tcPr>
          <w:p w14:paraId="3898B908"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.69</w:t>
            </w:r>
          </w:p>
        </w:tc>
        <w:tc>
          <w:tcPr>
            <w:tcW w:w="332" w:type="pct"/>
          </w:tcPr>
          <w:p w14:paraId="55FF34B5" w14:textId="77777777" w:rsidR="002434FE" w:rsidRPr="002434FE" w:rsidRDefault="002434FE" w:rsidP="00A40C25">
            <w:pPr>
              <w:jc w:val="both"/>
              <w:rPr>
                <w:rFonts w:ascii="Futura Medium" w:hAnsi="Futura Medium" w:cs="Futura Medium"/>
                <w:color w:val="000000" w:themeColor="text1"/>
                <w:sz w:val="18"/>
                <w:szCs w:val="18"/>
                <w:lang w:val="en-GB"/>
              </w:rPr>
            </w:pPr>
          </w:p>
        </w:tc>
        <w:tc>
          <w:tcPr>
            <w:tcW w:w="332" w:type="pct"/>
          </w:tcPr>
          <w:p w14:paraId="3A95E490" w14:textId="77777777" w:rsidR="002434FE" w:rsidRPr="002434FE" w:rsidRDefault="002434FE" w:rsidP="00A40C25">
            <w:pPr>
              <w:jc w:val="both"/>
              <w:rPr>
                <w:rFonts w:ascii="Futura Medium" w:hAnsi="Futura Medium" w:cs="Futura Medium"/>
                <w:color w:val="000000" w:themeColor="text1"/>
                <w:sz w:val="18"/>
                <w:szCs w:val="18"/>
                <w:lang w:val="en-GB"/>
              </w:rPr>
            </w:pPr>
          </w:p>
        </w:tc>
        <w:tc>
          <w:tcPr>
            <w:tcW w:w="236" w:type="pct"/>
          </w:tcPr>
          <w:p w14:paraId="236E35DE" w14:textId="77777777" w:rsidR="002434FE" w:rsidRPr="002434FE" w:rsidRDefault="002434FE" w:rsidP="00A40C25">
            <w:pPr>
              <w:jc w:val="both"/>
              <w:rPr>
                <w:rFonts w:ascii="Futura Medium" w:hAnsi="Futura Medium" w:cs="Futura Medium"/>
                <w:color w:val="000000" w:themeColor="text1"/>
                <w:sz w:val="18"/>
                <w:szCs w:val="18"/>
                <w:lang w:val="en-GB"/>
              </w:rPr>
            </w:pPr>
          </w:p>
        </w:tc>
        <w:tc>
          <w:tcPr>
            <w:tcW w:w="164" w:type="pct"/>
          </w:tcPr>
          <w:p w14:paraId="5615390C" w14:textId="77777777" w:rsidR="002434FE" w:rsidRPr="002434FE" w:rsidRDefault="002434FE" w:rsidP="00A40C25">
            <w:pPr>
              <w:jc w:val="both"/>
              <w:rPr>
                <w:rFonts w:ascii="Futura Medium" w:hAnsi="Futura Medium" w:cs="Futura Medium"/>
                <w:color w:val="000000" w:themeColor="text1"/>
                <w:sz w:val="18"/>
                <w:szCs w:val="18"/>
                <w:lang w:val="en-GB"/>
              </w:rPr>
            </w:pPr>
          </w:p>
        </w:tc>
      </w:tr>
      <w:tr w:rsidR="002434FE" w:rsidRPr="002434FE" w14:paraId="579A7CE9" w14:textId="77777777" w:rsidTr="00A40C25">
        <w:tc>
          <w:tcPr>
            <w:tcW w:w="164" w:type="pct"/>
          </w:tcPr>
          <w:p w14:paraId="68449D1B"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4</w:t>
            </w:r>
          </w:p>
        </w:tc>
        <w:tc>
          <w:tcPr>
            <w:tcW w:w="1934" w:type="pct"/>
          </w:tcPr>
          <w:p w14:paraId="2B4C0906"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Genuine self- efficacy</w:t>
            </w:r>
          </w:p>
        </w:tc>
        <w:tc>
          <w:tcPr>
            <w:tcW w:w="319" w:type="pct"/>
          </w:tcPr>
          <w:p w14:paraId="1F02FA75"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T1</w:t>
            </w:r>
          </w:p>
        </w:tc>
        <w:tc>
          <w:tcPr>
            <w:tcW w:w="284" w:type="pct"/>
          </w:tcPr>
          <w:p w14:paraId="504F14B9"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3.72</w:t>
            </w:r>
          </w:p>
        </w:tc>
        <w:tc>
          <w:tcPr>
            <w:tcW w:w="239" w:type="pct"/>
          </w:tcPr>
          <w:p w14:paraId="04DADC38"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.71</w:t>
            </w:r>
          </w:p>
        </w:tc>
        <w:tc>
          <w:tcPr>
            <w:tcW w:w="332" w:type="pct"/>
          </w:tcPr>
          <w:p w14:paraId="5B3F101B"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.28**</w:t>
            </w:r>
          </w:p>
        </w:tc>
        <w:tc>
          <w:tcPr>
            <w:tcW w:w="332" w:type="pct"/>
          </w:tcPr>
          <w:p w14:paraId="1D59CBC1"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.39**</w:t>
            </w:r>
          </w:p>
        </w:tc>
        <w:tc>
          <w:tcPr>
            <w:tcW w:w="332" w:type="pct"/>
          </w:tcPr>
          <w:p w14:paraId="18EA6CD4"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.71**</w:t>
            </w:r>
          </w:p>
        </w:tc>
        <w:tc>
          <w:tcPr>
            <w:tcW w:w="332" w:type="pct"/>
          </w:tcPr>
          <w:p w14:paraId="745DBFF4"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.83</w:t>
            </w:r>
          </w:p>
        </w:tc>
        <w:tc>
          <w:tcPr>
            <w:tcW w:w="332" w:type="pct"/>
          </w:tcPr>
          <w:p w14:paraId="4B99E3A8" w14:textId="77777777" w:rsidR="002434FE" w:rsidRPr="002434FE" w:rsidRDefault="002434FE" w:rsidP="00A40C25">
            <w:pPr>
              <w:jc w:val="both"/>
              <w:rPr>
                <w:rFonts w:ascii="Futura Medium" w:hAnsi="Futura Medium" w:cs="Futura Medium"/>
                <w:color w:val="000000" w:themeColor="text1"/>
                <w:sz w:val="18"/>
                <w:szCs w:val="18"/>
                <w:lang w:val="en-GB"/>
              </w:rPr>
            </w:pPr>
          </w:p>
        </w:tc>
        <w:tc>
          <w:tcPr>
            <w:tcW w:w="236" w:type="pct"/>
          </w:tcPr>
          <w:p w14:paraId="69BF9326" w14:textId="77777777" w:rsidR="002434FE" w:rsidRPr="002434FE" w:rsidRDefault="002434FE" w:rsidP="00A40C25">
            <w:pPr>
              <w:jc w:val="both"/>
              <w:rPr>
                <w:rFonts w:ascii="Futura Medium" w:hAnsi="Futura Medium" w:cs="Futura Medium"/>
                <w:color w:val="000000" w:themeColor="text1"/>
                <w:sz w:val="18"/>
                <w:szCs w:val="18"/>
                <w:lang w:val="en-GB"/>
              </w:rPr>
            </w:pPr>
          </w:p>
        </w:tc>
        <w:tc>
          <w:tcPr>
            <w:tcW w:w="164" w:type="pct"/>
          </w:tcPr>
          <w:p w14:paraId="757D00F4" w14:textId="77777777" w:rsidR="002434FE" w:rsidRPr="002434FE" w:rsidRDefault="002434FE" w:rsidP="00A40C25">
            <w:pPr>
              <w:jc w:val="both"/>
              <w:rPr>
                <w:rFonts w:ascii="Futura Medium" w:hAnsi="Futura Medium" w:cs="Futura Medium"/>
                <w:color w:val="000000" w:themeColor="text1"/>
                <w:sz w:val="18"/>
                <w:szCs w:val="18"/>
                <w:lang w:val="en-GB"/>
              </w:rPr>
            </w:pPr>
          </w:p>
        </w:tc>
      </w:tr>
      <w:tr w:rsidR="002434FE" w:rsidRPr="002434FE" w14:paraId="7028DEA3" w14:textId="77777777" w:rsidTr="00A40C25">
        <w:tc>
          <w:tcPr>
            <w:tcW w:w="164" w:type="pct"/>
          </w:tcPr>
          <w:p w14:paraId="5CB6E29D"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5</w:t>
            </w:r>
          </w:p>
        </w:tc>
        <w:tc>
          <w:tcPr>
            <w:tcW w:w="1934" w:type="pct"/>
          </w:tcPr>
          <w:p w14:paraId="6F20976B"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Genuine problem solving</w:t>
            </w:r>
          </w:p>
        </w:tc>
        <w:tc>
          <w:tcPr>
            <w:tcW w:w="319" w:type="pct"/>
          </w:tcPr>
          <w:p w14:paraId="505DE3C6"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T0</w:t>
            </w:r>
          </w:p>
        </w:tc>
        <w:tc>
          <w:tcPr>
            <w:tcW w:w="284" w:type="pct"/>
          </w:tcPr>
          <w:p w14:paraId="3CF7FF2B"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3.59</w:t>
            </w:r>
          </w:p>
        </w:tc>
        <w:tc>
          <w:tcPr>
            <w:tcW w:w="239" w:type="pct"/>
          </w:tcPr>
          <w:p w14:paraId="1104DF1A"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.63</w:t>
            </w:r>
          </w:p>
        </w:tc>
        <w:tc>
          <w:tcPr>
            <w:tcW w:w="332" w:type="pct"/>
          </w:tcPr>
          <w:p w14:paraId="02EFB10E"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.24**</w:t>
            </w:r>
          </w:p>
        </w:tc>
        <w:tc>
          <w:tcPr>
            <w:tcW w:w="332" w:type="pct"/>
          </w:tcPr>
          <w:p w14:paraId="406819F0"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.14</w:t>
            </w:r>
          </w:p>
        </w:tc>
        <w:tc>
          <w:tcPr>
            <w:tcW w:w="332" w:type="pct"/>
          </w:tcPr>
          <w:p w14:paraId="74B7DA56"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.24**</w:t>
            </w:r>
          </w:p>
        </w:tc>
        <w:tc>
          <w:tcPr>
            <w:tcW w:w="332" w:type="pct"/>
          </w:tcPr>
          <w:p w14:paraId="4C401764"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.22*</w:t>
            </w:r>
          </w:p>
        </w:tc>
        <w:tc>
          <w:tcPr>
            <w:tcW w:w="332" w:type="pct"/>
          </w:tcPr>
          <w:p w14:paraId="51CE44CC"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.82</w:t>
            </w:r>
          </w:p>
        </w:tc>
        <w:tc>
          <w:tcPr>
            <w:tcW w:w="236" w:type="pct"/>
          </w:tcPr>
          <w:p w14:paraId="71322E68" w14:textId="77777777" w:rsidR="002434FE" w:rsidRPr="002434FE" w:rsidRDefault="002434FE" w:rsidP="00A40C25">
            <w:pPr>
              <w:jc w:val="both"/>
              <w:rPr>
                <w:rFonts w:ascii="Futura Medium" w:hAnsi="Futura Medium" w:cs="Futura Medium"/>
                <w:color w:val="000000" w:themeColor="text1"/>
                <w:sz w:val="18"/>
                <w:szCs w:val="18"/>
                <w:lang w:val="en-GB"/>
              </w:rPr>
            </w:pPr>
          </w:p>
        </w:tc>
        <w:tc>
          <w:tcPr>
            <w:tcW w:w="164" w:type="pct"/>
          </w:tcPr>
          <w:p w14:paraId="2D2B45FE" w14:textId="77777777" w:rsidR="002434FE" w:rsidRPr="002434FE" w:rsidRDefault="002434FE" w:rsidP="00A40C25">
            <w:pPr>
              <w:jc w:val="both"/>
              <w:rPr>
                <w:rFonts w:ascii="Futura Medium" w:hAnsi="Futura Medium" w:cs="Futura Medium"/>
                <w:color w:val="000000" w:themeColor="text1"/>
                <w:sz w:val="18"/>
                <w:szCs w:val="18"/>
                <w:lang w:val="en-GB"/>
              </w:rPr>
            </w:pPr>
          </w:p>
        </w:tc>
      </w:tr>
      <w:tr w:rsidR="002434FE" w:rsidRPr="002434FE" w14:paraId="35E2103E" w14:textId="77777777" w:rsidTr="00A40C25">
        <w:tc>
          <w:tcPr>
            <w:tcW w:w="164" w:type="pct"/>
            <w:tcBorders>
              <w:bottom w:val="single" w:sz="4" w:space="0" w:color="auto"/>
            </w:tcBorders>
          </w:tcPr>
          <w:p w14:paraId="6AF20A59"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6</w:t>
            </w:r>
          </w:p>
        </w:tc>
        <w:tc>
          <w:tcPr>
            <w:tcW w:w="1934" w:type="pct"/>
            <w:tcBorders>
              <w:bottom w:val="single" w:sz="4" w:space="0" w:color="auto"/>
            </w:tcBorders>
          </w:tcPr>
          <w:p w14:paraId="6283F157"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Genuine problem solving</w:t>
            </w:r>
          </w:p>
        </w:tc>
        <w:tc>
          <w:tcPr>
            <w:tcW w:w="319" w:type="pct"/>
            <w:tcBorders>
              <w:bottom w:val="single" w:sz="4" w:space="0" w:color="auto"/>
            </w:tcBorders>
          </w:tcPr>
          <w:p w14:paraId="7ACE7DEE"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T1</w:t>
            </w:r>
          </w:p>
        </w:tc>
        <w:tc>
          <w:tcPr>
            <w:tcW w:w="284" w:type="pct"/>
            <w:tcBorders>
              <w:bottom w:val="single" w:sz="4" w:space="0" w:color="auto"/>
            </w:tcBorders>
          </w:tcPr>
          <w:p w14:paraId="5EC1FFCE"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3.70</w:t>
            </w:r>
          </w:p>
        </w:tc>
        <w:tc>
          <w:tcPr>
            <w:tcW w:w="239" w:type="pct"/>
            <w:tcBorders>
              <w:bottom w:val="single" w:sz="4" w:space="0" w:color="auto"/>
            </w:tcBorders>
          </w:tcPr>
          <w:p w14:paraId="537F74DA"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.61</w:t>
            </w:r>
          </w:p>
        </w:tc>
        <w:tc>
          <w:tcPr>
            <w:tcW w:w="332" w:type="pct"/>
            <w:tcBorders>
              <w:bottom w:val="single" w:sz="4" w:space="0" w:color="auto"/>
            </w:tcBorders>
          </w:tcPr>
          <w:p w14:paraId="5BB2A211"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.31**</w:t>
            </w:r>
          </w:p>
        </w:tc>
        <w:tc>
          <w:tcPr>
            <w:tcW w:w="332" w:type="pct"/>
            <w:tcBorders>
              <w:bottom w:val="single" w:sz="4" w:space="0" w:color="auto"/>
            </w:tcBorders>
          </w:tcPr>
          <w:p w14:paraId="6F003BF7"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.51**</w:t>
            </w:r>
          </w:p>
        </w:tc>
        <w:tc>
          <w:tcPr>
            <w:tcW w:w="332" w:type="pct"/>
            <w:tcBorders>
              <w:bottom w:val="single" w:sz="4" w:space="0" w:color="auto"/>
            </w:tcBorders>
          </w:tcPr>
          <w:p w14:paraId="7709721B"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.29**</w:t>
            </w:r>
          </w:p>
        </w:tc>
        <w:tc>
          <w:tcPr>
            <w:tcW w:w="332" w:type="pct"/>
            <w:tcBorders>
              <w:bottom w:val="single" w:sz="4" w:space="0" w:color="auto"/>
            </w:tcBorders>
          </w:tcPr>
          <w:p w14:paraId="406B6DEB"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.45**</w:t>
            </w:r>
          </w:p>
        </w:tc>
        <w:tc>
          <w:tcPr>
            <w:tcW w:w="332" w:type="pct"/>
            <w:tcBorders>
              <w:bottom w:val="single" w:sz="4" w:space="0" w:color="auto"/>
            </w:tcBorders>
          </w:tcPr>
          <w:p w14:paraId="7464B0CD"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.44**</w:t>
            </w:r>
          </w:p>
        </w:tc>
        <w:tc>
          <w:tcPr>
            <w:tcW w:w="236" w:type="pct"/>
            <w:tcBorders>
              <w:bottom w:val="single" w:sz="4" w:space="0" w:color="auto"/>
            </w:tcBorders>
          </w:tcPr>
          <w:p w14:paraId="55DF9FE8" w14:textId="77777777" w:rsidR="002434FE" w:rsidRPr="002434FE" w:rsidRDefault="002434FE" w:rsidP="00A40C25">
            <w:pPr>
              <w:jc w:val="both"/>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.82</w:t>
            </w:r>
          </w:p>
        </w:tc>
        <w:tc>
          <w:tcPr>
            <w:tcW w:w="164" w:type="pct"/>
            <w:tcBorders>
              <w:bottom w:val="single" w:sz="4" w:space="0" w:color="auto"/>
            </w:tcBorders>
          </w:tcPr>
          <w:p w14:paraId="7F0675CC" w14:textId="77777777" w:rsidR="002434FE" w:rsidRPr="002434FE" w:rsidRDefault="002434FE" w:rsidP="00A40C25">
            <w:pPr>
              <w:jc w:val="both"/>
              <w:rPr>
                <w:rFonts w:ascii="Futura Medium" w:hAnsi="Futura Medium" w:cs="Futura Medium"/>
                <w:color w:val="000000" w:themeColor="text1"/>
                <w:sz w:val="18"/>
                <w:szCs w:val="18"/>
                <w:lang w:val="en-GB"/>
              </w:rPr>
            </w:pPr>
          </w:p>
        </w:tc>
      </w:tr>
    </w:tbl>
    <w:p w14:paraId="3C95DB30" w14:textId="77777777" w:rsidR="002434FE" w:rsidRPr="002434FE" w:rsidRDefault="002434FE" w:rsidP="002434FE">
      <w:pPr>
        <w:autoSpaceDE w:val="0"/>
        <w:autoSpaceDN w:val="0"/>
        <w:adjustRightInd w:val="0"/>
        <w:rPr>
          <w:rFonts w:ascii="Futura Medium" w:hAnsi="Futura Medium" w:cs="Futura Medium"/>
          <w:sz w:val="16"/>
          <w:szCs w:val="16"/>
          <w:lang w:val="en-GB"/>
        </w:rPr>
      </w:pPr>
      <w:r w:rsidRPr="002434FE">
        <w:rPr>
          <w:rFonts w:ascii="Futura Medium" w:hAnsi="Futura Medium" w:cs="Futura Medium" w:hint="cs"/>
          <w:i/>
          <w:iCs/>
          <w:sz w:val="16"/>
          <w:szCs w:val="16"/>
          <w:lang w:val="en-GB"/>
        </w:rPr>
        <w:t>Note</w:t>
      </w:r>
      <w:r w:rsidRPr="002434FE">
        <w:rPr>
          <w:rFonts w:ascii="Futura Medium" w:hAnsi="Futura Medium" w:cs="Futura Medium" w:hint="cs"/>
          <w:sz w:val="16"/>
          <w:szCs w:val="16"/>
          <w:lang w:val="en-GB"/>
        </w:rPr>
        <w:t xml:space="preserve">: </w:t>
      </w:r>
      <w:r w:rsidRPr="002434FE">
        <w:rPr>
          <w:rFonts w:ascii="Futura Medium" w:hAnsi="Futura Medium" w:cs="Futura Medium" w:hint="cs"/>
          <w:i/>
          <w:iCs/>
          <w:sz w:val="16"/>
          <w:szCs w:val="16"/>
          <w:lang w:val="en-GB"/>
        </w:rPr>
        <w:t xml:space="preserve">N </w:t>
      </w:r>
      <w:r w:rsidRPr="002434FE">
        <w:rPr>
          <w:rFonts w:ascii="Futura Medium" w:hAnsi="Futura Medium" w:cs="Futura Medium" w:hint="cs"/>
          <w:sz w:val="16"/>
          <w:szCs w:val="16"/>
          <w:lang w:val="en-GB"/>
        </w:rPr>
        <w:t>= 21, T0 = pretraining, T1 = post training, square root AVE in the diagonal.</w:t>
      </w:r>
    </w:p>
    <w:p w14:paraId="5C0690E9" w14:textId="77777777" w:rsidR="002434FE" w:rsidRPr="002434FE" w:rsidRDefault="002434FE" w:rsidP="002434FE">
      <w:pPr>
        <w:autoSpaceDE w:val="0"/>
        <w:autoSpaceDN w:val="0"/>
        <w:adjustRightInd w:val="0"/>
        <w:rPr>
          <w:rFonts w:ascii="Futura Medium" w:hAnsi="Futura Medium" w:cs="Futura Medium"/>
          <w:sz w:val="16"/>
          <w:szCs w:val="16"/>
          <w:lang w:val="en-GB"/>
        </w:rPr>
      </w:pPr>
      <w:r w:rsidRPr="002434FE">
        <w:rPr>
          <w:rFonts w:ascii="Futura Medium" w:hAnsi="Futura Medium" w:cs="Futura Medium" w:hint="cs"/>
          <w:sz w:val="16"/>
          <w:szCs w:val="16"/>
          <w:lang w:val="en-GB"/>
        </w:rPr>
        <w:t>**Correlation is significant at the .01 (two-tailed).</w:t>
      </w:r>
    </w:p>
    <w:p w14:paraId="02F217A2" w14:textId="77777777"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sz w:val="16"/>
          <w:szCs w:val="16"/>
          <w:lang w:val="en-GB"/>
        </w:rPr>
        <w:t>*Correlation is significant at the .05 (two-tailed).</w:t>
      </w:r>
    </w:p>
    <w:p w14:paraId="1C81654A" w14:textId="77777777" w:rsidR="002434FE" w:rsidRPr="002434FE" w:rsidRDefault="002434FE" w:rsidP="002434FE">
      <w:pPr>
        <w:jc w:val="both"/>
        <w:rPr>
          <w:rFonts w:ascii="Futura Medium" w:hAnsi="Futura Medium" w:cs="Futura Medium"/>
          <w:color w:val="000000" w:themeColor="text1"/>
          <w:lang w:val="en-GB"/>
        </w:rPr>
      </w:pPr>
    </w:p>
    <w:p w14:paraId="41A1C18B" w14:textId="77777777" w:rsidR="002434FE" w:rsidRPr="002434FE" w:rsidRDefault="002434FE" w:rsidP="002434FE">
      <w:pPr>
        <w:autoSpaceDE w:val="0"/>
        <w:autoSpaceDN w:val="0"/>
        <w:adjustRightInd w:val="0"/>
        <w:jc w:val="both"/>
        <w:rPr>
          <w:rFonts w:ascii="Futura Medium" w:hAnsi="Futura Medium" w:cs="Futura Medium"/>
          <w:lang w:val="en-GB"/>
        </w:rPr>
      </w:pPr>
      <w:r w:rsidRPr="002434FE">
        <w:rPr>
          <w:rFonts w:ascii="Futura Medium" w:hAnsi="Futura Medium" w:cs="Futura Medium" w:hint="cs"/>
          <w:color w:val="000000"/>
        </w:rPr>
        <w:t>The indirect effect was tested using nonparametric bootstrapping. If the null of 0 falls between the lower and upper bound of the 95% confidence interval, then the inference is that the population indirect effect is 0. If 0 falls outside the confidence interval, then the indirect effect is inferred to be nonzero. In this case, the indirect effect (IE = .163) is statistically significant at 95% CI = (.050, .314). Thus, the effect of design thinking training on dynamic managerial capabilities is fully by mediated problem solving and genuine individual-efficacy, rejecting Hypothesis 1</w:t>
      </w:r>
      <w:r w:rsidRPr="002434FE">
        <w:rPr>
          <w:rFonts w:ascii="Futura Medium" w:hAnsi="Futura Medium" w:cs="Futura Medium" w:hint="cs"/>
          <w:color w:val="0000FF"/>
        </w:rPr>
        <w:t xml:space="preserve"> </w:t>
      </w:r>
      <w:r w:rsidRPr="002434FE">
        <w:rPr>
          <w:rFonts w:ascii="Futura Medium" w:hAnsi="Futura Medium" w:cs="Futura Medium" w:hint="cs"/>
          <w:color w:val="000000"/>
        </w:rPr>
        <w:t xml:space="preserve">and confirming </w:t>
      </w:r>
      <w:r w:rsidRPr="002434FE">
        <w:rPr>
          <w:rFonts w:ascii="Futura Medium" w:hAnsi="Futura Medium" w:cs="Futura Medium" w:hint="cs"/>
          <w:color w:val="000000" w:themeColor="text1"/>
        </w:rPr>
        <w:t>Hypothesis 2 and 3. Figure 2 summarizes the results.</w:t>
      </w:r>
    </w:p>
    <w:p w14:paraId="758AB9B9" w14:textId="77777777" w:rsidR="002434FE" w:rsidRPr="002434FE" w:rsidRDefault="002434FE" w:rsidP="002434FE">
      <w:pPr>
        <w:jc w:val="both"/>
        <w:rPr>
          <w:rFonts w:ascii="Futura Medium" w:hAnsi="Futura Medium" w:cs="Futura Medium"/>
          <w:lang w:val="en-GB"/>
        </w:rPr>
      </w:pPr>
    </w:p>
    <w:p w14:paraId="6603F24E" w14:textId="77777777" w:rsidR="002434FE" w:rsidRPr="002434FE" w:rsidRDefault="002434FE" w:rsidP="002434FE">
      <w:pPr>
        <w:rPr>
          <w:rFonts w:ascii="Futura Medium" w:hAnsi="Futura Medium" w:cs="Futura Medium"/>
          <w:lang w:val="en-GB"/>
        </w:rPr>
      </w:pPr>
      <w:r w:rsidRPr="002434FE">
        <w:rPr>
          <w:rFonts w:ascii="Futura Medium" w:hAnsi="Futura Medium" w:cs="Futura Medium" w:hint="cs"/>
          <w:b/>
          <w:lang w:val="en-GB"/>
        </w:rPr>
        <w:t>Table 3.</w:t>
      </w:r>
      <w:r w:rsidRPr="002434FE">
        <w:rPr>
          <w:rFonts w:ascii="Futura Medium" w:hAnsi="Futura Medium" w:cs="Futura Medium" w:hint="cs"/>
          <w:lang w:val="en-GB"/>
        </w:rPr>
        <w:t xml:space="preserve"> One-way ANOVAs to validate initial equivalence between intervention and control conditions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1"/>
        <w:gridCol w:w="1054"/>
        <w:gridCol w:w="716"/>
        <w:gridCol w:w="716"/>
        <w:gridCol w:w="689"/>
        <w:gridCol w:w="716"/>
        <w:gridCol w:w="813"/>
      </w:tblGrid>
      <w:tr w:rsidR="002434FE" w:rsidRPr="002434FE" w14:paraId="2514EB71" w14:textId="77777777" w:rsidTr="00A40C25">
        <w:tc>
          <w:tcPr>
            <w:tcW w:w="4531" w:type="dxa"/>
            <w:tcBorders>
              <w:top w:val="single" w:sz="4" w:space="0" w:color="auto"/>
            </w:tcBorders>
          </w:tcPr>
          <w:p w14:paraId="40737D2B" w14:textId="77777777" w:rsidR="002434FE" w:rsidRPr="002434FE" w:rsidRDefault="002434FE" w:rsidP="00A40C25">
            <w:pPr>
              <w:jc w:val="both"/>
              <w:rPr>
                <w:rFonts w:ascii="Futura Medium" w:hAnsi="Futura Medium" w:cs="Futura Medium"/>
                <w:sz w:val="18"/>
                <w:szCs w:val="18"/>
                <w:lang w:val="en-GB"/>
              </w:rPr>
            </w:pPr>
          </w:p>
        </w:tc>
        <w:tc>
          <w:tcPr>
            <w:tcW w:w="1843" w:type="dxa"/>
            <w:gridSpan w:val="2"/>
            <w:tcBorders>
              <w:top w:val="single" w:sz="4" w:space="0" w:color="auto"/>
              <w:bottom w:val="single" w:sz="4" w:space="0" w:color="auto"/>
            </w:tcBorders>
          </w:tcPr>
          <w:p w14:paraId="2995A481" w14:textId="77777777" w:rsidR="002434FE" w:rsidRPr="002434FE" w:rsidRDefault="002434FE" w:rsidP="00A40C25">
            <w:pPr>
              <w:jc w:val="center"/>
              <w:rPr>
                <w:rFonts w:ascii="Futura Medium" w:hAnsi="Futura Medium" w:cs="Futura Medium"/>
                <w:b/>
                <w:sz w:val="18"/>
                <w:szCs w:val="18"/>
                <w:lang w:val="en-GB"/>
              </w:rPr>
            </w:pPr>
            <w:r w:rsidRPr="002434FE">
              <w:rPr>
                <w:rFonts w:ascii="Futura Medium" w:hAnsi="Futura Medium" w:cs="Futura Medium" w:hint="cs"/>
                <w:b/>
                <w:sz w:val="18"/>
                <w:szCs w:val="18"/>
                <w:lang w:val="en-GB"/>
              </w:rPr>
              <w:t>Intervention group</w:t>
            </w:r>
          </w:p>
        </w:tc>
        <w:tc>
          <w:tcPr>
            <w:tcW w:w="1418" w:type="dxa"/>
            <w:gridSpan w:val="2"/>
            <w:tcBorders>
              <w:top w:val="single" w:sz="4" w:space="0" w:color="auto"/>
              <w:bottom w:val="single" w:sz="4" w:space="0" w:color="auto"/>
            </w:tcBorders>
          </w:tcPr>
          <w:p w14:paraId="6CD4A015" w14:textId="77777777" w:rsidR="002434FE" w:rsidRPr="002434FE" w:rsidRDefault="002434FE" w:rsidP="00A40C25">
            <w:pPr>
              <w:jc w:val="both"/>
              <w:rPr>
                <w:rFonts w:ascii="Futura Medium" w:hAnsi="Futura Medium" w:cs="Futura Medium"/>
                <w:b/>
                <w:sz w:val="18"/>
                <w:szCs w:val="18"/>
                <w:lang w:val="en-GB"/>
              </w:rPr>
            </w:pPr>
            <w:r w:rsidRPr="002434FE">
              <w:rPr>
                <w:rFonts w:ascii="Futura Medium" w:hAnsi="Futura Medium" w:cs="Futura Medium" w:hint="cs"/>
                <w:b/>
                <w:sz w:val="18"/>
                <w:szCs w:val="18"/>
                <w:lang w:val="en-GB"/>
              </w:rPr>
              <w:t>Control group</w:t>
            </w:r>
          </w:p>
        </w:tc>
        <w:tc>
          <w:tcPr>
            <w:tcW w:w="708" w:type="dxa"/>
            <w:vMerge w:val="restart"/>
            <w:tcBorders>
              <w:top w:val="single" w:sz="4" w:space="0" w:color="auto"/>
              <w:bottom w:val="single" w:sz="4" w:space="0" w:color="auto"/>
            </w:tcBorders>
          </w:tcPr>
          <w:p w14:paraId="340E40D0" w14:textId="77777777" w:rsidR="002434FE" w:rsidRPr="002434FE" w:rsidRDefault="002434FE" w:rsidP="00A40C25">
            <w:pPr>
              <w:jc w:val="center"/>
              <w:rPr>
                <w:rFonts w:ascii="Futura Medium" w:hAnsi="Futura Medium" w:cs="Futura Medium"/>
                <w:b/>
                <w:sz w:val="18"/>
                <w:szCs w:val="18"/>
                <w:lang w:val="en-GB"/>
              </w:rPr>
            </w:pPr>
            <w:r w:rsidRPr="002434FE">
              <w:rPr>
                <w:rFonts w:ascii="Futura Medium" w:hAnsi="Futura Medium" w:cs="Futura Medium" w:hint="cs"/>
                <w:b/>
                <w:i/>
                <w:sz w:val="18"/>
                <w:szCs w:val="18"/>
                <w:lang w:val="en-GB"/>
              </w:rPr>
              <w:t>F</w:t>
            </w:r>
            <w:r w:rsidRPr="002434FE">
              <w:rPr>
                <w:rFonts w:ascii="Futura Medium" w:hAnsi="Futura Medium" w:cs="Futura Medium" w:hint="cs"/>
                <w:b/>
                <w:sz w:val="18"/>
                <w:szCs w:val="18"/>
                <w:lang w:val="en-GB"/>
              </w:rPr>
              <w:t xml:space="preserve"> test</w:t>
            </w:r>
          </w:p>
        </w:tc>
        <w:tc>
          <w:tcPr>
            <w:tcW w:w="850" w:type="dxa"/>
            <w:vMerge w:val="restart"/>
            <w:tcBorders>
              <w:top w:val="single" w:sz="4" w:space="0" w:color="auto"/>
              <w:bottom w:val="single" w:sz="4" w:space="0" w:color="auto"/>
            </w:tcBorders>
          </w:tcPr>
          <w:p w14:paraId="21D936B8" w14:textId="77777777" w:rsidR="002434FE" w:rsidRPr="002434FE" w:rsidRDefault="002434FE" w:rsidP="00A40C25">
            <w:pPr>
              <w:jc w:val="center"/>
              <w:rPr>
                <w:rFonts w:ascii="Futura Medium" w:hAnsi="Futura Medium" w:cs="Futura Medium"/>
                <w:b/>
                <w:sz w:val="18"/>
                <w:szCs w:val="18"/>
                <w:lang w:val="en-GB"/>
              </w:rPr>
            </w:pPr>
            <w:r w:rsidRPr="002434FE">
              <w:rPr>
                <w:rFonts w:ascii="Futura Medium" w:hAnsi="Futura Medium" w:cs="Futura Medium" w:hint="cs"/>
                <w:b/>
                <w:i/>
                <w:sz w:val="18"/>
                <w:szCs w:val="18"/>
                <w:lang w:val="en-GB"/>
              </w:rPr>
              <w:t>p</w:t>
            </w:r>
            <w:r w:rsidRPr="002434FE">
              <w:rPr>
                <w:rFonts w:ascii="Futura Medium" w:hAnsi="Futura Medium" w:cs="Futura Medium" w:hint="cs"/>
                <w:b/>
                <w:sz w:val="18"/>
                <w:szCs w:val="18"/>
                <w:lang w:val="en-GB"/>
              </w:rPr>
              <w:t xml:space="preserve"> value</w:t>
            </w:r>
          </w:p>
        </w:tc>
      </w:tr>
      <w:tr w:rsidR="002434FE" w:rsidRPr="002434FE" w14:paraId="39CED2CA" w14:textId="77777777" w:rsidTr="00A40C25">
        <w:tc>
          <w:tcPr>
            <w:tcW w:w="4531" w:type="dxa"/>
          </w:tcPr>
          <w:p w14:paraId="2E99032D" w14:textId="77777777" w:rsidR="002434FE" w:rsidRPr="002434FE" w:rsidRDefault="002434FE" w:rsidP="00A40C25">
            <w:pPr>
              <w:jc w:val="both"/>
              <w:rPr>
                <w:rFonts w:ascii="Futura Medium" w:hAnsi="Futura Medium" w:cs="Futura Medium"/>
                <w:b/>
                <w:sz w:val="18"/>
                <w:szCs w:val="18"/>
                <w:lang w:val="en-GB"/>
              </w:rPr>
            </w:pPr>
            <w:r w:rsidRPr="002434FE">
              <w:rPr>
                <w:rFonts w:ascii="Futura Medium" w:hAnsi="Futura Medium" w:cs="Futura Medium" w:hint="cs"/>
                <w:b/>
                <w:sz w:val="18"/>
                <w:szCs w:val="18"/>
                <w:lang w:val="en-GB"/>
              </w:rPr>
              <w:t xml:space="preserve">Variable </w:t>
            </w:r>
          </w:p>
        </w:tc>
        <w:tc>
          <w:tcPr>
            <w:tcW w:w="1134" w:type="dxa"/>
            <w:tcBorders>
              <w:top w:val="single" w:sz="4" w:space="0" w:color="auto"/>
              <w:bottom w:val="single" w:sz="4" w:space="0" w:color="auto"/>
            </w:tcBorders>
          </w:tcPr>
          <w:p w14:paraId="3F1BA6DF" w14:textId="77777777" w:rsidR="002434FE" w:rsidRPr="002434FE" w:rsidRDefault="002434FE" w:rsidP="00A40C25">
            <w:pPr>
              <w:jc w:val="center"/>
              <w:rPr>
                <w:rFonts w:ascii="Futura Medium" w:hAnsi="Futura Medium" w:cs="Futura Medium"/>
                <w:b/>
                <w:sz w:val="18"/>
                <w:szCs w:val="18"/>
                <w:lang w:val="en-GB"/>
              </w:rPr>
            </w:pPr>
            <w:r w:rsidRPr="002434FE">
              <w:rPr>
                <w:rFonts w:ascii="Futura Medium" w:hAnsi="Futura Medium" w:cs="Futura Medium" w:hint="cs"/>
                <w:b/>
                <w:sz w:val="18"/>
                <w:szCs w:val="18"/>
                <w:lang w:val="en-GB"/>
              </w:rPr>
              <w:t>M</w:t>
            </w:r>
          </w:p>
        </w:tc>
        <w:tc>
          <w:tcPr>
            <w:tcW w:w="709" w:type="dxa"/>
            <w:tcBorders>
              <w:top w:val="single" w:sz="4" w:space="0" w:color="auto"/>
              <w:bottom w:val="single" w:sz="4" w:space="0" w:color="auto"/>
            </w:tcBorders>
          </w:tcPr>
          <w:p w14:paraId="22DD8477" w14:textId="77777777" w:rsidR="002434FE" w:rsidRPr="002434FE" w:rsidRDefault="002434FE" w:rsidP="00A40C25">
            <w:pPr>
              <w:jc w:val="center"/>
              <w:rPr>
                <w:rFonts w:ascii="Futura Medium" w:hAnsi="Futura Medium" w:cs="Futura Medium"/>
                <w:b/>
                <w:sz w:val="18"/>
                <w:szCs w:val="18"/>
                <w:lang w:val="en-GB"/>
              </w:rPr>
            </w:pPr>
            <w:r w:rsidRPr="002434FE">
              <w:rPr>
                <w:rFonts w:ascii="Futura Medium" w:hAnsi="Futura Medium" w:cs="Futura Medium" w:hint="cs"/>
                <w:b/>
                <w:sz w:val="18"/>
                <w:szCs w:val="18"/>
                <w:lang w:val="en-GB"/>
              </w:rPr>
              <w:t>SD</w:t>
            </w:r>
          </w:p>
        </w:tc>
        <w:tc>
          <w:tcPr>
            <w:tcW w:w="709" w:type="dxa"/>
            <w:tcBorders>
              <w:top w:val="single" w:sz="4" w:space="0" w:color="auto"/>
              <w:bottom w:val="single" w:sz="4" w:space="0" w:color="auto"/>
            </w:tcBorders>
          </w:tcPr>
          <w:p w14:paraId="272F9FB3" w14:textId="77777777" w:rsidR="002434FE" w:rsidRPr="002434FE" w:rsidRDefault="002434FE" w:rsidP="00A40C25">
            <w:pPr>
              <w:jc w:val="center"/>
              <w:rPr>
                <w:rFonts w:ascii="Futura Medium" w:hAnsi="Futura Medium" w:cs="Futura Medium"/>
                <w:b/>
                <w:sz w:val="18"/>
                <w:szCs w:val="18"/>
                <w:lang w:val="en-GB"/>
              </w:rPr>
            </w:pPr>
            <w:r w:rsidRPr="002434FE">
              <w:rPr>
                <w:rFonts w:ascii="Futura Medium" w:hAnsi="Futura Medium" w:cs="Futura Medium" w:hint="cs"/>
                <w:b/>
                <w:sz w:val="18"/>
                <w:szCs w:val="18"/>
                <w:lang w:val="en-GB"/>
              </w:rPr>
              <w:t>M</w:t>
            </w:r>
          </w:p>
        </w:tc>
        <w:tc>
          <w:tcPr>
            <w:tcW w:w="709" w:type="dxa"/>
            <w:tcBorders>
              <w:top w:val="single" w:sz="4" w:space="0" w:color="auto"/>
              <w:bottom w:val="single" w:sz="4" w:space="0" w:color="auto"/>
            </w:tcBorders>
          </w:tcPr>
          <w:p w14:paraId="690E6107" w14:textId="77777777" w:rsidR="002434FE" w:rsidRPr="002434FE" w:rsidRDefault="002434FE" w:rsidP="00A40C25">
            <w:pPr>
              <w:jc w:val="center"/>
              <w:rPr>
                <w:rFonts w:ascii="Futura Medium" w:hAnsi="Futura Medium" w:cs="Futura Medium"/>
                <w:b/>
                <w:sz w:val="18"/>
                <w:szCs w:val="18"/>
                <w:lang w:val="en-GB"/>
              </w:rPr>
            </w:pPr>
            <w:r w:rsidRPr="002434FE">
              <w:rPr>
                <w:rFonts w:ascii="Futura Medium" w:hAnsi="Futura Medium" w:cs="Futura Medium" w:hint="cs"/>
                <w:b/>
                <w:sz w:val="18"/>
                <w:szCs w:val="18"/>
                <w:lang w:val="en-GB"/>
              </w:rPr>
              <w:t>SD</w:t>
            </w:r>
          </w:p>
        </w:tc>
        <w:tc>
          <w:tcPr>
            <w:tcW w:w="708" w:type="dxa"/>
            <w:vMerge/>
            <w:tcBorders>
              <w:bottom w:val="single" w:sz="4" w:space="0" w:color="auto"/>
            </w:tcBorders>
          </w:tcPr>
          <w:p w14:paraId="67AD42ED" w14:textId="77777777" w:rsidR="002434FE" w:rsidRPr="002434FE" w:rsidRDefault="002434FE" w:rsidP="00A40C25">
            <w:pPr>
              <w:jc w:val="center"/>
              <w:rPr>
                <w:rFonts w:ascii="Futura Medium" w:hAnsi="Futura Medium" w:cs="Futura Medium"/>
                <w:sz w:val="18"/>
                <w:szCs w:val="18"/>
                <w:lang w:val="en-GB"/>
              </w:rPr>
            </w:pPr>
          </w:p>
        </w:tc>
        <w:tc>
          <w:tcPr>
            <w:tcW w:w="850" w:type="dxa"/>
            <w:vMerge/>
            <w:tcBorders>
              <w:bottom w:val="single" w:sz="4" w:space="0" w:color="auto"/>
            </w:tcBorders>
          </w:tcPr>
          <w:p w14:paraId="7CED61D3" w14:textId="77777777" w:rsidR="002434FE" w:rsidRPr="002434FE" w:rsidRDefault="002434FE" w:rsidP="00A40C25">
            <w:pPr>
              <w:jc w:val="center"/>
              <w:rPr>
                <w:rFonts w:ascii="Futura Medium" w:hAnsi="Futura Medium" w:cs="Futura Medium"/>
                <w:sz w:val="18"/>
                <w:szCs w:val="18"/>
                <w:lang w:val="en-GB"/>
              </w:rPr>
            </w:pPr>
          </w:p>
        </w:tc>
      </w:tr>
      <w:tr w:rsidR="002434FE" w:rsidRPr="002434FE" w14:paraId="58FD8D76" w14:textId="77777777" w:rsidTr="00A40C25">
        <w:tc>
          <w:tcPr>
            <w:tcW w:w="4531" w:type="dxa"/>
          </w:tcPr>
          <w:p w14:paraId="4E796207"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Age</w:t>
            </w:r>
          </w:p>
        </w:tc>
        <w:tc>
          <w:tcPr>
            <w:tcW w:w="1134" w:type="dxa"/>
            <w:tcBorders>
              <w:top w:val="single" w:sz="4" w:space="0" w:color="auto"/>
            </w:tcBorders>
          </w:tcPr>
          <w:p w14:paraId="21B28DCC"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41.61</w:t>
            </w:r>
          </w:p>
        </w:tc>
        <w:tc>
          <w:tcPr>
            <w:tcW w:w="709" w:type="dxa"/>
            <w:tcBorders>
              <w:top w:val="single" w:sz="4" w:space="0" w:color="auto"/>
            </w:tcBorders>
          </w:tcPr>
          <w:p w14:paraId="59F68A1F"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10.42</w:t>
            </w:r>
          </w:p>
        </w:tc>
        <w:tc>
          <w:tcPr>
            <w:tcW w:w="709" w:type="dxa"/>
            <w:tcBorders>
              <w:top w:val="single" w:sz="4" w:space="0" w:color="auto"/>
            </w:tcBorders>
          </w:tcPr>
          <w:p w14:paraId="621DBE3F"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41.02</w:t>
            </w:r>
          </w:p>
        </w:tc>
        <w:tc>
          <w:tcPr>
            <w:tcW w:w="709" w:type="dxa"/>
            <w:tcBorders>
              <w:top w:val="single" w:sz="4" w:space="0" w:color="auto"/>
            </w:tcBorders>
          </w:tcPr>
          <w:p w14:paraId="2A1861D0"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9.71</w:t>
            </w:r>
          </w:p>
        </w:tc>
        <w:tc>
          <w:tcPr>
            <w:tcW w:w="708" w:type="dxa"/>
            <w:tcBorders>
              <w:top w:val="single" w:sz="4" w:space="0" w:color="auto"/>
            </w:tcBorders>
          </w:tcPr>
          <w:p w14:paraId="046D23C3"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.082</w:t>
            </w:r>
          </w:p>
        </w:tc>
        <w:tc>
          <w:tcPr>
            <w:tcW w:w="850" w:type="dxa"/>
            <w:tcBorders>
              <w:top w:val="single" w:sz="4" w:space="0" w:color="auto"/>
            </w:tcBorders>
          </w:tcPr>
          <w:p w14:paraId="6A018FFB"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.768</w:t>
            </w:r>
          </w:p>
        </w:tc>
      </w:tr>
      <w:tr w:rsidR="002434FE" w:rsidRPr="002434FE" w14:paraId="509A1892" w14:textId="77777777" w:rsidTr="00A40C25">
        <w:tc>
          <w:tcPr>
            <w:tcW w:w="4531" w:type="dxa"/>
          </w:tcPr>
          <w:p w14:paraId="1228DCAF"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Opportunities</w:t>
            </w:r>
          </w:p>
        </w:tc>
        <w:tc>
          <w:tcPr>
            <w:tcW w:w="1134" w:type="dxa"/>
          </w:tcPr>
          <w:p w14:paraId="44A6DFDE"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3.00</w:t>
            </w:r>
          </w:p>
        </w:tc>
        <w:tc>
          <w:tcPr>
            <w:tcW w:w="709" w:type="dxa"/>
          </w:tcPr>
          <w:p w14:paraId="50E72DA0"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.91</w:t>
            </w:r>
          </w:p>
        </w:tc>
        <w:tc>
          <w:tcPr>
            <w:tcW w:w="709" w:type="dxa"/>
          </w:tcPr>
          <w:p w14:paraId="4FCE3521"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2.61</w:t>
            </w:r>
          </w:p>
        </w:tc>
        <w:tc>
          <w:tcPr>
            <w:tcW w:w="709" w:type="dxa"/>
          </w:tcPr>
          <w:p w14:paraId="34D9234F"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.92</w:t>
            </w:r>
          </w:p>
        </w:tc>
        <w:tc>
          <w:tcPr>
            <w:tcW w:w="708" w:type="dxa"/>
          </w:tcPr>
          <w:p w14:paraId="092C4BE5"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3.609</w:t>
            </w:r>
          </w:p>
        </w:tc>
        <w:tc>
          <w:tcPr>
            <w:tcW w:w="850" w:type="dxa"/>
          </w:tcPr>
          <w:p w14:paraId="03683A88"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.058</w:t>
            </w:r>
          </w:p>
        </w:tc>
      </w:tr>
      <w:tr w:rsidR="002434FE" w:rsidRPr="002434FE" w14:paraId="5357BEEF" w14:textId="77777777" w:rsidTr="00A40C25">
        <w:tc>
          <w:tcPr>
            <w:tcW w:w="4531" w:type="dxa"/>
          </w:tcPr>
          <w:p w14:paraId="42AD767A"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Experience in the company</w:t>
            </w:r>
          </w:p>
        </w:tc>
        <w:tc>
          <w:tcPr>
            <w:tcW w:w="1134" w:type="dxa"/>
          </w:tcPr>
          <w:p w14:paraId="13A6ED35"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9.14</w:t>
            </w:r>
          </w:p>
        </w:tc>
        <w:tc>
          <w:tcPr>
            <w:tcW w:w="709" w:type="dxa"/>
          </w:tcPr>
          <w:p w14:paraId="05E6B74A"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9.41</w:t>
            </w:r>
          </w:p>
        </w:tc>
        <w:tc>
          <w:tcPr>
            <w:tcW w:w="709" w:type="dxa"/>
          </w:tcPr>
          <w:p w14:paraId="7F124BB9"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11.73</w:t>
            </w:r>
          </w:p>
        </w:tc>
        <w:tc>
          <w:tcPr>
            <w:tcW w:w="709" w:type="dxa"/>
          </w:tcPr>
          <w:p w14:paraId="7BF00119"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9.73</w:t>
            </w:r>
          </w:p>
        </w:tc>
        <w:tc>
          <w:tcPr>
            <w:tcW w:w="708" w:type="dxa"/>
          </w:tcPr>
          <w:p w14:paraId="416716E4"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1.808</w:t>
            </w:r>
          </w:p>
        </w:tc>
        <w:tc>
          <w:tcPr>
            <w:tcW w:w="850" w:type="dxa"/>
          </w:tcPr>
          <w:p w14:paraId="2AE5F794"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.179</w:t>
            </w:r>
          </w:p>
        </w:tc>
      </w:tr>
      <w:tr w:rsidR="002434FE" w:rsidRPr="002434FE" w14:paraId="2789F3D0" w14:textId="77777777" w:rsidTr="00A40C25">
        <w:tc>
          <w:tcPr>
            <w:tcW w:w="4531" w:type="dxa"/>
          </w:tcPr>
          <w:p w14:paraId="6844AC51"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Gender</w:t>
            </w:r>
          </w:p>
        </w:tc>
        <w:tc>
          <w:tcPr>
            <w:tcW w:w="1134" w:type="dxa"/>
          </w:tcPr>
          <w:p w14:paraId="2D9382EF"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1.52</w:t>
            </w:r>
          </w:p>
        </w:tc>
        <w:tc>
          <w:tcPr>
            <w:tcW w:w="709" w:type="dxa"/>
          </w:tcPr>
          <w:p w14:paraId="0F12C6B2"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.48</w:t>
            </w:r>
          </w:p>
        </w:tc>
        <w:tc>
          <w:tcPr>
            <w:tcW w:w="709" w:type="dxa"/>
          </w:tcPr>
          <w:p w14:paraId="5E5D5329"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1.69</w:t>
            </w:r>
          </w:p>
        </w:tc>
        <w:tc>
          <w:tcPr>
            <w:tcW w:w="709" w:type="dxa"/>
          </w:tcPr>
          <w:p w14:paraId="3D4C2416"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.44</w:t>
            </w:r>
          </w:p>
        </w:tc>
        <w:tc>
          <w:tcPr>
            <w:tcW w:w="708" w:type="dxa"/>
          </w:tcPr>
          <w:p w14:paraId="2D1131D1"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2.439</w:t>
            </w:r>
          </w:p>
        </w:tc>
        <w:tc>
          <w:tcPr>
            <w:tcW w:w="850" w:type="dxa"/>
          </w:tcPr>
          <w:p w14:paraId="07B0DFE4"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.119</w:t>
            </w:r>
          </w:p>
        </w:tc>
      </w:tr>
      <w:tr w:rsidR="002434FE" w:rsidRPr="002434FE" w14:paraId="699AFE8A" w14:textId="77777777" w:rsidTr="00A40C25">
        <w:tc>
          <w:tcPr>
            <w:tcW w:w="4531" w:type="dxa"/>
          </w:tcPr>
          <w:p w14:paraId="725B3F10"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Dynamic managerial capabilities</w:t>
            </w:r>
          </w:p>
        </w:tc>
        <w:tc>
          <w:tcPr>
            <w:tcW w:w="1134" w:type="dxa"/>
          </w:tcPr>
          <w:p w14:paraId="318F341C"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2.88</w:t>
            </w:r>
          </w:p>
        </w:tc>
        <w:tc>
          <w:tcPr>
            <w:tcW w:w="709" w:type="dxa"/>
          </w:tcPr>
          <w:p w14:paraId="5DCEF435"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.61</w:t>
            </w:r>
          </w:p>
        </w:tc>
        <w:tc>
          <w:tcPr>
            <w:tcW w:w="709" w:type="dxa"/>
          </w:tcPr>
          <w:p w14:paraId="677B6D84"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2.61</w:t>
            </w:r>
          </w:p>
        </w:tc>
        <w:tc>
          <w:tcPr>
            <w:tcW w:w="709" w:type="dxa"/>
          </w:tcPr>
          <w:p w14:paraId="0525601C"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.81</w:t>
            </w:r>
          </w:p>
        </w:tc>
        <w:tc>
          <w:tcPr>
            <w:tcW w:w="708" w:type="dxa"/>
          </w:tcPr>
          <w:p w14:paraId="05E4CF04"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3.191</w:t>
            </w:r>
          </w:p>
        </w:tc>
        <w:tc>
          <w:tcPr>
            <w:tcW w:w="850" w:type="dxa"/>
          </w:tcPr>
          <w:p w14:paraId="35E692D0"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.073</w:t>
            </w:r>
          </w:p>
        </w:tc>
      </w:tr>
      <w:tr w:rsidR="002434FE" w:rsidRPr="002434FE" w14:paraId="17B763B1" w14:textId="77777777" w:rsidTr="00A40C25">
        <w:tc>
          <w:tcPr>
            <w:tcW w:w="4531" w:type="dxa"/>
          </w:tcPr>
          <w:p w14:paraId="7A23F12F"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Genuine individual- efficiency</w:t>
            </w:r>
          </w:p>
        </w:tc>
        <w:tc>
          <w:tcPr>
            <w:tcW w:w="1134" w:type="dxa"/>
          </w:tcPr>
          <w:p w14:paraId="4FE89E58"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3.69</w:t>
            </w:r>
          </w:p>
        </w:tc>
        <w:tc>
          <w:tcPr>
            <w:tcW w:w="709" w:type="dxa"/>
          </w:tcPr>
          <w:p w14:paraId="2A0F82FE"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.74</w:t>
            </w:r>
          </w:p>
        </w:tc>
        <w:tc>
          <w:tcPr>
            <w:tcW w:w="709" w:type="dxa"/>
          </w:tcPr>
          <w:p w14:paraId="302108C4"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3.60</w:t>
            </w:r>
          </w:p>
        </w:tc>
        <w:tc>
          <w:tcPr>
            <w:tcW w:w="709" w:type="dxa"/>
          </w:tcPr>
          <w:p w14:paraId="7E5A0D68"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.68</w:t>
            </w:r>
          </w:p>
        </w:tc>
        <w:tc>
          <w:tcPr>
            <w:tcW w:w="708" w:type="dxa"/>
          </w:tcPr>
          <w:p w14:paraId="5FC1568D"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.399</w:t>
            </w:r>
          </w:p>
        </w:tc>
        <w:tc>
          <w:tcPr>
            <w:tcW w:w="850" w:type="dxa"/>
          </w:tcPr>
          <w:p w14:paraId="17223E29"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.524</w:t>
            </w:r>
          </w:p>
        </w:tc>
      </w:tr>
      <w:tr w:rsidR="002434FE" w:rsidRPr="002434FE" w14:paraId="100E6BB6" w14:textId="77777777" w:rsidTr="00A40C25">
        <w:tc>
          <w:tcPr>
            <w:tcW w:w="4531" w:type="dxa"/>
            <w:tcBorders>
              <w:bottom w:val="single" w:sz="4" w:space="0" w:color="auto"/>
            </w:tcBorders>
          </w:tcPr>
          <w:p w14:paraId="71784B00" w14:textId="77777777" w:rsidR="002434FE" w:rsidRPr="002434FE" w:rsidRDefault="002434FE" w:rsidP="00A40C25">
            <w:pPr>
              <w:jc w:val="both"/>
              <w:rPr>
                <w:rFonts w:ascii="Futura Medium" w:hAnsi="Futura Medium" w:cs="Futura Medium"/>
                <w:sz w:val="18"/>
                <w:szCs w:val="18"/>
                <w:lang w:val="en-GB"/>
              </w:rPr>
            </w:pPr>
            <w:r w:rsidRPr="002434FE">
              <w:rPr>
                <w:rFonts w:ascii="Futura Medium" w:hAnsi="Futura Medium" w:cs="Futura Medium" w:hint="cs"/>
                <w:sz w:val="18"/>
                <w:szCs w:val="18"/>
                <w:lang w:val="en-GB"/>
              </w:rPr>
              <w:t>Genuine problem solving</w:t>
            </w:r>
          </w:p>
        </w:tc>
        <w:tc>
          <w:tcPr>
            <w:tcW w:w="1134" w:type="dxa"/>
            <w:tcBorders>
              <w:bottom w:val="single" w:sz="4" w:space="0" w:color="auto"/>
            </w:tcBorders>
          </w:tcPr>
          <w:p w14:paraId="2EE226B4"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3.61</w:t>
            </w:r>
          </w:p>
        </w:tc>
        <w:tc>
          <w:tcPr>
            <w:tcW w:w="709" w:type="dxa"/>
            <w:tcBorders>
              <w:bottom w:val="single" w:sz="4" w:space="0" w:color="auto"/>
            </w:tcBorders>
          </w:tcPr>
          <w:p w14:paraId="34F389DA"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.62</w:t>
            </w:r>
          </w:p>
        </w:tc>
        <w:tc>
          <w:tcPr>
            <w:tcW w:w="709" w:type="dxa"/>
            <w:tcBorders>
              <w:bottom w:val="single" w:sz="4" w:space="0" w:color="auto"/>
            </w:tcBorders>
          </w:tcPr>
          <w:p w14:paraId="7DFC4E74"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3.56</w:t>
            </w:r>
          </w:p>
        </w:tc>
        <w:tc>
          <w:tcPr>
            <w:tcW w:w="709" w:type="dxa"/>
            <w:tcBorders>
              <w:bottom w:val="single" w:sz="4" w:space="0" w:color="auto"/>
            </w:tcBorders>
          </w:tcPr>
          <w:p w14:paraId="535AA54F"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.63</w:t>
            </w:r>
          </w:p>
        </w:tc>
        <w:tc>
          <w:tcPr>
            <w:tcW w:w="708" w:type="dxa"/>
            <w:tcBorders>
              <w:bottom w:val="single" w:sz="4" w:space="0" w:color="auto"/>
            </w:tcBorders>
          </w:tcPr>
          <w:p w14:paraId="5784BA90"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.081</w:t>
            </w:r>
          </w:p>
        </w:tc>
        <w:tc>
          <w:tcPr>
            <w:tcW w:w="850" w:type="dxa"/>
            <w:tcBorders>
              <w:bottom w:val="single" w:sz="4" w:space="0" w:color="auto"/>
            </w:tcBorders>
          </w:tcPr>
          <w:p w14:paraId="19F6119D" w14:textId="77777777" w:rsidR="002434FE" w:rsidRPr="002434FE" w:rsidRDefault="002434FE" w:rsidP="00A40C25">
            <w:pPr>
              <w:jc w:val="center"/>
              <w:rPr>
                <w:rFonts w:ascii="Futura Medium" w:hAnsi="Futura Medium" w:cs="Futura Medium"/>
                <w:color w:val="000000" w:themeColor="text1"/>
                <w:sz w:val="18"/>
                <w:szCs w:val="18"/>
                <w:lang w:val="en-GB"/>
              </w:rPr>
            </w:pPr>
            <w:r w:rsidRPr="002434FE">
              <w:rPr>
                <w:rFonts w:ascii="Futura Medium" w:hAnsi="Futura Medium" w:cs="Futura Medium" w:hint="cs"/>
                <w:color w:val="000000" w:themeColor="text1"/>
                <w:sz w:val="18"/>
                <w:szCs w:val="18"/>
                <w:lang w:val="en-GB"/>
              </w:rPr>
              <w:t>.771</w:t>
            </w:r>
          </w:p>
        </w:tc>
      </w:tr>
    </w:tbl>
    <w:p w14:paraId="1446D706" w14:textId="77777777" w:rsidR="002434FE" w:rsidRPr="002434FE" w:rsidRDefault="002434FE" w:rsidP="002434FE">
      <w:pPr>
        <w:jc w:val="both"/>
        <w:rPr>
          <w:rFonts w:ascii="Futura Medium" w:hAnsi="Futura Medium" w:cs="Futura Medium"/>
          <w:lang w:val="en-GB"/>
        </w:rPr>
      </w:pPr>
    </w:p>
    <w:p w14:paraId="0CC9573D" w14:textId="77777777" w:rsidR="002434FE" w:rsidRDefault="002434FE" w:rsidP="002434FE">
      <w:pPr>
        <w:jc w:val="both"/>
        <w:rPr>
          <w:rFonts w:ascii="Futura Medium" w:hAnsi="Futura Medium" w:cs="Futura Medium"/>
          <w:lang w:val="en-GB"/>
        </w:rPr>
      </w:pPr>
    </w:p>
    <w:p w14:paraId="48D2E2F0" w14:textId="77777777" w:rsidR="002434FE" w:rsidRDefault="002434FE" w:rsidP="002434FE">
      <w:pPr>
        <w:jc w:val="both"/>
        <w:rPr>
          <w:rFonts w:ascii="Futura Medium" w:hAnsi="Futura Medium" w:cs="Futura Medium"/>
          <w:lang w:val="en-GB"/>
        </w:rPr>
      </w:pPr>
    </w:p>
    <w:p w14:paraId="37823A1D" w14:textId="77777777" w:rsidR="002434FE" w:rsidRDefault="002434FE" w:rsidP="002434FE">
      <w:pPr>
        <w:jc w:val="both"/>
        <w:rPr>
          <w:rFonts w:ascii="Futura Medium" w:hAnsi="Futura Medium" w:cs="Futura Medium"/>
          <w:lang w:val="en-GB"/>
        </w:rPr>
      </w:pPr>
    </w:p>
    <w:p w14:paraId="7A73CF9A" w14:textId="77777777" w:rsidR="002434FE" w:rsidRDefault="002434FE" w:rsidP="002434FE">
      <w:pPr>
        <w:jc w:val="both"/>
        <w:rPr>
          <w:rFonts w:ascii="Futura Medium" w:hAnsi="Futura Medium" w:cs="Futura Medium"/>
          <w:lang w:val="en-GB"/>
        </w:rPr>
      </w:pPr>
    </w:p>
    <w:p w14:paraId="649EF450" w14:textId="77777777" w:rsidR="002434FE" w:rsidRDefault="002434FE" w:rsidP="002434FE">
      <w:pPr>
        <w:jc w:val="both"/>
        <w:rPr>
          <w:rFonts w:ascii="Futura Medium" w:hAnsi="Futura Medium" w:cs="Futura Medium"/>
          <w:lang w:val="en-GB"/>
        </w:rPr>
      </w:pPr>
    </w:p>
    <w:p w14:paraId="0D013E07" w14:textId="77777777" w:rsidR="002434FE" w:rsidRDefault="002434FE" w:rsidP="002434FE">
      <w:pPr>
        <w:jc w:val="both"/>
        <w:rPr>
          <w:rFonts w:ascii="Futura Medium" w:hAnsi="Futura Medium" w:cs="Futura Medium"/>
          <w:lang w:val="en-GB"/>
        </w:rPr>
      </w:pPr>
    </w:p>
    <w:p w14:paraId="5EDE41DF" w14:textId="77777777" w:rsidR="002434FE" w:rsidRDefault="002434FE" w:rsidP="002434FE">
      <w:pPr>
        <w:jc w:val="both"/>
        <w:rPr>
          <w:rFonts w:ascii="Futura Medium" w:hAnsi="Futura Medium" w:cs="Futura Medium"/>
          <w:lang w:val="en-GB"/>
        </w:rPr>
      </w:pPr>
    </w:p>
    <w:p w14:paraId="6CCE4021" w14:textId="77777777" w:rsidR="002434FE" w:rsidRDefault="002434FE" w:rsidP="002434FE">
      <w:pPr>
        <w:jc w:val="both"/>
        <w:rPr>
          <w:rFonts w:ascii="Futura Medium" w:hAnsi="Futura Medium" w:cs="Futura Medium"/>
          <w:lang w:val="en-GB"/>
        </w:rPr>
      </w:pPr>
    </w:p>
    <w:p w14:paraId="7CB3B39A" w14:textId="0F91F0C4"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84864" behindDoc="0" locked="0" layoutInCell="1" allowOverlap="1" wp14:anchorId="341B09CB" wp14:editId="0C538964">
                <wp:simplePos x="0" y="0"/>
                <wp:positionH relativeFrom="column">
                  <wp:posOffset>4659051</wp:posOffset>
                </wp:positionH>
                <wp:positionV relativeFrom="paragraph">
                  <wp:posOffset>6681</wp:posOffset>
                </wp:positionV>
                <wp:extent cx="1200702" cy="961058"/>
                <wp:effectExtent l="0" t="0" r="19050" b="10795"/>
                <wp:wrapNone/>
                <wp:docPr id="26" name="Oval 26"/>
                <wp:cNvGraphicFramePr/>
                <a:graphic xmlns:a="http://schemas.openxmlformats.org/drawingml/2006/main">
                  <a:graphicData uri="http://schemas.microsoft.com/office/word/2010/wordprocessingShape">
                    <wps:wsp>
                      <wps:cNvSpPr/>
                      <wps:spPr>
                        <a:xfrm>
                          <a:off x="0" y="0"/>
                          <a:ext cx="1200702" cy="961058"/>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6516FC8A" w14:textId="77777777" w:rsidR="002434FE" w:rsidRPr="0065402E" w:rsidRDefault="002434FE" w:rsidP="002434FE">
                            <w:pPr>
                              <w:jc w:val="center"/>
                              <w:rPr>
                                <w:sz w:val="18"/>
                                <w:szCs w:val="18"/>
                              </w:rPr>
                            </w:pPr>
                            <w:r>
                              <w:rPr>
                                <w:sz w:val="18"/>
                                <w:szCs w:val="18"/>
                              </w:rPr>
                              <w:t>Opportunities to develop products and services</w:t>
                            </w:r>
                            <w:r w:rsidRPr="0065402E">
                              <w:rPr>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1B09CB" id="Oval 26" o:spid="_x0000_s1033" style="position:absolute;left:0;text-align:left;margin-left:366.85pt;margin-top:.55pt;width:94.55pt;height:75.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" fillcolor="window" strokecolor="windowText" strokeweight="1pt">
                <v:stroke joinstyle="miter"/>
                <v:textbox>
                  <w:txbxContent>
                    <w:p w14:paraId="6516FC8A" w14:textId="77777777" w:rsidR="002434FE" w:rsidRPr="0065402E" w:rsidRDefault="002434FE" w:rsidP="002434FE">
                      <w:pPr>
                        <w:jc w:val="center"/>
                        <w:rPr>
                          <w:sz w:val="18"/>
                          <w:szCs w:val="18"/>
                        </w:rPr>
                      </w:pPr>
                      <w:r>
                        <w:rPr>
                          <w:sz w:val="18"/>
                          <w:szCs w:val="18"/>
                        </w:rPr>
                        <w:t>Opportunities to develop products and services</w:t>
                      </w:r>
                      <w:r w:rsidRPr="0065402E">
                        <w:rPr>
                          <w:sz w:val="18"/>
                          <w:szCs w:val="18"/>
                        </w:rPr>
                        <w:t xml:space="preserve"> </w:t>
                      </w:r>
                    </w:p>
                  </w:txbxContent>
                </v:textbox>
              </v:oval>
            </w:pict>
          </mc:Fallback>
        </mc:AlternateContent>
      </w:r>
    </w:p>
    <w:p w14:paraId="14FE2484" w14:textId="77777777" w:rsidR="002434FE" w:rsidRDefault="002434FE" w:rsidP="002434FE">
      <w:pPr>
        <w:jc w:val="both"/>
        <w:rPr>
          <w:rFonts w:ascii="Futura Medium" w:hAnsi="Futura Medium" w:cs="Futura Medium"/>
          <w:lang w:val="en-GB"/>
        </w:rPr>
      </w:pPr>
    </w:p>
    <w:p w14:paraId="5BC28751" w14:textId="77777777" w:rsidR="002434FE" w:rsidRPr="002434FE" w:rsidRDefault="002434FE" w:rsidP="002434FE">
      <w:pPr>
        <w:jc w:val="both"/>
        <w:rPr>
          <w:rFonts w:ascii="Futura Medium" w:hAnsi="Futura Medium" w:cs="Futura Medium"/>
          <w:lang w:val="en-GB"/>
        </w:rPr>
      </w:pPr>
    </w:p>
    <w:p w14:paraId="74CBA24F" w14:textId="77777777" w:rsidR="002434FE" w:rsidRPr="002434FE" w:rsidRDefault="002434FE" w:rsidP="002434FE">
      <w:pPr>
        <w:jc w:val="both"/>
        <w:rPr>
          <w:rFonts w:ascii="Futura Medium" w:hAnsi="Futura Medium" w:cs="Futura Medium"/>
          <w:lang w:val="en-GB"/>
        </w:rPr>
      </w:pPr>
    </w:p>
    <w:p w14:paraId="431EA00B" w14:textId="0D785A30"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86912" behindDoc="0" locked="0" layoutInCell="1" allowOverlap="1" wp14:anchorId="7BCA703B" wp14:editId="10DD967D">
                <wp:simplePos x="0" y="0"/>
                <wp:positionH relativeFrom="column">
                  <wp:posOffset>5259430</wp:posOffset>
                </wp:positionH>
                <wp:positionV relativeFrom="paragraph">
                  <wp:posOffset>175675</wp:posOffset>
                </wp:positionV>
                <wp:extent cx="45719" cy="734400"/>
                <wp:effectExtent l="63500" t="0" r="43815" b="40640"/>
                <wp:wrapNone/>
                <wp:docPr id="28" name="Straight Arrow Connector 28"/>
                <wp:cNvGraphicFramePr/>
                <a:graphic xmlns:a="http://schemas.openxmlformats.org/drawingml/2006/main">
                  <a:graphicData uri="http://schemas.microsoft.com/office/word/2010/wordprocessingShape">
                    <wps:wsp>
                      <wps:cNvCnPr/>
                      <wps:spPr>
                        <a:xfrm flipH="1">
                          <a:off x="0" y="0"/>
                          <a:ext cx="45719" cy="73440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45CC0A" id="Straight Arrow Connector 28" o:spid="_x0000_s1026" type="#_x0000_t32" style="position:absolute;margin-left:414.15pt;margin-top:13.85pt;width:3.6pt;height:57.8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" strokecolor="black [3040]">
                <v:stroke dashstyle="dash" endarrow="block"/>
              </v:shape>
            </w:pict>
          </mc:Fallback>
        </mc:AlternateContent>
      </w:r>
      <w:r w:rsidRPr="002434FE">
        <w:rPr>
          <w:rFonts w:ascii="Futura Medium" w:hAnsi="Futura Medium" w:cs="Futura Medium" w:hint="cs"/>
          <w:noProof/>
          <w:lang w:val="en-GB"/>
        </w:rPr>
        <mc:AlternateContent>
          <mc:Choice Requires="wps">
            <w:drawing>
              <wp:anchor distT="0" distB="0" distL="114300" distR="114300" simplePos="0" relativeHeight="251687936" behindDoc="0" locked="0" layoutInCell="1" allowOverlap="1" wp14:anchorId="64F11D5C" wp14:editId="500BAF8E">
                <wp:simplePos x="0" y="0"/>
                <wp:positionH relativeFrom="column">
                  <wp:posOffset>3795035</wp:posOffset>
                </wp:positionH>
                <wp:positionV relativeFrom="paragraph">
                  <wp:posOffset>177775</wp:posOffset>
                </wp:positionV>
                <wp:extent cx="1454015" cy="2035500"/>
                <wp:effectExtent l="0" t="25400" r="32385" b="22225"/>
                <wp:wrapNone/>
                <wp:docPr id="29" name="Straight Arrow Connector 29"/>
                <wp:cNvGraphicFramePr/>
                <a:graphic xmlns:a="http://schemas.openxmlformats.org/drawingml/2006/main">
                  <a:graphicData uri="http://schemas.microsoft.com/office/word/2010/wordprocessingShape">
                    <wps:wsp>
                      <wps:cNvCnPr/>
                      <wps:spPr>
                        <a:xfrm flipV="1">
                          <a:off x="0" y="0"/>
                          <a:ext cx="1454015" cy="2035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0A8E1F" id="Straight Arrow Connector 29" o:spid="_x0000_s1026" type="#_x0000_t32" style="position:absolute;margin-left:298.8pt;margin-top:14pt;width:114.5pt;height:160.3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" strokecolor="black [3040]">
                <v:stroke endarrow="block"/>
              </v:shape>
            </w:pict>
          </mc:Fallback>
        </mc:AlternateContent>
      </w:r>
      <w:r w:rsidRPr="002434FE">
        <w:rPr>
          <w:rFonts w:ascii="Futura Medium" w:hAnsi="Futura Medium" w:cs="Futura Medium" w:hint="cs"/>
          <w:noProof/>
          <w:lang w:val="en-GB"/>
        </w:rPr>
        <mc:AlternateContent>
          <mc:Choice Requires="wps">
            <w:drawing>
              <wp:anchor distT="0" distB="0" distL="114300" distR="114300" simplePos="0" relativeHeight="251688960" behindDoc="0" locked="0" layoutInCell="1" allowOverlap="1" wp14:anchorId="504FA542" wp14:editId="1A83BEA1">
                <wp:simplePos x="0" y="0"/>
                <wp:positionH relativeFrom="column">
                  <wp:posOffset>4055165</wp:posOffset>
                </wp:positionH>
                <wp:positionV relativeFrom="paragraph">
                  <wp:posOffset>7951</wp:posOffset>
                </wp:positionV>
                <wp:extent cx="604244" cy="254442"/>
                <wp:effectExtent l="0" t="0" r="24765" b="12700"/>
                <wp:wrapNone/>
                <wp:docPr id="30" name="Rectangle 30"/>
                <wp:cNvGraphicFramePr/>
                <a:graphic xmlns:a="http://schemas.openxmlformats.org/drawingml/2006/main">
                  <a:graphicData uri="http://schemas.microsoft.com/office/word/2010/wordprocessingShape">
                    <wps:wsp>
                      <wps:cNvSpPr/>
                      <wps:spPr>
                        <a:xfrm>
                          <a:off x="0" y="0"/>
                          <a:ext cx="604244" cy="254442"/>
                        </a:xfrm>
                        <a:prstGeom prst="rect">
                          <a:avLst/>
                        </a:prstGeom>
                        <a:solidFill>
                          <a:sysClr val="window" lastClr="FFFFFF"/>
                        </a:solidFill>
                        <a:ln w="12700" cap="flat" cmpd="sng" algn="ctr">
                          <a:solidFill>
                            <a:sysClr val="window" lastClr="FFFFFF"/>
                          </a:solidFill>
                          <a:prstDash val="solid"/>
                          <a:miter lim="800000"/>
                        </a:ln>
                        <a:effectLst/>
                      </wps:spPr>
                      <wps:txbx>
                        <w:txbxContent>
                          <w:p w14:paraId="4CE67918" w14:textId="77777777" w:rsidR="002434FE" w:rsidRPr="0065402E" w:rsidRDefault="002434FE" w:rsidP="002434FE">
                            <w:pPr>
                              <w:jc w:val="center"/>
                              <w:rPr>
                                <w:sz w:val="18"/>
                                <w:szCs w:val="18"/>
                              </w:rPr>
                            </w:pPr>
                            <w:r>
                              <w:rPr>
                                <w:color w:val="000000" w:themeColor="text1"/>
                                <w:sz w:val="18"/>
                                <w:szCs w:val="18"/>
                              </w:rPr>
                              <w:t>-</w:t>
                            </w:r>
                            <w:r w:rsidRPr="0065402E">
                              <w:rPr>
                                <w:color w:val="000000" w:themeColor="text1"/>
                                <w:sz w:val="18"/>
                                <w:szCs w:val="18"/>
                              </w:rPr>
                              <w:t>.</w:t>
                            </w:r>
                            <w:r>
                              <w:rPr>
                                <w:color w:val="000000" w:themeColor="text1"/>
                                <w:sz w:val="18"/>
                                <w:szCs w:val="18"/>
                              </w:rPr>
                              <w:t>035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4FA542" id="Rectangle 30" o:spid="_x0000_s1034" style="position:absolute;left:0;text-align:left;margin-left:319.3pt;margin-top:.65pt;width:47.6pt;height:20.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" fillcolor="window" strokecolor="window" strokeweight="1pt">
                <v:textbox>
                  <w:txbxContent>
                    <w:p w14:paraId="4CE67918" w14:textId="77777777" w:rsidR="002434FE" w:rsidRPr="0065402E" w:rsidRDefault="002434FE" w:rsidP="002434FE">
                      <w:pPr>
                        <w:jc w:val="center"/>
                        <w:rPr>
                          <w:sz w:val="18"/>
                          <w:szCs w:val="18"/>
                        </w:rPr>
                      </w:pPr>
                      <w:r>
                        <w:rPr>
                          <w:color w:val="000000" w:themeColor="text1"/>
                          <w:sz w:val="18"/>
                          <w:szCs w:val="18"/>
                        </w:rPr>
                        <w:t>-</w:t>
                      </w:r>
                      <w:r w:rsidRPr="0065402E">
                        <w:rPr>
                          <w:color w:val="000000" w:themeColor="text1"/>
                          <w:sz w:val="18"/>
                          <w:szCs w:val="18"/>
                        </w:rPr>
                        <w:t>.</w:t>
                      </w:r>
                      <w:r>
                        <w:rPr>
                          <w:color w:val="000000" w:themeColor="text1"/>
                          <w:sz w:val="18"/>
                          <w:szCs w:val="18"/>
                        </w:rPr>
                        <w:t>035</w:t>
                      </w:r>
                    </w:p>
                  </w:txbxContent>
                </v:textbox>
              </v:rect>
            </w:pict>
          </mc:Fallback>
        </mc:AlternateContent>
      </w:r>
      <w:r w:rsidRPr="002434FE">
        <w:rPr>
          <w:rFonts w:ascii="Futura Medium" w:hAnsi="Futura Medium" w:cs="Futura Medium" w:hint="cs"/>
          <w:noProof/>
          <w:lang w:val="en-GB"/>
        </w:rPr>
        <mc:AlternateContent>
          <mc:Choice Requires="wps">
            <w:drawing>
              <wp:anchor distT="0" distB="0" distL="114300" distR="114300" simplePos="0" relativeHeight="251685888" behindDoc="0" locked="0" layoutInCell="1" allowOverlap="1" wp14:anchorId="4B34DE4F" wp14:editId="464162E7">
                <wp:simplePos x="0" y="0"/>
                <wp:positionH relativeFrom="column">
                  <wp:posOffset>3760967</wp:posOffset>
                </wp:positionH>
                <wp:positionV relativeFrom="paragraph">
                  <wp:posOffset>150826</wp:posOffset>
                </wp:positionV>
                <wp:extent cx="1534602" cy="509491"/>
                <wp:effectExtent l="0" t="38100" r="66040" b="24130"/>
                <wp:wrapNone/>
                <wp:docPr id="27" name="Straight Arrow Connector 27"/>
                <wp:cNvGraphicFramePr/>
                <a:graphic xmlns:a="http://schemas.openxmlformats.org/drawingml/2006/main">
                  <a:graphicData uri="http://schemas.microsoft.com/office/word/2010/wordprocessingShape">
                    <wps:wsp>
                      <wps:cNvCnPr/>
                      <wps:spPr>
                        <a:xfrm flipV="1">
                          <a:off x="0" y="0"/>
                          <a:ext cx="1534602" cy="509491"/>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60EC25" id="Straight Arrow Connector 27" o:spid="_x0000_s1026" type="#_x0000_t32" style="position:absolute;margin-left:296.15pt;margin-top:11.9pt;width:120.85pt;height:40.1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" strokecolor="black [3040]">
                <v:stroke dashstyle="dash" endarrow="block"/>
              </v:shape>
            </w:pict>
          </mc:Fallback>
        </mc:AlternateContent>
      </w:r>
      <w:r w:rsidRPr="002434FE">
        <w:rPr>
          <w:rFonts w:ascii="Futura Medium" w:hAnsi="Futura Medium" w:cs="Futura Medium" w:hint="cs"/>
          <w:noProof/>
          <w:lang w:val="en-GB"/>
        </w:rPr>
        <mc:AlternateContent>
          <mc:Choice Requires="wps">
            <w:drawing>
              <wp:anchor distT="0" distB="0" distL="114300" distR="114300" simplePos="0" relativeHeight="251672576" behindDoc="0" locked="0" layoutInCell="1" allowOverlap="1" wp14:anchorId="557C0877" wp14:editId="125DA130">
                <wp:simplePos x="0" y="0"/>
                <wp:positionH relativeFrom="column">
                  <wp:posOffset>2790908</wp:posOffset>
                </wp:positionH>
                <wp:positionV relativeFrom="paragraph">
                  <wp:posOffset>173659</wp:posOffset>
                </wp:positionV>
                <wp:extent cx="969424" cy="914151"/>
                <wp:effectExtent l="0" t="0" r="21590" b="19685"/>
                <wp:wrapNone/>
                <wp:docPr id="5" name="Oval 5"/>
                <wp:cNvGraphicFramePr/>
                <a:graphic xmlns:a="http://schemas.openxmlformats.org/drawingml/2006/main">
                  <a:graphicData uri="http://schemas.microsoft.com/office/word/2010/wordprocessingShape">
                    <wps:wsp>
                      <wps:cNvSpPr/>
                      <wps:spPr>
                        <a:xfrm>
                          <a:off x="0" y="0"/>
                          <a:ext cx="969424" cy="914151"/>
                        </a:xfrm>
                        <a:prstGeom prst="ellipse">
                          <a:avLst/>
                        </a:prstGeom>
                        <a:ln/>
                      </wps:spPr>
                      <wps:style>
                        <a:lnRef idx="2">
                          <a:schemeClr val="dk1"/>
                        </a:lnRef>
                        <a:fillRef idx="1">
                          <a:schemeClr val="lt1"/>
                        </a:fillRef>
                        <a:effectRef idx="0">
                          <a:schemeClr val="dk1"/>
                        </a:effectRef>
                        <a:fontRef idx="minor">
                          <a:schemeClr val="dk1"/>
                        </a:fontRef>
                      </wps:style>
                      <wps:txbx>
                        <w:txbxContent>
                          <w:p w14:paraId="2E69009C" w14:textId="77777777" w:rsidR="002434FE" w:rsidRPr="0065402E" w:rsidRDefault="002434FE" w:rsidP="002434FE">
                            <w:pPr>
                              <w:jc w:val="center"/>
                              <w:rPr>
                                <w:sz w:val="18"/>
                                <w:szCs w:val="18"/>
                              </w:rPr>
                            </w:pPr>
                            <w:r>
                              <w:rPr>
                                <w:sz w:val="18"/>
                                <w:szCs w:val="18"/>
                              </w:rPr>
                              <w:t>Genuine</w:t>
                            </w:r>
                            <w:r w:rsidRPr="0065402E">
                              <w:rPr>
                                <w:sz w:val="18"/>
                                <w:szCs w:val="18"/>
                              </w:rPr>
                              <w:t xml:space="preserve"> </w:t>
                            </w:r>
                            <w:r>
                              <w:rPr>
                                <w:sz w:val="18"/>
                                <w:szCs w:val="18"/>
                              </w:rPr>
                              <w:t>individual</w:t>
                            </w:r>
                            <w:r w:rsidRPr="0065402E">
                              <w:rPr>
                                <w:sz w:val="18"/>
                                <w:szCs w:val="18"/>
                              </w:rPr>
                              <w:t>- efficacy (R</w:t>
                            </w:r>
                            <w:r w:rsidRPr="0065402E">
                              <w:rPr>
                                <w:sz w:val="18"/>
                                <w:szCs w:val="18"/>
                                <w:vertAlign w:val="superscript"/>
                              </w:rPr>
                              <w:t>2</w:t>
                            </w:r>
                            <w:r w:rsidRPr="0065402E">
                              <w:rPr>
                                <w:sz w:val="18"/>
                                <w:szCs w:val="18"/>
                              </w:rPr>
                              <w:t>= .05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7C0877" id="Oval 5" o:spid="_x0000_s1035" style="position:absolute;left:0;text-align:left;margin-left:219.75pt;margin-top:13.65pt;width:76.35pt;height:1in;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" fillcolor="white [3201]" strokecolor="black [3200]" strokeweight="2pt">
                <v:textbox>
                  <w:txbxContent>
                    <w:p w14:paraId="2E69009C" w14:textId="77777777" w:rsidR="002434FE" w:rsidRPr="0065402E" w:rsidRDefault="002434FE" w:rsidP="002434FE">
                      <w:pPr>
                        <w:jc w:val="center"/>
                        <w:rPr>
                          <w:sz w:val="18"/>
                          <w:szCs w:val="18"/>
                        </w:rPr>
                      </w:pPr>
                      <w:r>
                        <w:rPr>
                          <w:sz w:val="18"/>
                          <w:szCs w:val="18"/>
                        </w:rPr>
                        <w:t>Genuine</w:t>
                      </w:r>
                      <w:r w:rsidRPr="0065402E">
                        <w:rPr>
                          <w:sz w:val="18"/>
                          <w:szCs w:val="18"/>
                        </w:rPr>
                        <w:t xml:space="preserve"> </w:t>
                      </w:r>
                      <w:r>
                        <w:rPr>
                          <w:sz w:val="18"/>
                          <w:szCs w:val="18"/>
                        </w:rPr>
                        <w:t>individual</w:t>
                      </w:r>
                      <w:r w:rsidRPr="0065402E">
                        <w:rPr>
                          <w:sz w:val="18"/>
                          <w:szCs w:val="18"/>
                        </w:rPr>
                        <w:t>- efficacy (R</w:t>
                      </w:r>
                      <w:r w:rsidRPr="0065402E">
                        <w:rPr>
                          <w:sz w:val="18"/>
                          <w:szCs w:val="18"/>
                          <w:vertAlign w:val="superscript"/>
                        </w:rPr>
                        <w:t>2</w:t>
                      </w:r>
                      <w:r w:rsidRPr="0065402E">
                        <w:rPr>
                          <w:sz w:val="18"/>
                          <w:szCs w:val="18"/>
                        </w:rPr>
                        <w:t>= .05</w:t>
                      </w:r>
                    </w:p>
                  </w:txbxContent>
                </v:textbox>
              </v:oval>
            </w:pict>
          </mc:Fallback>
        </mc:AlternateContent>
      </w:r>
    </w:p>
    <w:p w14:paraId="08EE9CD7" w14:textId="35B5E089"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82816" behindDoc="0" locked="0" layoutInCell="1" allowOverlap="1" wp14:anchorId="2CFD6DC1" wp14:editId="3B0A650B">
                <wp:simplePos x="0" y="0"/>
                <wp:positionH relativeFrom="column">
                  <wp:posOffset>1935675</wp:posOffset>
                </wp:positionH>
                <wp:positionV relativeFrom="paragraph">
                  <wp:posOffset>156825</wp:posOffset>
                </wp:positionV>
                <wp:extent cx="604244" cy="254442"/>
                <wp:effectExtent l="0" t="0" r="24765" b="12700"/>
                <wp:wrapNone/>
                <wp:docPr id="2065162684" name="Rectangle 2065162684"/>
                <wp:cNvGraphicFramePr/>
                <a:graphic xmlns:a="http://schemas.openxmlformats.org/drawingml/2006/main">
                  <a:graphicData uri="http://schemas.microsoft.com/office/word/2010/wordprocessingShape">
                    <wps:wsp>
                      <wps:cNvSpPr/>
                      <wps:spPr>
                        <a:xfrm>
                          <a:off x="0" y="0"/>
                          <a:ext cx="604244" cy="254442"/>
                        </a:xfrm>
                        <a:prstGeom prst="rect">
                          <a:avLst/>
                        </a:prstGeom>
                        <a:solidFill>
                          <a:sysClr val="window" lastClr="FFFFFF"/>
                        </a:solidFill>
                        <a:ln w="12700" cap="flat" cmpd="sng" algn="ctr">
                          <a:solidFill>
                            <a:schemeClr val="bg1"/>
                          </a:solidFill>
                          <a:prstDash val="solid"/>
                          <a:miter lim="800000"/>
                        </a:ln>
                        <a:effectLst/>
                      </wps:spPr>
                      <wps:txbx>
                        <w:txbxContent>
                          <w:p w14:paraId="4906B6EC" w14:textId="77777777" w:rsidR="002434FE" w:rsidRPr="0017089B" w:rsidRDefault="002434FE" w:rsidP="002434FE">
                            <w:pPr>
                              <w:jc w:val="center"/>
                              <w:rPr>
                                <w:color w:val="000000" w:themeColor="text1"/>
                                <w:sz w:val="18"/>
                                <w:szCs w:val="18"/>
                              </w:rPr>
                            </w:pPr>
                            <w:r w:rsidRPr="0017089B">
                              <w:rPr>
                                <w:color w:val="000000" w:themeColor="text1"/>
                                <w:sz w:val="18"/>
                                <w:szCs w:val="18"/>
                              </w:rPr>
                              <w:t>.242</w:t>
                            </w:r>
                            <w:r w:rsidRPr="0017089B">
                              <w:rPr>
                                <w:color w:val="000000" w:themeColor="text1"/>
                                <w:sz w:val="18"/>
                                <w:szCs w:val="18"/>
                                <w:vertAlign w:val="superscript"/>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FD6DC1" id="Rectangle 2065162684" o:spid="_x0000_s1036" style="position:absolute;left:0;text-align:left;margin-left:152.4pt;margin-top:12.35pt;width:47.6pt;height:20.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" fillcolor="window" strokecolor="white [3212]" strokeweight="1pt">
                <v:textbox>
                  <w:txbxContent>
                    <w:p w14:paraId="4906B6EC" w14:textId="77777777" w:rsidR="002434FE" w:rsidRPr="0017089B" w:rsidRDefault="002434FE" w:rsidP="002434FE">
                      <w:pPr>
                        <w:jc w:val="center"/>
                        <w:rPr>
                          <w:color w:val="000000" w:themeColor="text1"/>
                          <w:sz w:val="18"/>
                          <w:szCs w:val="18"/>
                        </w:rPr>
                      </w:pPr>
                      <w:r w:rsidRPr="0017089B">
                        <w:rPr>
                          <w:color w:val="000000" w:themeColor="text1"/>
                          <w:sz w:val="18"/>
                          <w:szCs w:val="18"/>
                        </w:rPr>
                        <w:t>.242</w:t>
                      </w:r>
                      <w:r w:rsidRPr="0017089B">
                        <w:rPr>
                          <w:color w:val="000000" w:themeColor="text1"/>
                          <w:sz w:val="18"/>
                          <w:szCs w:val="18"/>
                          <w:vertAlign w:val="superscript"/>
                        </w:rPr>
                        <w:t>*</w:t>
                      </w:r>
                    </w:p>
                  </w:txbxContent>
                </v:textbox>
              </v:rect>
            </w:pict>
          </mc:Fallback>
        </mc:AlternateContent>
      </w:r>
    </w:p>
    <w:p w14:paraId="4503AB96" w14:textId="38B2FD6D"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89984" behindDoc="0" locked="0" layoutInCell="1" allowOverlap="1" wp14:anchorId="3D805080" wp14:editId="1E9CA4FF">
                <wp:simplePos x="0" y="0"/>
                <wp:positionH relativeFrom="column">
                  <wp:posOffset>4143335</wp:posOffset>
                </wp:positionH>
                <wp:positionV relativeFrom="paragraph">
                  <wp:posOffset>168500</wp:posOffset>
                </wp:positionV>
                <wp:extent cx="604244" cy="254442"/>
                <wp:effectExtent l="0" t="0" r="24765" b="12700"/>
                <wp:wrapNone/>
                <wp:docPr id="31" name="Rectangle 31"/>
                <wp:cNvGraphicFramePr/>
                <a:graphic xmlns:a="http://schemas.openxmlformats.org/drawingml/2006/main">
                  <a:graphicData uri="http://schemas.microsoft.com/office/word/2010/wordprocessingShape">
                    <wps:wsp>
                      <wps:cNvSpPr/>
                      <wps:spPr>
                        <a:xfrm>
                          <a:off x="0" y="0"/>
                          <a:ext cx="604244" cy="254442"/>
                        </a:xfrm>
                        <a:prstGeom prst="rect">
                          <a:avLst/>
                        </a:prstGeom>
                        <a:solidFill>
                          <a:sysClr val="window" lastClr="FFFFFF"/>
                        </a:solidFill>
                        <a:ln w="12700" cap="flat" cmpd="sng" algn="ctr">
                          <a:solidFill>
                            <a:sysClr val="window" lastClr="FFFFFF"/>
                          </a:solidFill>
                          <a:prstDash val="solid"/>
                          <a:miter lim="800000"/>
                        </a:ln>
                        <a:effectLst/>
                      </wps:spPr>
                      <wps:txbx>
                        <w:txbxContent>
                          <w:p w14:paraId="5FC4F835" w14:textId="77777777" w:rsidR="002434FE" w:rsidRPr="0017089B" w:rsidRDefault="002434FE" w:rsidP="002434FE">
                            <w:pPr>
                              <w:jc w:val="center"/>
                              <w:rPr>
                                <w:color w:val="000000" w:themeColor="text1"/>
                                <w:sz w:val="18"/>
                                <w:szCs w:val="18"/>
                              </w:rPr>
                            </w:pPr>
                            <w:r w:rsidRPr="0017089B">
                              <w:rPr>
                                <w:color w:val="000000" w:themeColor="text1"/>
                                <w:sz w:val="18"/>
                                <w:szCs w:val="18"/>
                              </w:rPr>
                              <w:t>.199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805080" id="Rectangle 31" o:spid="_x0000_s1037" style="position:absolute;left:0;text-align:left;margin-left:326.25pt;margin-top:13.25pt;width:47.6pt;height:20.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" fillcolor="window" strokecolor="window" strokeweight="1pt">
                <v:textbox>
                  <w:txbxContent>
                    <w:p w14:paraId="5FC4F835" w14:textId="77777777" w:rsidR="002434FE" w:rsidRPr="0017089B" w:rsidRDefault="002434FE" w:rsidP="002434FE">
                      <w:pPr>
                        <w:jc w:val="center"/>
                        <w:rPr>
                          <w:color w:val="000000" w:themeColor="text1"/>
                          <w:sz w:val="18"/>
                          <w:szCs w:val="18"/>
                        </w:rPr>
                      </w:pPr>
                      <w:r w:rsidRPr="0017089B">
                        <w:rPr>
                          <w:color w:val="000000" w:themeColor="text1"/>
                          <w:sz w:val="18"/>
                          <w:szCs w:val="18"/>
                        </w:rPr>
                        <w:t>.199</w:t>
                      </w:r>
                    </w:p>
                  </w:txbxContent>
                </v:textbox>
              </v:rect>
            </w:pict>
          </mc:Fallback>
        </mc:AlternateContent>
      </w:r>
      <w:r w:rsidRPr="002434FE">
        <w:rPr>
          <w:rFonts w:ascii="Futura Medium" w:hAnsi="Futura Medium" w:cs="Futura Medium" w:hint="cs"/>
          <w:noProof/>
          <w:lang w:val="en-GB"/>
        </w:rPr>
        <mc:AlternateContent>
          <mc:Choice Requires="wps">
            <w:drawing>
              <wp:anchor distT="0" distB="0" distL="114300" distR="114300" simplePos="0" relativeHeight="251676672" behindDoc="0" locked="0" layoutInCell="1" allowOverlap="1" wp14:anchorId="6DB29CA5" wp14:editId="10E9DF38">
                <wp:simplePos x="0" y="0"/>
                <wp:positionH relativeFrom="column">
                  <wp:posOffset>1619865</wp:posOffset>
                </wp:positionH>
                <wp:positionV relativeFrom="paragraph">
                  <wp:posOffset>111680</wp:posOffset>
                </wp:positionV>
                <wp:extent cx="1128080" cy="653100"/>
                <wp:effectExtent l="0" t="25400" r="40640" b="20320"/>
                <wp:wrapNone/>
                <wp:docPr id="833745381" name="Straight Arrow Connector 833745381"/>
                <wp:cNvGraphicFramePr/>
                <a:graphic xmlns:a="http://schemas.openxmlformats.org/drawingml/2006/main">
                  <a:graphicData uri="http://schemas.microsoft.com/office/word/2010/wordprocessingShape">
                    <wps:wsp>
                      <wps:cNvCnPr/>
                      <wps:spPr>
                        <a:xfrm flipV="1">
                          <a:off x="0" y="0"/>
                          <a:ext cx="1128080" cy="6531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A3E636" id="Straight Arrow Connector 833745381" o:spid="_x0000_s1026" type="#_x0000_t32" style="position:absolute;margin-left:127.55pt;margin-top:8.8pt;width:88.85pt;height:51.4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" strokecolor="windowText" strokeweight=".5pt">
                <v:stroke endarrow="block" joinstyle="miter"/>
              </v:shape>
            </w:pict>
          </mc:Fallback>
        </mc:AlternateContent>
      </w:r>
      <w:r w:rsidRPr="002434FE">
        <w:rPr>
          <w:rFonts w:ascii="Futura Medium" w:hAnsi="Futura Medium" w:cs="Futura Medium" w:hint="cs"/>
          <w:noProof/>
          <w:lang w:val="en-GB"/>
        </w:rPr>
        <mc:AlternateContent>
          <mc:Choice Requires="wps">
            <w:drawing>
              <wp:anchor distT="0" distB="0" distL="114300" distR="114300" simplePos="0" relativeHeight="251691008" behindDoc="0" locked="0" layoutInCell="1" allowOverlap="1" wp14:anchorId="071B510B" wp14:editId="23EF426A">
                <wp:simplePos x="0" y="0"/>
                <wp:positionH relativeFrom="margin">
                  <wp:posOffset>5375910</wp:posOffset>
                </wp:positionH>
                <wp:positionV relativeFrom="paragraph">
                  <wp:posOffset>9525</wp:posOffset>
                </wp:positionV>
                <wp:extent cx="603885" cy="254000"/>
                <wp:effectExtent l="0" t="0" r="24765" b="12700"/>
                <wp:wrapNone/>
                <wp:docPr id="32" name="Rectangle 32"/>
                <wp:cNvGraphicFramePr/>
                <a:graphic xmlns:a="http://schemas.openxmlformats.org/drawingml/2006/main">
                  <a:graphicData uri="http://schemas.microsoft.com/office/word/2010/wordprocessingShape">
                    <wps:wsp>
                      <wps:cNvSpPr/>
                      <wps:spPr>
                        <a:xfrm>
                          <a:off x="0" y="0"/>
                          <a:ext cx="603885" cy="254000"/>
                        </a:xfrm>
                        <a:prstGeom prst="rect">
                          <a:avLst/>
                        </a:prstGeom>
                        <a:solidFill>
                          <a:sysClr val="window" lastClr="FFFFFF"/>
                        </a:solidFill>
                        <a:ln w="12700" cap="flat" cmpd="sng" algn="ctr">
                          <a:solidFill>
                            <a:sysClr val="window" lastClr="FFFFFF"/>
                          </a:solidFill>
                          <a:prstDash val="solid"/>
                          <a:miter lim="800000"/>
                        </a:ln>
                        <a:effectLst/>
                      </wps:spPr>
                      <wps:txbx>
                        <w:txbxContent>
                          <w:p w14:paraId="39D26A4C" w14:textId="77777777" w:rsidR="002434FE" w:rsidRPr="0065402E" w:rsidRDefault="002434FE" w:rsidP="002434FE">
                            <w:pPr>
                              <w:jc w:val="center"/>
                              <w:rPr>
                                <w:sz w:val="18"/>
                                <w:szCs w:val="18"/>
                              </w:rPr>
                            </w:pPr>
                            <w:r>
                              <w:rPr>
                                <w:color w:val="000000" w:themeColor="text1"/>
                                <w:sz w:val="18"/>
                                <w:szCs w:val="18"/>
                              </w:rPr>
                              <w:t>-.99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1B510B" id="Rectangle 32" o:spid="_x0000_s1038" style="position:absolute;left:0;text-align:left;margin-left:423.3pt;margin-top:.75pt;width:47.55pt;height:20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" fillcolor="window" strokecolor="window" strokeweight="1pt">
                <v:textbox>
                  <w:txbxContent>
                    <w:p w14:paraId="39D26A4C" w14:textId="77777777" w:rsidR="002434FE" w:rsidRPr="0065402E" w:rsidRDefault="002434FE" w:rsidP="002434FE">
                      <w:pPr>
                        <w:jc w:val="center"/>
                        <w:rPr>
                          <w:sz w:val="18"/>
                          <w:szCs w:val="18"/>
                        </w:rPr>
                      </w:pPr>
                      <w:r>
                        <w:rPr>
                          <w:color w:val="000000" w:themeColor="text1"/>
                          <w:sz w:val="18"/>
                          <w:szCs w:val="18"/>
                        </w:rPr>
                        <w:t>-.99</w:t>
                      </w:r>
                    </w:p>
                  </w:txbxContent>
                </v:textbox>
                <w10:wrap anchorx="margin"/>
              </v:rect>
            </w:pict>
          </mc:Fallback>
        </mc:AlternateContent>
      </w:r>
      <w:r w:rsidRPr="002434FE">
        <w:rPr>
          <w:rFonts w:ascii="Futura Medium" w:hAnsi="Futura Medium" w:cs="Futura Medium" w:hint="cs"/>
          <w:noProof/>
          <w:lang w:val="en-GB"/>
        </w:rPr>
        <mc:AlternateContent>
          <mc:Choice Requires="wps">
            <w:drawing>
              <wp:anchor distT="0" distB="0" distL="114300" distR="114300" simplePos="0" relativeHeight="251678720" behindDoc="0" locked="0" layoutInCell="1" allowOverlap="1" wp14:anchorId="691B8A53" wp14:editId="1616C784">
                <wp:simplePos x="0" y="0"/>
                <wp:positionH relativeFrom="column">
                  <wp:posOffset>3768918</wp:posOffset>
                </wp:positionH>
                <wp:positionV relativeFrom="paragraph">
                  <wp:posOffset>166508</wp:posOffset>
                </wp:positionV>
                <wp:extent cx="938254" cy="1033670"/>
                <wp:effectExtent l="0" t="0" r="71755" b="52705"/>
                <wp:wrapNone/>
                <wp:docPr id="844762777" name="Straight Arrow Connector 844762777"/>
                <wp:cNvGraphicFramePr/>
                <a:graphic xmlns:a="http://schemas.openxmlformats.org/drawingml/2006/main">
                  <a:graphicData uri="http://schemas.microsoft.com/office/word/2010/wordprocessingShape">
                    <wps:wsp>
                      <wps:cNvCnPr/>
                      <wps:spPr>
                        <a:xfrm>
                          <a:off x="0" y="0"/>
                          <a:ext cx="938254" cy="10336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05D00F" id="Straight Arrow Connector 844762777" o:spid="_x0000_s1026" type="#_x0000_t32" style="position:absolute;margin-left:296.75pt;margin-top:13.1pt;width:73.9pt;height:81.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" strokecolor="black [3040]">
                <v:stroke endarrow="block"/>
              </v:shape>
            </w:pict>
          </mc:Fallback>
        </mc:AlternateContent>
      </w:r>
    </w:p>
    <w:p w14:paraId="38DA7E46" w14:textId="77777777" w:rsidR="002434FE" w:rsidRPr="002434FE" w:rsidRDefault="002434FE" w:rsidP="002434FE">
      <w:pPr>
        <w:jc w:val="both"/>
        <w:rPr>
          <w:rFonts w:ascii="Futura Medium" w:hAnsi="Futura Medium" w:cs="Futura Medium"/>
          <w:lang w:val="en-GB"/>
        </w:rPr>
      </w:pPr>
    </w:p>
    <w:p w14:paraId="312B02AC" w14:textId="61E32315"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80768" behindDoc="0" locked="0" layoutInCell="1" allowOverlap="1" wp14:anchorId="044AB838" wp14:editId="71CC5C59">
                <wp:simplePos x="0" y="0"/>
                <wp:positionH relativeFrom="column">
                  <wp:posOffset>2416845</wp:posOffset>
                </wp:positionH>
                <wp:positionV relativeFrom="paragraph">
                  <wp:posOffset>180900</wp:posOffset>
                </wp:positionV>
                <wp:extent cx="468630" cy="294005"/>
                <wp:effectExtent l="0" t="0" r="26670" b="10795"/>
                <wp:wrapNone/>
                <wp:docPr id="931298355" name="Rectangle 931298355"/>
                <wp:cNvGraphicFramePr/>
                <a:graphic xmlns:a="http://schemas.openxmlformats.org/drawingml/2006/main">
                  <a:graphicData uri="http://schemas.microsoft.com/office/word/2010/wordprocessingShape">
                    <wps:wsp>
                      <wps:cNvSpPr/>
                      <wps:spPr>
                        <a:xfrm>
                          <a:off x="0" y="0"/>
                          <a:ext cx="468630" cy="2940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CBF815" w14:textId="77777777" w:rsidR="002434FE" w:rsidRPr="0017089B" w:rsidRDefault="002434FE" w:rsidP="002434FE">
                            <w:pPr>
                              <w:jc w:val="center"/>
                              <w:rPr>
                                <w:color w:val="000000" w:themeColor="text1"/>
                                <w:sz w:val="18"/>
                                <w:szCs w:val="18"/>
                              </w:rPr>
                            </w:pPr>
                            <w:r w:rsidRPr="0017089B">
                              <w:rPr>
                                <w:color w:val="000000" w:themeColor="text1"/>
                                <w:sz w:val="18"/>
                                <w:szCs w:val="18"/>
                              </w:rPr>
                              <w:t>.083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4AB838" id="Rectangle 931298355" o:spid="_x0000_s1039" style="position:absolute;left:0;text-align:left;margin-left:190.3pt;margin-top:14.25pt;width:36.9pt;height:23.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" fillcolor="white [3212]" strokecolor="white [3212]" strokeweight="2pt">
                <v:textbox>
                  <w:txbxContent>
                    <w:p w14:paraId="6CCBF815" w14:textId="77777777" w:rsidR="002434FE" w:rsidRPr="0017089B" w:rsidRDefault="002434FE" w:rsidP="002434FE">
                      <w:pPr>
                        <w:jc w:val="center"/>
                        <w:rPr>
                          <w:color w:val="000000" w:themeColor="text1"/>
                          <w:sz w:val="18"/>
                          <w:szCs w:val="18"/>
                        </w:rPr>
                      </w:pPr>
                      <w:r w:rsidRPr="0017089B">
                        <w:rPr>
                          <w:color w:val="000000" w:themeColor="text1"/>
                          <w:sz w:val="18"/>
                          <w:szCs w:val="18"/>
                        </w:rPr>
                        <w:t>.083</w:t>
                      </w:r>
                    </w:p>
                  </w:txbxContent>
                </v:textbox>
              </v:rect>
            </w:pict>
          </mc:Fallback>
        </mc:AlternateContent>
      </w:r>
      <w:r w:rsidRPr="002434FE">
        <w:rPr>
          <w:rFonts w:ascii="Futura Medium" w:hAnsi="Futura Medium" w:cs="Futura Medium" w:hint="cs"/>
          <w:noProof/>
          <w:lang w:val="en-GB"/>
        </w:rPr>
        <mc:AlternateContent>
          <mc:Choice Requires="wps">
            <w:drawing>
              <wp:anchor distT="0" distB="0" distL="114300" distR="114300" simplePos="0" relativeHeight="251674624" behindDoc="0" locked="0" layoutInCell="1" allowOverlap="1" wp14:anchorId="6F2560BA" wp14:editId="07FCB224">
                <wp:simplePos x="0" y="0"/>
                <wp:positionH relativeFrom="column">
                  <wp:posOffset>4706592</wp:posOffset>
                </wp:positionH>
                <wp:positionV relativeFrom="paragraph">
                  <wp:posOffset>101406</wp:posOffset>
                </wp:positionV>
                <wp:extent cx="1168842" cy="1121134"/>
                <wp:effectExtent l="0" t="0" r="12700" b="22225"/>
                <wp:wrapNone/>
                <wp:docPr id="1682428765" name="Oval 1682428765"/>
                <wp:cNvGraphicFramePr/>
                <a:graphic xmlns:a="http://schemas.openxmlformats.org/drawingml/2006/main">
                  <a:graphicData uri="http://schemas.microsoft.com/office/word/2010/wordprocessingShape">
                    <wps:wsp>
                      <wps:cNvSpPr/>
                      <wps:spPr>
                        <a:xfrm>
                          <a:off x="0" y="0"/>
                          <a:ext cx="1168842" cy="1121134"/>
                        </a:xfrm>
                        <a:prstGeom prst="ellipse">
                          <a:avLst/>
                        </a:prstGeom>
                        <a:ln/>
                      </wps:spPr>
                      <wps:style>
                        <a:lnRef idx="2">
                          <a:schemeClr val="dk1"/>
                        </a:lnRef>
                        <a:fillRef idx="1">
                          <a:schemeClr val="lt1"/>
                        </a:fillRef>
                        <a:effectRef idx="0">
                          <a:schemeClr val="dk1"/>
                        </a:effectRef>
                        <a:fontRef idx="minor">
                          <a:schemeClr val="dk1"/>
                        </a:fontRef>
                      </wps:style>
                      <wps:txbx>
                        <w:txbxContent>
                          <w:p w14:paraId="2EFD04AE" w14:textId="77777777" w:rsidR="002434FE" w:rsidRPr="0065402E" w:rsidRDefault="002434FE" w:rsidP="002434FE">
                            <w:pPr>
                              <w:jc w:val="center"/>
                              <w:rPr>
                                <w:sz w:val="18"/>
                                <w:szCs w:val="18"/>
                              </w:rPr>
                            </w:pPr>
                            <w:r w:rsidRPr="0065402E">
                              <w:rPr>
                                <w:sz w:val="18"/>
                                <w:szCs w:val="18"/>
                              </w:rPr>
                              <w:t>Dynamic managerial capabilities</w:t>
                            </w:r>
                            <w:r>
                              <w:rPr>
                                <w:sz w:val="18"/>
                                <w:szCs w:val="18"/>
                              </w:rPr>
                              <w:t xml:space="preserve"> (R</w:t>
                            </w:r>
                            <w:r w:rsidRPr="0065402E">
                              <w:rPr>
                                <w:sz w:val="18"/>
                                <w:szCs w:val="18"/>
                                <w:vertAlign w:val="superscript"/>
                              </w:rPr>
                              <w:t>2</w:t>
                            </w:r>
                            <w:r>
                              <w:rPr>
                                <w:sz w:val="18"/>
                                <w:szCs w:val="18"/>
                              </w:rPr>
                              <w:t>=.18)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2560BA" id="Oval 1682428765" o:spid="_x0000_s1040" style="position:absolute;left:0;text-align:left;margin-left:370.6pt;margin-top:8pt;width:92.05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" fillcolor="white [3201]" strokecolor="black [3200]" strokeweight="2pt">
                <v:textbox>
                  <w:txbxContent>
                    <w:p w14:paraId="2EFD04AE" w14:textId="77777777" w:rsidR="002434FE" w:rsidRPr="0065402E" w:rsidRDefault="002434FE" w:rsidP="002434FE">
                      <w:pPr>
                        <w:jc w:val="center"/>
                        <w:rPr>
                          <w:sz w:val="18"/>
                          <w:szCs w:val="18"/>
                        </w:rPr>
                      </w:pPr>
                      <w:r w:rsidRPr="0065402E">
                        <w:rPr>
                          <w:sz w:val="18"/>
                          <w:szCs w:val="18"/>
                        </w:rPr>
                        <w:t>Dynamic managerial capabilities</w:t>
                      </w:r>
                      <w:r>
                        <w:rPr>
                          <w:sz w:val="18"/>
                          <w:szCs w:val="18"/>
                        </w:rPr>
                        <w:t xml:space="preserve"> (R</w:t>
                      </w:r>
                      <w:r w:rsidRPr="0065402E">
                        <w:rPr>
                          <w:sz w:val="18"/>
                          <w:szCs w:val="18"/>
                          <w:vertAlign w:val="superscript"/>
                        </w:rPr>
                        <w:t>2</w:t>
                      </w:r>
                      <w:r>
                        <w:rPr>
                          <w:sz w:val="18"/>
                          <w:szCs w:val="18"/>
                        </w:rPr>
                        <w:t>=.18)</w:t>
                      </w:r>
                    </w:p>
                  </w:txbxContent>
                </v:textbox>
              </v:oval>
            </w:pict>
          </mc:Fallback>
        </mc:AlternateContent>
      </w:r>
    </w:p>
    <w:p w14:paraId="5A123FA6" w14:textId="45C6421D"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71552" behindDoc="0" locked="0" layoutInCell="1" allowOverlap="1" wp14:anchorId="62270F74" wp14:editId="0F88BC65">
                <wp:simplePos x="0" y="0"/>
                <wp:positionH relativeFrom="column">
                  <wp:posOffset>691762</wp:posOffset>
                </wp:positionH>
                <wp:positionV relativeFrom="paragraph">
                  <wp:posOffset>7482</wp:posOffset>
                </wp:positionV>
                <wp:extent cx="930193" cy="969811"/>
                <wp:effectExtent l="0" t="0" r="22860" b="20955"/>
                <wp:wrapNone/>
                <wp:docPr id="19" name="Oval 19"/>
                <wp:cNvGraphicFramePr/>
                <a:graphic xmlns:a="http://schemas.openxmlformats.org/drawingml/2006/main">
                  <a:graphicData uri="http://schemas.microsoft.com/office/word/2010/wordprocessingShape">
                    <wps:wsp>
                      <wps:cNvSpPr/>
                      <wps:spPr>
                        <a:xfrm>
                          <a:off x="0" y="0"/>
                          <a:ext cx="930193" cy="969811"/>
                        </a:xfrm>
                        <a:prstGeom prst="ellipse">
                          <a:avLst/>
                        </a:prstGeom>
                        <a:ln/>
                      </wps:spPr>
                      <wps:style>
                        <a:lnRef idx="2">
                          <a:schemeClr val="dk1"/>
                        </a:lnRef>
                        <a:fillRef idx="1">
                          <a:schemeClr val="lt1"/>
                        </a:fillRef>
                        <a:effectRef idx="0">
                          <a:schemeClr val="dk1"/>
                        </a:effectRef>
                        <a:fontRef idx="minor">
                          <a:schemeClr val="dk1"/>
                        </a:fontRef>
                      </wps:style>
                      <wps:txbx>
                        <w:txbxContent>
                          <w:p w14:paraId="5B7BD787" w14:textId="77777777" w:rsidR="002434FE" w:rsidRPr="0065402E" w:rsidRDefault="002434FE" w:rsidP="002434FE">
                            <w:pPr>
                              <w:jc w:val="center"/>
                              <w:rPr>
                                <w:sz w:val="18"/>
                                <w:szCs w:val="18"/>
                              </w:rPr>
                            </w:pPr>
                            <w:r w:rsidRPr="0065402E">
                              <w:rPr>
                                <w:sz w:val="18"/>
                                <w:szCs w:val="18"/>
                              </w:rPr>
                              <w:t>Design thinking training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270F74" id="Oval 19" o:spid="_x0000_s1041" style="position:absolute;left:0;text-align:left;margin-left:54.45pt;margin-top:.6pt;width:73.25pt;height:7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" fillcolor="white [3201]" strokecolor="black [3200]" strokeweight="2pt">
                <v:textbox>
                  <w:txbxContent>
                    <w:p w14:paraId="5B7BD787" w14:textId="77777777" w:rsidR="002434FE" w:rsidRPr="0065402E" w:rsidRDefault="002434FE" w:rsidP="002434FE">
                      <w:pPr>
                        <w:jc w:val="center"/>
                        <w:rPr>
                          <w:sz w:val="18"/>
                          <w:szCs w:val="18"/>
                        </w:rPr>
                      </w:pPr>
                      <w:r w:rsidRPr="0065402E">
                        <w:rPr>
                          <w:sz w:val="18"/>
                          <w:szCs w:val="18"/>
                        </w:rPr>
                        <w:t>Design thinking training</w:t>
                      </w:r>
                    </w:p>
                  </w:txbxContent>
                </v:textbox>
              </v:oval>
            </w:pict>
          </mc:Fallback>
        </mc:AlternateContent>
      </w:r>
    </w:p>
    <w:p w14:paraId="0920A1DE" w14:textId="55EDBD0B"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79744" behindDoc="0" locked="0" layoutInCell="1" allowOverlap="1" wp14:anchorId="0BB02DB6" wp14:editId="75B0F38F">
                <wp:simplePos x="0" y="0"/>
                <wp:positionH relativeFrom="column">
                  <wp:posOffset>3794265</wp:posOffset>
                </wp:positionH>
                <wp:positionV relativeFrom="paragraph">
                  <wp:posOffset>94055</wp:posOffset>
                </wp:positionV>
                <wp:extent cx="889500" cy="1228290"/>
                <wp:effectExtent l="0" t="25400" r="38100" b="16510"/>
                <wp:wrapNone/>
                <wp:docPr id="23" name="Straight Arrow Connector 23"/>
                <wp:cNvGraphicFramePr/>
                <a:graphic xmlns:a="http://schemas.openxmlformats.org/drawingml/2006/main">
                  <a:graphicData uri="http://schemas.microsoft.com/office/word/2010/wordprocessingShape">
                    <wps:wsp>
                      <wps:cNvCnPr/>
                      <wps:spPr>
                        <a:xfrm flipV="1">
                          <a:off x="0" y="0"/>
                          <a:ext cx="889500" cy="12282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F25CAE" id="Straight Arrow Connector 23" o:spid="_x0000_s1026" type="#_x0000_t32" style="position:absolute;margin-left:298.75pt;margin-top:7.4pt;width:70.05pt;height:96.7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" strokecolor="black [3040]">
                <v:stroke endarrow="block"/>
              </v:shape>
            </w:pict>
          </mc:Fallback>
        </mc:AlternateContent>
      </w:r>
      <w:r w:rsidRPr="002434FE">
        <w:rPr>
          <w:rFonts w:ascii="Futura Medium" w:hAnsi="Futura Medium" w:cs="Futura Medium" w:hint="cs"/>
          <w:noProof/>
          <w:lang w:val="en-GB"/>
        </w:rPr>
        <mc:AlternateContent>
          <mc:Choice Requires="wps">
            <w:drawing>
              <wp:anchor distT="0" distB="0" distL="114300" distR="114300" simplePos="0" relativeHeight="251675648" behindDoc="0" locked="0" layoutInCell="1" allowOverlap="1" wp14:anchorId="37C9D2CC" wp14:editId="6E0A1749">
                <wp:simplePos x="0" y="0"/>
                <wp:positionH relativeFrom="column">
                  <wp:posOffset>1622065</wp:posOffset>
                </wp:positionH>
                <wp:positionV relativeFrom="paragraph">
                  <wp:posOffset>92212</wp:posOffset>
                </wp:positionV>
                <wp:extent cx="3116911" cy="61181"/>
                <wp:effectExtent l="0" t="76200" r="7620" b="34290"/>
                <wp:wrapNone/>
                <wp:docPr id="20" name="Straight Arrow Connector 20"/>
                <wp:cNvGraphicFramePr/>
                <a:graphic xmlns:a="http://schemas.openxmlformats.org/drawingml/2006/main">
                  <a:graphicData uri="http://schemas.microsoft.com/office/word/2010/wordprocessingShape">
                    <wps:wsp>
                      <wps:cNvCnPr/>
                      <wps:spPr>
                        <a:xfrm flipV="1">
                          <a:off x="0" y="0"/>
                          <a:ext cx="3116911" cy="61181"/>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65465E" id="Straight Arrow Connector 20" o:spid="_x0000_s1026" type="#_x0000_t32" style="position:absolute;margin-left:127.7pt;margin-top:7.25pt;width:245.45pt;height:4.8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" strokecolor="black [3040]">
                <v:stroke dashstyle="dash" endarrow="block"/>
              </v:shape>
            </w:pict>
          </mc:Fallback>
        </mc:AlternateContent>
      </w:r>
    </w:p>
    <w:p w14:paraId="43EE7DF7" w14:textId="5E21E8D3"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92032" behindDoc="0" locked="0" layoutInCell="1" allowOverlap="1" wp14:anchorId="68811B17" wp14:editId="457270A2">
                <wp:simplePos x="0" y="0"/>
                <wp:positionH relativeFrom="column">
                  <wp:posOffset>3530075</wp:posOffset>
                </wp:positionH>
                <wp:positionV relativeFrom="paragraph">
                  <wp:posOffset>86968</wp:posOffset>
                </wp:positionV>
                <wp:extent cx="604244" cy="254442"/>
                <wp:effectExtent l="0" t="0" r="24765" b="12700"/>
                <wp:wrapNone/>
                <wp:docPr id="33" name="Rectangle 33"/>
                <wp:cNvGraphicFramePr/>
                <a:graphic xmlns:a="http://schemas.openxmlformats.org/drawingml/2006/main">
                  <a:graphicData uri="http://schemas.microsoft.com/office/word/2010/wordprocessingShape">
                    <wps:wsp>
                      <wps:cNvSpPr/>
                      <wps:spPr>
                        <a:xfrm>
                          <a:off x="0" y="0"/>
                          <a:ext cx="604244" cy="254442"/>
                        </a:xfrm>
                        <a:prstGeom prst="rect">
                          <a:avLst/>
                        </a:prstGeom>
                        <a:solidFill>
                          <a:sysClr val="window" lastClr="FFFFFF"/>
                        </a:solidFill>
                        <a:ln w="12700" cap="flat" cmpd="sng" algn="ctr">
                          <a:solidFill>
                            <a:sysClr val="window" lastClr="FFFFFF"/>
                          </a:solidFill>
                          <a:prstDash val="solid"/>
                          <a:miter lim="800000"/>
                        </a:ln>
                        <a:effectLst/>
                      </wps:spPr>
                      <wps:txbx>
                        <w:txbxContent>
                          <w:p w14:paraId="0B4F9533" w14:textId="77777777" w:rsidR="002434FE" w:rsidRPr="0065402E" w:rsidRDefault="002434FE" w:rsidP="002434FE">
                            <w:pPr>
                              <w:jc w:val="center"/>
                              <w:rPr>
                                <w:sz w:val="18"/>
                                <w:szCs w:val="18"/>
                              </w:rPr>
                            </w:pPr>
                            <w:r w:rsidRPr="0065402E">
                              <w:rPr>
                                <w:color w:val="000000" w:themeColor="text1"/>
                                <w:sz w:val="18"/>
                                <w:szCs w:val="18"/>
                              </w:rPr>
                              <w:t>.</w:t>
                            </w:r>
                            <w:r>
                              <w:rPr>
                                <w:color w:val="000000" w:themeColor="text1"/>
                                <w:sz w:val="18"/>
                                <w:szCs w:val="18"/>
                              </w:rPr>
                              <w:t>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811B17" id="Rectangle 33" o:spid="_x0000_s1042" style="position:absolute;left:0;text-align:left;margin-left:277.95pt;margin-top:6.85pt;width:47.6pt;height:20.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" fillcolor="window" strokecolor="window" strokeweight="1pt">
                <v:textbox>
                  <w:txbxContent>
                    <w:p w14:paraId="0B4F9533" w14:textId="77777777" w:rsidR="002434FE" w:rsidRPr="0065402E" w:rsidRDefault="002434FE" w:rsidP="002434FE">
                      <w:pPr>
                        <w:jc w:val="center"/>
                        <w:rPr>
                          <w:sz w:val="18"/>
                          <w:szCs w:val="18"/>
                        </w:rPr>
                      </w:pPr>
                      <w:r w:rsidRPr="0065402E">
                        <w:rPr>
                          <w:color w:val="000000" w:themeColor="text1"/>
                          <w:sz w:val="18"/>
                          <w:szCs w:val="18"/>
                        </w:rPr>
                        <w:t>.</w:t>
                      </w:r>
                      <w:r>
                        <w:rPr>
                          <w:color w:val="000000" w:themeColor="text1"/>
                          <w:sz w:val="18"/>
                          <w:szCs w:val="18"/>
                        </w:rPr>
                        <w:t>026</w:t>
                      </w:r>
                    </w:p>
                  </w:txbxContent>
                </v:textbox>
              </v:rect>
            </w:pict>
          </mc:Fallback>
        </mc:AlternateContent>
      </w:r>
    </w:p>
    <w:p w14:paraId="2F634F0A" w14:textId="2B688815"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77696" behindDoc="0" locked="0" layoutInCell="1" allowOverlap="1" wp14:anchorId="189A7DCB" wp14:editId="0F590FFE">
                <wp:simplePos x="0" y="0"/>
                <wp:positionH relativeFrom="column">
                  <wp:posOffset>1619865</wp:posOffset>
                </wp:positionH>
                <wp:positionV relativeFrom="paragraph">
                  <wp:posOffset>135225</wp:posOffset>
                </wp:positionV>
                <wp:extent cx="1078560" cy="781990"/>
                <wp:effectExtent l="0" t="0" r="52070" b="31115"/>
                <wp:wrapNone/>
                <wp:docPr id="22" name="Straight Arrow Connector 22"/>
                <wp:cNvGraphicFramePr/>
                <a:graphic xmlns:a="http://schemas.openxmlformats.org/drawingml/2006/main">
                  <a:graphicData uri="http://schemas.microsoft.com/office/word/2010/wordprocessingShape">
                    <wps:wsp>
                      <wps:cNvCnPr/>
                      <wps:spPr>
                        <a:xfrm>
                          <a:off x="0" y="0"/>
                          <a:ext cx="1078560" cy="7819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BA7A9C" id="Straight Arrow Connector 22" o:spid="_x0000_s1026" type="#_x0000_t32" style="position:absolute;margin-left:127.55pt;margin-top:10.65pt;width:84.95pt;height:61.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" strokecolor="black [3040]">
                <v:stroke endarrow="block"/>
              </v:shape>
            </w:pict>
          </mc:Fallback>
        </mc:AlternateContent>
      </w:r>
    </w:p>
    <w:p w14:paraId="0FDBF21A" w14:textId="499BE689"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73600" behindDoc="0" locked="0" layoutInCell="1" allowOverlap="1" wp14:anchorId="0322820E" wp14:editId="7491F47D">
                <wp:simplePos x="0" y="0"/>
                <wp:positionH relativeFrom="column">
                  <wp:posOffset>2711394</wp:posOffset>
                </wp:positionH>
                <wp:positionV relativeFrom="paragraph">
                  <wp:posOffset>4942</wp:posOffset>
                </wp:positionV>
                <wp:extent cx="1081377" cy="1120885"/>
                <wp:effectExtent l="0" t="0" r="24130" b="22225"/>
                <wp:wrapNone/>
                <wp:docPr id="24" name="Oval 24"/>
                <wp:cNvGraphicFramePr/>
                <a:graphic xmlns:a="http://schemas.openxmlformats.org/drawingml/2006/main">
                  <a:graphicData uri="http://schemas.microsoft.com/office/word/2010/wordprocessingShape">
                    <wps:wsp>
                      <wps:cNvSpPr/>
                      <wps:spPr>
                        <a:xfrm>
                          <a:off x="0" y="0"/>
                          <a:ext cx="1081377" cy="1120885"/>
                        </a:xfrm>
                        <a:prstGeom prst="ellipse">
                          <a:avLst/>
                        </a:prstGeom>
                        <a:ln/>
                      </wps:spPr>
                      <wps:style>
                        <a:lnRef idx="2">
                          <a:schemeClr val="dk1"/>
                        </a:lnRef>
                        <a:fillRef idx="1">
                          <a:schemeClr val="lt1"/>
                        </a:fillRef>
                        <a:effectRef idx="0">
                          <a:schemeClr val="dk1"/>
                        </a:effectRef>
                        <a:fontRef idx="minor">
                          <a:schemeClr val="dk1"/>
                        </a:fontRef>
                      </wps:style>
                      <wps:txbx>
                        <w:txbxContent>
                          <w:p w14:paraId="4CA7B268" w14:textId="77777777" w:rsidR="002434FE" w:rsidRPr="0065402E" w:rsidRDefault="002434FE" w:rsidP="002434FE">
                            <w:pPr>
                              <w:jc w:val="center"/>
                              <w:rPr>
                                <w:sz w:val="18"/>
                                <w:szCs w:val="18"/>
                              </w:rPr>
                            </w:pPr>
                            <w:r>
                              <w:rPr>
                                <w:sz w:val="18"/>
                                <w:szCs w:val="18"/>
                              </w:rPr>
                              <w:t>Genuine</w:t>
                            </w:r>
                            <w:r w:rsidRPr="0065402E">
                              <w:rPr>
                                <w:sz w:val="18"/>
                                <w:szCs w:val="18"/>
                              </w:rPr>
                              <w:t xml:space="preserve"> problem solving (R</w:t>
                            </w:r>
                            <w:r w:rsidRPr="0065402E">
                              <w:rPr>
                                <w:sz w:val="18"/>
                                <w:szCs w:val="18"/>
                                <w:vertAlign w:val="superscript"/>
                              </w:rPr>
                              <w:t>2</w:t>
                            </w:r>
                            <w:r w:rsidRPr="0065402E">
                              <w:rPr>
                                <w:sz w:val="18"/>
                                <w:szCs w:val="18"/>
                              </w:rPr>
                              <w:t>=.08)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22820E" id="Oval 24" o:spid="_x0000_s1043" style="position:absolute;left:0;text-align:left;margin-left:213.5pt;margin-top:.4pt;width:85.15pt;height:8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" fillcolor="white [3201]" strokecolor="black [3200]" strokeweight="2pt">
                <v:textbox>
                  <w:txbxContent>
                    <w:p w14:paraId="4CA7B268" w14:textId="77777777" w:rsidR="002434FE" w:rsidRPr="0065402E" w:rsidRDefault="002434FE" w:rsidP="002434FE">
                      <w:pPr>
                        <w:jc w:val="center"/>
                        <w:rPr>
                          <w:sz w:val="18"/>
                          <w:szCs w:val="18"/>
                        </w:rPr>
                      </w:pPr>
                      <w:r>
                        <w:rPr>
                          <w:sz w:val="18"/>
                          <w:szCs w:val="18"/>
                        </w:rPr>
                        <w:t>Genuine</w:t>
                      </w:r>
                      <w:r w:rsidRPr="0065402E">
                        <w:rPr>
                          <w:sz w:val="18"/>
                          <w:szCs w:val="18"/>
                        </w:rPr>
                        <w:t xml:space="preserve"> problem solving (R</w:t>
                      </w:r>
                      <w:r w:rsidRPr="0065402E">
                        <w:rPr>
                          <w:sz w:val="18"/>
                          <w:szCs w:val="18"/>
                          <w:vertAlign w:val="superscript"/>
                        </w:rPr>
                        <w:t>2</w:t>
                      </w:r>
                      <w:r w:rsidRPr="0065402E">
                        <w:rPr>
                          <w:sz w:val="18"/>
                          <w:szCs w:val="18"/>
                        </w:rPr>
                        <w:t>=.08)</w:t>
                      </w:r>
                    </w:p>
                  </w:txbxContent>
                </v:textbox>
              </v:oval>
            </w:pict>
          </mc:Fallback>
        </mc:AlternateContent>
      </w:r>
      <w:r w:rsidRPr="002434FE">
        <w:rPr>
          <w:rFonts w:ascii="Futura Medium" w:hAnsi="Futura Medium" w:cs="Futura Medium" w:hint="cs"/>
          <w:noProof/>
          <w:lang w:val="en-GB"/>
        </w:rPr>
        <mc:AlternateContent>
          <mc:Choice Requires="wps">
            <w:drawing>
              <wp:anchor distT="0" distB="0" distL="114300" distR="114300" simplePos="0" relativeHeight="251683840" behindDoc="0" locked="0" layoutInCell="1" allowOverlap="1" wp14:anchorId="102D105E" wp14:editId="2BD9AFE1">
                <wp:simplePos x="0" y="0"/>
                <wp:positionH relativeFrom="column">
                  <wp:posOffset>1152525</wp:posOffset>
                </wp:positionH>
                <wp:positionV relativeFrom="paragraph">
                  <wp:posOffset>276860</wp:posOffset>
                </wp:positionV>
                <wp:extent cx="603885" cy="254000"/>
                <wp:effectExtent l="0" t="0" r="24765" b="12700"/>
                <wp:wrapNone/>
                <wp:docPr id="25" name="Rectangle 25"/>
                <wp:cNvGraphicFramePr/>
                <a:graphic xmlns:a="http://schemas.openxmlformats.org/drawingml/2006/main">
                  <a:graphicData uri="http://schemas.microsoft.com/office/word/2010/wordprocessingShape">
                    <wps:wsp>
                      <wps:cNvSpPr/>
                      <wps:spPr>
                        <a:xfrm>
                          <a:off x="0" y="0"/>
                          <a:ext cx="603885" cy="254000"/>
                        </a:xfrm>
                        <a:prstGeom prst="rect">
                          <a:avLst/>
                        </a:prstGeom>
                        <a:solidFill>
                          <a:sysClr val="window" lastClr="FFFFFF"/>
                        </a:solidFill>
                        <a:ln w="12700" cap="flat" cmpd="sng" algn="ctr">
                          <a:solidFill>
                            <a:sysClr val="window" lastClr="FFFFFF"/>
                          </a:solidFill>
                          <a:prstDash val="solid"/>
                          <a:miter lim="800000"/>
                        </a:ln>
                        <a:effectLst/>
                      </wps:spPr>
                      <wps:txbx>
                        <w:txbxContent>
                          <w:p w14:paraId="7AD0C5DE" w14:textId="77777777" w:rsidR="002434FE" w:rsidRPr="0017089B" w:rsidRDefault="002434FE" w:rsidP="002434FE">
                            <w:pPr>
                              <w:jc w:val="center"/>
                              <w:rPr>
                                <w:color w:val="000000" w:themeColor="text1"/>
                                <w:sz w:val="18"/>
                                <w:szCs w:val="18"/>
                              </w:rPr>
                            </w:pPr>
                            <w:r w:rsidRPr="002D49D0">
                              <w:rPr>
                                <w:color w:val="00B0F0"/>
                                <w:sz w:val="18"/>
                                <w:szCs w:val="18"/>
                              </w:rPr>
                              <w:t>.</w:t>
                            </w:r>
                            <w:r w:rsidRPr="0017089B">
                              <w:rPr>
                                <w:color w:val="000000" w:themeColor="text1"/>
                                <w:sz w:val="18"/>
                                <w:szCs w:val="18"/>
                              </w:rPr>
                              <w:t>372</w:t>
                            </w:r>
                            <w:r w:rsidRPr="0017089B">
                              <w:rPr>
                                <w:color w:val="000000" w:themeColor="text1"/>
                                <w:sz w:val="18"/>
                                <w:szCs w:val="18"/>
                                <w:vertAlign w:val="superscript"/>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2D105E" id="Rectangle 25" o:spid="_x0000_s1044" style="position:absolute;left:0;text-align:left;margin-left:90.75pt;margin-top:21.8pt;width:47.55pt;height:2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" fillcolor="window" strokecolor="window" strokeweight="1pt">
                <v:textbox>
                  <w:txbxContent>
                    <w:p w14:paraId="7AD0C5DE" w14:textId="77777777" w:rsidR="002434FE" w:rsidRPr="0017089B" w:rsidRDefault="002434FE" w:rsidP="002434FE">
                      <w:pPr>
                        <w:jc w:val="center"/>
                        <w:rPr>
                          <w:color w:val="000000" w:themeColor="text1"/>
                          <w:sz w:val="18"/>
                          <w:szCs w:val="18"/>
                        </w:rPr>
                      </w:pPr>
                      <w:r w:rsidRPr="002D49D0">
                        <w:rPr>
                          <w:color w:val="00B0F0"/>
                          <w:sz w:val="18"/>
                          <w:szCs w:val="18"/>
                        </w:rPr>
                        <w:t>.</w:t>
                      </w:r>
                      <w:r w:rsidRPr="0017089B">
                        <w:rPr>
                          <w:color w:val="000000" w:themeColor="text1"/>
                          <w:sz w:val="18"/>
                          <w:szCs w:val="18"/>
                        </w:rPr>
                        <w:t>372</w:t>
                      </w:r>
                      <w:r w:rsidRPr="0017089B">
                        <w:rPr>
                          <w:color w:val="000000" w:themeColor="text1"/>
                          <w:sz w:val="18"/>
                          <w:szCs w:val="18"/>
                          <w:vertAlign w:val="superscript"/>
                        </w:rPr>
                        <w:t>**</w:t>
                      </w:r>
                    </w:p>
                  </w:txbxContent>
                </v:textbox>
              </v:rect>
            </w:pict>
          </mc:Fallback>
        </mc:AlternateContent>
      </w:r>
    </w:p>
    <w:p w14:paraId="03E37D28" w14:textId="7CE802C9" w:rsidR="002434FE" w:rsidRPr="002434FE" w:rsidRDefault="002434FE" w:rsidP="002434FE">
      <w:pPr>
        <w:jc w:val="both"/>
        <w:rPr>
          <w:rFonts w:ascii="Futura Medium" w:hAnsi="Futura Medium" w:cs="Futura Medium"/>
          <w:lang w:val="en-GB"/>
        </w:rPr>
      </w:pPr>
      <w:r w:rsidRPr="002434FE">
        <w:rPr>
          <w:rFonts w:ascii="Futura Medium" w:hAnsi="Futura Medium" w:cs="Futura Medium" w:hint="cs"/>
          <w:noProof/>
          <w:lang w:val="en-GB"/>
        </w:rPr>
        <mc:AlternateContent>
          <mc:Choice Requires="wps">
            <w:drawing>
              <wp:anchor distT="0" distB="0" distL="114300" distR="114300" simplePos="0" relativeHeight="251681792" behindDoc="0" locked="0" layoutInCell="1" allowOverlap="1" wp14:anchorId="62B12F80" wp14:editId="7CBA17EB">
                <wp:simplePos x="0" y="0"/>
                <wp:positionH relativeFrom="margin">
                  <wp:posOffset>4217670</wp:posOffset>
                </wp:positionH>
                <wp:positionV relativeFrom="paragraph">
                  <wp:posOffset>8890</wp:posOffset>
                </wp:positionV>
                <wp:extent cx="619760" cy="246380"/>
                <wp:effectExtent l="0" t="0" r="27940" b="20320"/>
                <wp:wrapNone/>
                <wp:docPr id="21" name="Rectangle 21"/>
                <wp:cNvGraphicFramePr/>
                <a:graphic xmlns:a="http://schemas.openxmlformats.org/drawingml/2006/main">
                  <a:graphicData uri="http://schemas.microsoft.com/office/word/2010/wordprocessingShape">
                    <wps:wsp>
                      <wps:cNvSpPr/>
                      <wps:spPr>
                        <a:xfrm>
                          <a:off x="0" y="0"/>
                          <a:ext cx="619760" cy="246380"/>
                        </a:xfrm>
                        <a:prstGeom prst="rect">
                          <a:avLst/>
                        </a:prstGeom>
                        <a:solidFill>
                          <a:sysClr val="window" lastClr="FFFFFF"/>
                        </a:solidFill>
                        <a:ln w="12700" cap="flat" cmpd="sng" algn="ctr">
                          <a:solidFill>
                            <a:schemeClr val="bg1"/>
                          </a:solidFill>
                          <a:prstDash val="solid"/>
                          <a:miter lim="800000"/>
                        </a:ln>
                        <a:effectLst/>
                      </wps:spPr>
                      <wps:txbx>
                        <w:txbxContent>
                          <w:p w14:paraId="4251A04E" w14:textId="77777777" w:rsidR="002434FE" w:rsidRPr="0017089B" w:rsidRDefault="002434FE" w:rsidP="002434FE">
                            <w:pPr>
                              <w:jc w:val="center"/>
                              <w:rPr>
                                <w:color w:val="000000" w:themeColor="text1"/>
                                <w:sz w:val="18"/>
                                <w:szCs w:val="18"/>
                              </w:rPr>
                            </w:pPr>
                            <w:r w:rsidRPr="0017089B">
                              <w:rPr>
                                <w:color w:val="000000" w:themeColor="text1"/>
                                <w:sz w:val="18"/>
                                <w:szCs w:val="18"/>
                              </w:rPr>
                              <w:t>.298</w:t>
                            </w:r>
                            <w:r w:rsidRPr="0017089B">
                              <w:rPr>
                                <w:color w:val="000000" w:themeColor="text1"/>
                                <w:sz w:val="18"/>
                                <w:szCs w:val="18"/>
                                <w:vertAlign w:val="superscript"/>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B12F80" id="Rectangle 21" o:spid="_x0000_s1045" style="position:absolute;left:0;text-align:left;margin-left:332.1pt;margin-top:.7pt;width:48.8pt;height:19.4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" fillcolor="window" strokecolor="white [3212]" strokeweight="1pt">
                <v:textbox>
                  <w:txbxContent>
                    <w:p w14:paraId="4251A04E" w14:textId="77777777" w:rsidR="002434FE" w:rsidRPr="0017089B" w:rsidRDefault="002434FE" w:rsidP="002434FE">
                      <w:pPr>
                        <w:jc w:val="center"/>
                        <w:rPr>
                          <w:color w:val="000000" w:themeColor="text1"/>
                          <w:sz w:val="18"/>
                          <w:szCs w:val="18"/>
                        </w:rPr>
                      </w:pPr>
                      <w:r w:rsidRPr="0017089B">
                        <w:rPr>
                          <w:color w:val="000000" w:themeColor="text1"/>
                          <w:sz w:val="18"/>
                          <w:szCs w:val="18"/>
                        </w:rPr>
                        <w:t>.298</w:t>
                      </w:r>
                      <w:r w:rsidRPr="0017089B">
                        <w:rPr>
                          <w:color w:val="000000" w:themeColor="text1"/>
                          <w:sz w:val="18"/>
                          <w:szCs w:val="18"/>
                          <w:vertAlign w:val="superscript"/>
                        </w:rPr>
                        <w:t>**</w:t>
                      </w:r>
                    </w:p>
                  </w:txbxContent>
                </v:textbox>
                <w10:wrap anchorx="margin"/>
              </v:rect>
            </w:pict>
          </mc:Fallback>
        </mc:AlternateContent>
      </w:r>
    </w:p>
    <w:p w14:paraId="4945135D" w14:textId="77777777" w:rsidR="002434FE" w:rsidRPr="002434FE" w:rsidRDefault="002434FE" w:rsidP="002434FE">
      <w:pPr>
        <w:jc w:val="center"/>
        <w:rPr>
          <w:rFonts w:ascii="Futura Medium" w:hAnsi="Futura Medium" w:cs="Futura Medium"/>
          <w:b/>
          <w:bCs/>
          <w:lang w:val="en-GB"/>
        </w:rPr>
      </w:pPr>
    </w:p>
    <w:p w14:paraId="7A04BA96" w14:textId="77777777" w:rsidR="002434FE" w:rsidRPr="002434FE" w:rsidRDefault="002434FE" w:rsidP="002434FE">
      <w:pPr>
        <w:jc w:val="center"/>
        <w:rPr>
          <w:rFonts w:ascii="Futura Medium" w:hAnsi="Futura Medium" w:cs="Futura Medium"/>
          <w:b/>
          <w:bCs/>
          <w:lang w:val="en-GB"/>
        </w:rPr>
      </w:pPr>
    </w:p>
    <w:p w14:paraId="22770A99" w14:textId="77777777" w:rsidR="002434FE" w:rsidRPr="002434FE" w:rsidRDefault="002434FE" w:rsidP="002434FE">
      <w:pPr>
        <w:jc w:val="center"/>
        <w:rPr>
          <w:rFonts w:ascii="Futura Medium" w:hAnsi="Futura Medium" w:cs="Futura Medium"/>
          <w:b/>
          <w:bCs/>
          <w:lang w:val="en-GB"/>
        </w:rPr>
      </w:pPr>
    </w:p>
    <w:p w14:paraId="7B2F1403" w14:textId="77777777" w:rsidR="002434FE" w:rsidRDefault="002434FE" w:rsidP="002434FE">
      <w:pPr>
        <w:jc w:val="center"/>
        <w:rPr>
          <w:rFonts w:ascii="Futura Medium" w:hAnsi="Futura Medium" w:cs="Futura Medium"/>
          <w:b/>
          <w:bCs/>
          <w:lang w:val="en-GB"/>
        </w:rPr>
      </w:pPr>
    </w:p>
    <w:p w14:paraId="4BDE5E08" w14:textId="5D35FCC6" w:rsidR="002434FE" w:rsidRPr="002434FE" w:rsidRDefault="002434FE" w:rsidP="002434FE">
      <w:pPr>
        <w:jc w:val="center"/>
        <w:rPr>
          <w:rFonts w:ascii="Futura Medium" w:hAnsi="Futura Medium" w:cs="Futura Medium"/>
          <w:lang w:val="en-GB"/>
        </w:rPr>
      </w:pPr>
      <w:r w:rsidRPr="002434FE">
        <w:rPr>
          <w:rFonts w:ascii="Futura Medium" w:hAnsi="Futura Medium" w:cs="Futura Medium" w:hint="cs"/>
          <w:b/>
          <w:bCs/>
          <w:lang w:val="en-GB"/>
        </w:rPr>
        <w:t>Figure 2</w:t>
      </w:r>
      <w:r w:rsidRPr="002434FE">
        <w:rPr>
          <w:rFonts w:ascii="Futura Medium" w:hAnsi="Futura Medium" w:cs="Futura Medium" w:hint="cs"/>
          <w:lang w:val="en-GB"/>
        </w:rPr>
        <w:t>. Model path and significant path coefficients, without controls.</w:t>
      </w:r>
    </w:p>
    <w:p w14:paraId="2CCA3991" w14:textId="77777777" w:rsidR="002434FE" w:rsidRPr="002434FE" w:rsidRDefault="002434FE" w:rsidP="002434FE">
      <w:pPr>
        <w:autoSpaceDE w:val="0"/>
        <w:autoSpaceDN w:val="0"/>
        <w:adjustRightInd w:val="0"/>
        <w:rPr>
          <w:rFonts w:ascii="Futura Medium" w:hAnsi="Futura Medium" w:cs="Futura Medium"/>
          <w:i/>
          <w:iCs/>
          <w:color w:val="000000"/>
          <w:lang w:val="en-GB"/>
        </w:rPr>
      </w:pPr>
    </w:p>
    <w:p w14:paraId="650F2F4A" w14:textId="77777777" w:rsidR="002434FE" w:rsidRPr="002434FE" w:rsidRDefault="002434FE" w:rsidP="002434FE">
      <w:pPr>
        <w:autoSpaceDE w:val="0"/>
        <w:autoSpaceDN w:val="0"/>
        <w:adjustRightInd w:val="0"/>
        <w:rPr>
          <w:rFonts w:ascii="Futura Medium" w:hAnsi="Futura Medium" w:cs="Futura Medium"/>
          <w:i/>
          <w:iCs/>
          <w:color w:val="000000"/>
          <w:lang w:val="en-GB"/>
        </w:rPr>
      </w:pPr>
    </w:p>
    <w:p w14:paraId="12960BE4" w14:textId="77777777" w:rsidR="002434FE" w:rsidRPr="002434FE" w:rsidRDefault="002434FE" w:rsidP="002434FE">
      <w:pPr>
        <w:autoSpaceDE w:val="0"/>
        <w:autoSpaceDN w:val="0"/>
        <w:adjustRightInd w:val="0"/>
        <w:jc w:val="both"/>
        <w:rPr>
          <w:rFonts w:ascii="Futura Medium" w:hAnsi="Futura Medium" w:cs="Futura Medium"/>
          <w:b/>
          <w:bCs/>
          <w:color w:val="000000"/>
          <w:lang w:val="en-GB"/>
        </w:rPr>
      </w:pPr>
      <w:r w:rsidRPr="002434FE">
        <w:rPr>
          <w:rFonts w:ascii="Futura Medium" w:hAnsi="Futura Medium" w:cs="Futura Medium" w:hint="cs"/>
          <w:b/>
          <w:bCs/>
          <w:color w:val="000000"/>
          <w:lang w:val="en-GB"/>
        </w:rPr>
        <w:t>5. Discussion and conclusions</w:t>
      </w:r>
    </w:p>
    <w:p w14:paraId="2152F3C9" w14:textId="77777777" w:rsidR="002434FE" w:rsidRDefault="002434FE" w:rsidP="002434FE">
      <w:pPr>
        <w:autoSpaceDE w:val="0"/>
        <w:autoSpaceDN w:val="0"/>
        <w:adjustRightInd w:val="0"/>
        <w:jc w:val="both"/>
        <w:rPr>
          <w:rFonts w:ascii="Futura Medium" w:hAnsi="Futura Medium" w:cs="Futura Medium"/>
          <w:color w:val="000000"/>
          <w:lang w:val="en-GB"/>
        </w:rPr>
      </w:pPr>
      <w:r w:rsidRPr="002434FE">
        <w:rPr>
          <w:rFonts w:ascii="Futura Medium" w:hAnsi="Futura Medium" w:cs="Futura Medium" w:hint="cs"/>
          <w:color w:val="000000"/>
          <w:lang w:val="en-GB"/>
        </w:rPr>
        <w:t xml:space="preserve">The objective of this paper was to examine the mechanisms underlying the development of dynamic managerial capability through design thinking. Data from our study show that there is no statistically significant direct relationship between design thinking training and the improvement in dynamic managerial capabilities. Instead, this relationship is fully mediated by changes in genuine individual-efficacy/ genuine problem solving, latter having a stronger effect. Instead of confirming previous findings of a direct relationship between design thinking training and dynamic managerial capabilities [4], we show that this effect is rather indirect and is realized through two specific changes in managerial cognition: improved genuine problem solving as a mental process and improved genuine individual-efficacy as a psychological belief. Interestingly, the direct effect of the change in genuine individual-efficacy and the change in dynamic managerial capabilities was positive, yet not statistically significant. </w:t>
      </w:r>
    </w:p>
    <w:p w14:paraId="3BA3BE85" w14:textId="77777777" w:rsidR="002434FE" w:rsidRDefault="002434FE" w:rsidP="002434FE">
      <w:pPr>
        <w:autoSpaceDE w:val="0"/>
        <w:autoSpaceDN w:val="0"/>
        <w:adjustRightInd w:val="0"/>
        <w:jc w:val="both"/>
        <w:rPr>
          <w:rFonts w:ascii="Futura Medium" w:hAnsi="Futura Medium" w:cs="Futura Medium"/>
          <w:color w:val="000000"/>
          <w:lang w:val="en-GB"/>
        </w:rPr>
      </w:pPr>
    </w:p>
    <w:p w14:paraId="49FDC32C" w14:textId="77777777" w:rsidR="002434FE" w:rsidRDefault="002434FE" w:rsidP="002434FE">
      <w:pPr>
        <w:autoSpaceDE w:val="0"/>
        <w:autoSpaceDN w:val="0"/>
        <w:adjustRightInd w:val="0"/>
        <w:jc w:val="both"/>
        <w:rPr>
          <w:rFonts w:ascii="Futura Medium" w:hAnsi="Futura Medium" w:cs="Futura Medium"/>
          <w:color w:val="000000"/>
          <w:lang w:val="en-GB"/>
        </w:rPr>
      </w:pPr>
    </w:p>
    <w:p w14:paraId="428254F6" w14:textId="77777777" w:rsidR="002434FE" w:rsidRDefault="002434FE" w:rsidP="002434FE">
      <w:pPr>
        <w:autoSpaceDE w:val="0"/>
        <w:autoSpaceDN w:val="0"/>
        <w:adjustRightInd w:val="0"/>
        <w:jc w:val="both"/>
        <w:rPr>
          <w:rFonts w:ascii="Futura Medium" w:hAnsi="Futura Medium" w:cs="Futura Medium"/>
          <w:color w:val="000000"/>
          <w:lang w:val="en-GB"/>
        </w:rPr>
      </w:pPr>
    </w:p>
    <w:p w14:paraId="7AC5A4FD" w14:textId="77777777" w:rsidR="002434FE" w:rsidRPr="002434FE" w:rsidRDefault="002434FE" w:rsidP="002434FE">
      <w:pPr>
        <w:autoSpaceDE w:val="0"/>
        <w:autoSpaceDN w:val="0"/>
        <w:adjustRightInd w:val="0"/>
        <w:jc w:val="both"/>
        <w:rPr>
          <w:rFonts w:ascii="Futura Medium" w:hAnsi="Futura Medium" w:cs="Futura Medium"/>
          <w:i/>
          <w:iCs/>
          <w:color w:val="000000"/>
          <w:lang w:val="en-GB"/>
        </w:rPr>
      </w:pPr>
    </w:p>
    <w:p w14:paraId="065F2437" w14:textId="77777777" w:rsidR="002434FE" w:rsidRPr="002434FE" w:rsidRDefault="002434FE" w:rsidP="002434FE">
      <w:pPr>
        <w:autoSpaceDE w:val="0"/>
        <w:autoSpaceDN w:val="0"/>
        <w:adjustRightInd w:val="0"/>
        <w:rPr>
          <w:rFonts w:ascii="Futura Medium" w:hAnsi="Futura Medium" w:cs="Futura Medium"/>
          <w:i/>
          <w:iCs/>
          <w:color w:val="000000"/>
          <w:lang w:val="en-GB"/>
        </w:rPr>
      </w:pPr>
    </w:p>
    <w:p w14:paraId="0AFCFC52" w14:textId="77777777" w:rsidR="002434FE" w:rsidRPr="002434FE" w:rsidRDefault="002434FE" w:rsidP="002434FE">
      <w:pPr>
        <w:autoSpaceDE w:val="0"/>
        <w:autoSpaceDN w:val="0"/>
        <w:adjustRightInd w:val="0"/>
        <w:rPr>
          <w:rFonts w:ascii="Futura Medium" w:hAnsi="Futura Medium" w:cs="Futura Medium"/>
          <w:b/>
          <w:bCs/>
          <w:color w:val="000000"/>
          <w:lang w:val="en-GB"/>
        </w:rPr>
      </w:pPr>
      <w:r w:rsidRPr="002434FE">
        <w:rPr>
          <w:rFonts w:ascii="Futura Medium" w:hAnsi="Futura Medium" w:cs="Futura Medium" w:hint="cs"/>
          <w:b/>
          <w:bCs/>
          <w:color w:val="000000"/>
          <w:lang w:val="en-GB"/>
        </w:rPr>
        <w:lastRenderedPageBreak/>
        <w:t>REFERENCES</w:t>
      </w:r>
    </w:p>
    <w:p w14:paraId="26687AF5"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[1] Bagno, R.B., Salerno, M.S., and da Silva, D.O. </w:t>
      </w:r>
      <w:r w:rsidRPr="002434FE">
        <w:rPr>
          <w:rFonts w:ascii="Futura Medium" w:hAnsi="Futura Medium" w:cs="Futura Medium" w:hint="cs"/>
          <w:b/>
          <w:color w:val="000000" w:themeColor="text1"/>
          <w:lang w:val="en-GB"/>
        </w:rPr>
        <w:t>Models with graphical representation for innovation management: a literature review</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iCs/>
          <w:color w:val="000000" w:themeColor="text1"/>
          <w:lang w:val="en-GB"/>
        </w:rPr>
        <w:t>R&amp;D Management</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bCs/>
          <w:color w:val="000000" w:themeColor="text1"/>
          <w:lang w:val="en-GB"/>
        </w:rPr>
        <w:t>47(</w:t>
      </w:r>
      <w:r w:rsidRPr="002434FE">
        <w:rPr>
          <w:rFonts w:ascii="Futura Medium" w:hAnsi="Futura Medium" w:cs="Futura Medium" w:hint="cs"/>
          <w:color w:val="000000" w:themeColor="text1"/>
          <w:lang w:val="en-GB"/>
        </w:rPr>
        <w:t>4), 2017, pp. 637–653.</w:t>
      </w:r>
    </w:p>
    <w:p w14:paraId="1141C014"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[2] </w:t>
      </w:r>
      <w:proofErr w:type="spellStart"/>
      <w:r w:rsidRPr="002434FE">
        <w:rPr>
          <w:rFonts w:ascii="Futura Medium" w:hAnsi="Futura Medium" w:cs="Futura Medium" w:hint="cs"/>
          <w:color w:val="000000" w:themeColor="text1"/>
          <w:lang w:val="en-GB"/>
        </w:rPr>
        <w:t>Magistretti</w:t>
      </w:r>
      <w:proofErr w:type="spellEnd"/>
      <w:r w:rsidRPr="002434FE">
        <w:rPr>
          <w:rFonts w:ascii="Futura Medium" w:hAnsi="Futura Medium" w:cs="Futura Medium" w:hint="cs"/>
          <w:color w:val="000000" w:themeColor="text1"/>
          <w:lang w:val="en-GB"/>
        </w:rPr>
        <w:t xml:space="preserve">, S., Ardito, L., and </w:t>
      </w:r>
      <w:proofErr w:type="spellStart"/>
      <w:r w:rsidRPr="002434FE">
        <w:rPr>
          <w:rFonts w:ascii="Futura Medium" w:hAnsi="Futura Medium" w:cs="Futura Medium" w:hint="cs"/>
          <w:color w:val="000000" w:themeColor="text1"/>
          <w:lang w:val="en-GB"/>
        </w:rPr>
        <w:t>Messeni</w:t>
      </w:r>
      <w:proofErr w:type="spellEnd"/>
      <w:r w:rsidRPr="002434FE">
        <w:rPr>
          <w:rFonts w:ascii="Futura Medium" w:hAnsi="Futura Medium" w:cs="Futura Medium" w:hint="cs"/>
          <w:color w:val="000000" w:themeColor="text1"/>
          <w:lang w:val="en-GB"/>
        </w:rPr>
        <w:t xml:space="preserve"> Petruzzelli, A. </w:t>
      </w:r>
      <w:r w:rsidRPr="002434FE">
        <w:rPr>
          <w:rFonts w:ascii="Futura Medium" w:hAnsi="Futura Medium" w:cs="Futura Medium" w:hint="cs"/>
          <w:b/>
          <w:color w:val="000000" w:themeColor="text1"/>
          <w:lang w:val="en-GB"/>
        </w:rPr>
        <w:t xml:space="preserve">Framing the </w:t>
      </w:r>
      <w:proofErr w:type="spellStart"/>
      <w:r w:rsidRPr="002434FE">
        <w:rPr>
          <w:rFonts w:ascii="Futura Medium" w:hAnsi="Futura Medium" w:cs="Futura Medium" w:hint="cs"/>
          <w:b/>
          <w:color w:val="000000" w:themeColor="text1"/>
          <w:lang w:val="en-GB"/>
        </w:rPr>
        <w:t>microfoundations</w:t>
      </w:r>
      <w:proofErr w:type="spellEnd"/>
      <w:r w:rsidRPr="002434FE">
        <w:rPr>
          <w:rFonts w:ascii="Futura Medium" w:hAnsi="Futura Medium" w:cs="Futura Medium" w:hint="cs"/>
          <w:b/>
          <w:color w:val="000000" w:themeColor="text1"/>
          <w:lang w:val="en-GB"/>
        </w:rPr>
        <w:t xml:space="preserve"> of design thinking as a dynamic capability for innovation: reconciling theory and practice</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iCs/>
          <w:color w:val="000000" w:themeColor="text1"/>
          <w:lang w:val="en-GB"/>
        </w:rPr>
        <w:t>Journal of Product Innovation Management</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bCs/>
          <w:color w:val="000000" w:themeColor="text1"/>
          <w:lang w:val="en-GB"/>
        </w:rPr>
        <w:t>38(</w:t>
      </w:r>
      <w:r w:rsidRPr="002434FE">
        <w:rPr>
          <w:rFonts w:ascii="Futura Medium" w:hAnsi="Futura Medium" w:cs="Futura Medium" w:hint="cs"/>
          <w:color w:val="000000" w:themeColor="text1"/>
          <w:lang w:val="en-GB"/>
        </w:rPr>
        <w:t>6), 2021, pp. 645–667.</w:t>
      </w:r>
    </w:p>
    <w:p w14:paraId="22728626"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[3] Robbins, P. and Fu, N. </w:t>
      </w:r>
      <w:r w:rsidRPr="002434FE">
        <w:rPr>
          <w:rFonts w:ascii="Futura Medium" w:hAnsi="Futura Medium" w:cs="Futura Medium" w:hint="cs"/>
          <w:b/>
          <w:color w:val="000000" w:themeColor="text1"/>
          <w:lang w:val="en-GB"/>
        </w:rPr>
        <w:t>Blind faith or hard evidence? Exploring the indirect performance impact of design thinking practices in R&amp;D</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iCs/>
          <w:color w:val="000000" w:themeColor="text1"/>
          <w:lang w:val="en-GB"/>
        </w:rPr>
        <w:t>R&amp;D Management</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bCs/>
          <w:color w:val="000000" w:themeColor="text1"/>
          <w:lang w:val="en-GB"/>
        </w:rPr>
        <w:t>52(</w:t>
      </w:r>
      <w:r w:rsidRPr="002434FE">
        <w:rPr>
          <w:rFonts w:ascii="Futura Medium" w:hAnsi="Futura Medium" w:cs="Futura Medium" w:hint="cs"/>
          <w:color w:val="000000" w:themeColor="text1"/>
          <w:lang w:val="en-GB"/>
        </w:rPr>
        <w:t>4), 2022, pp. 704–719.</w:t>
      </w:r>
    </w:p>
    <w:p w14:paraId="1E913334"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[4] </w:t>
      </w:r>
      <w:proofErr w:type="spellStart"/>
      <w:r w:rsidRPr="002434FE">
        <w:rPr>
          <w:rFonts w:ascii="Futura Medium" w:hAnsi="Futura Medium" w:cs="Futura Medium" w:hint="cs"/>
          <w:color w:val="000000" w:themeColor="text1"/>
          <w:lang w:val="en-GB"/>
        </w:rPr>
        <w:t>Kurtmollaiev</w:t>
      </w:r>
      <w:proofErr w:type="spellEnd"/>
      <w:r w:rsidRPr="002434FE">
        <w:rPr>
          <w:rFonts w:ascii="Futura Medium" w:hAnsi="Futura Medium" w:cs="Futura Medium" w:hint="cs"/>
          <w:color w:val="000000" w:themeColor="text1"/>
          <w:lang w:val="en-GB"/>
        </w:rPr>
        <w:t xml:space="preserve">, S., Pedersen, P.E., </w:t>
      </w:r>
      <w:proofErr w:type="spellStart"/>
      <w:r w:rsidRPr="002434FE">
        <w:rPr>
          <w:rFonts w:ascii="Futura Medium" w:hAnsi="Futura Medium" w:cs="Futura Medium" w:hint="cs"/>
          <w:color w:val="000000" w:themeColor="text1"/>
          <w:lang w:val="en-GB"/>
        </w:rPr>
        <w:t>Fjuk</w:t>
      </w:r>
      <w:proofErr w:type="spellEnd"/>
      <w:r w:rsidRPr="002434FE">
        <w:rPr>
          <w:rFonts w:ascii="Futura Medium" w:hAnsi="Futura Medium" w:cs="Futura Medium" w:hint="cs"/>
          <w:color w:val="000000" w:themeColor="text1"/>
          <w:lang w:val="en-GB"/>
        </w:rPr>
        <w:t xml:space="preserve">, A., and Kvale, K. </w:t>
      </w:r>
      <w:r w:rsidRPr="002434FE">
        <w:rPr>
          <w:rFonts w:ascii="Futura Medium" w:hAnsi="Futura Medium" w:cs="Futura Medium" w:hint="cs"/>
          <w:b/>
          <w:color w:val="000000" w:themeColor="text1"/>
          <w:lang w:val="en-GB"/>
        </w:rPr>
        <w:t>Developing managerial dynamic capabilities: a quasi-experimental field study of the effects of design thinking training</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iCs/>
          <w:color w:val="000000" w:themeColor="text1"/>
          <w:lang w:val="en-GB"/>
        </w:rPr>
        <w:t>Academy of Management Learning &amp; Education</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bCs/>
          <w:color w:val="000000" w:themeColor="text1"/>
          <w:lang w:val="en-GB"/>
        </w:rPr>
        <w:t>17(</w:t>
      </w:r>
      <w:r w:rsidRPr="002434FE">
        <w:rPr>
          <w:rFonts w:ascii="Futura Medium" w:hAnsi="Futura Medium" w:cs="Futura Medium" w:hint="cs"/>
          <w:color w:val="000000" w:themeColor="text1"/>
          <w:lang w:val="en-GB"/>
        </w:rPr>
        <w:t>2), 2018, pp. 184–202.</w:t>
      </w:r>
    </w:p>
    <w:p w14:paraId="43660BBC"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[5] Liedtka, J. </w:t>
      </w:r>
      <w:r w:rsidRPr="002434FE">
        <w:rPr>
          <w:rFonts w:ascii="Futura Medium" w:hAnsi="Futura Medium" w:cs="Futura Medium" w:hint="cs"/>
          <w:b/>
          <w:color w:val="000000" w:themeColor="text1"/>
          <w:lang w:val="en-GB"/>
        </w:rPr>
        <w:t>Innovation, strategy, and design: design thinking as a dynamic capability</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iCs/>
          <w:color w:val="000000" w:themeColor="text1"/>
          <w:lang w:val="en-GB"/>
        </w:rPr>
        <w:t>Academy of Management Proceedings</w:t>
      </w:r>
      <w:r w:rsidRPr="002434FE">
        <w:rPr>
          <w:rFonts w:ascii="Futura Medium" w:hAnsi="Futura Medium" w:cs="Futura Medium" w:hint="cs"/>
          <w:color w:val="000000" w:themeColor="text1"/>
          <w:lang w:val="en-GB"/>
        </w:rPr>
        <w:t xml:space="preserve">, 1, </w:t>
      </w:r>
      <w:r w:rsidRPr="002434FE">
        <w:rPr>
          <w:rFonts w:ascii="Futura Medium" w:hAnsi="Futura Medium" w:cs="Futura Medium" w:hint="cs"/>
          <w:bCs/>
          <w:color w:val="000000" w:themeColor="text1"/>
          <w:lang w:val="en-GB"/>
        </w:rPr>
        <w:t>2018</w:t>
      </w:r>
      <w:r w:rsidRPr="002434FE">
        <w:rPr>
          <w:rFonts w:ascii="Futura Medium" w:hAnsi="Futura Medium" w:cs="Futura Medium" w:hint="cs"/>
          <w:color w:val="000000" w:themeColor="text1"/>
          <w:lang w:val="en-GB"/>
        </w:rPr>
        <w:t xml:space="preserve">, 13004. </w:t>
      </w:r>
    </w:p>
    <w:p w14:paraId="3CDD0DD4"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[6] Micheli, P., Wilner, S.J.S., Bhatti, D.H., Mura, M., and </w:t>
      </w:r>
      <w:proofErr w:type="spellStart"/>
      <w:r w:rsidRPr="002434FE">
        <w:rPr>
          <w:rFonts w:ascii="Futura Medium" w:hAnsi="Futura Medium" w:cs="Futura Medium" w:hint="cs"/>
          <w:color w:val="000000" w:themeColor="text1"/>
          <w:lang w:val="en-GB"/>
        </w:rPr>
        <w:t>Beverland</w:t>
      </w:r>
      <w:proofErr w:type="spellEnd"/>
      <w:r w:rsidRPr="002434FE">
        <w:rPr>
          <w:rFonts w:ascii="Futura Medium" w:hAnsi="Futura Medium" w:cs="Futura Medium" w:hint="cs"/>
          <w:color w:val="000000" w:themeColor="text1"/>
          <w:lang w:val="en-GB"/>
        </w:rPr>
        <w:t xml:space="preserve">, M.B. </w:t>
      </w:r>
      <w:r w:rsidRPr="002434FE">
        <w:rPr>
          <w:rFonts w:ascii="Futura Medium" w:hAnsi="Futura Medium" w:cs="Futura Medium" w:hint="cs"/>
          <w:b/>
          <w:color w:val="000000" w:themeColor="text1"/>
          <w:lang w:val="en-GB"/>
        </w:rPr>
        <w:t>Doing design thinking: conceptual review, synthesis, and research agenda</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iCs/>
          <w:color w:val="000000" w:themeColor="text1"/>
          <w:lang w:val="en-GB"/>
        </w:rPr>
        <w:t>Journal of Product Innovation Management</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bCs/>
          <w:color w:val="000000" w:themeColor="text1"/>
          <w:lang w:val="en-GB"/>
        </w:rPr>
        <w:t>36(</w:t>
      </w:r>
      <w:r w:rsidRPr="002434FE">
        <w:rPr>
          <w:rFonts w:ascii="Futura Medium" w:hAnsi="Futura Medium" w:cs="Futura Medium" w:hint="cs"/>
          <w:color w:val="000000" w:themeColor="text1"/>
          <w:lang w:val="en-GB"/>
        </w:rPr>
        <w:t>2), 2019, pp. 124–148.</w:t>
      </w:r>
    </w:p>
    <w:p w14:paraId="07685263"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[7] </w:t>
      </w:r>
      <w:proofErr w:type="spellStart"/>
      <w:r w:rsidRPr="002434FE">
        <w:rPr>
          <w:rFonts w:ascii="Futura Medium" w:hAnsi="Futura Medium" w:cs="Futura Medium" w:hint="cs"/>
          <w:color w:val="000000" w:themeColor="text1"/>
          <w:lang w:val="en-GB"/>
        </w:rPr>
        <w:t>Helfat</w:t>
      </w:r>
      <w:proofErr w:type="spellEnd"/>
      <w:r w:rsidRPr="002434FE">
        <w:rPr>
          <w:rFonts w:ascii="Futura Medium" w:hAnsi="Futura Medium" w:cs="Futura Medium" w:hint="cs"/>
          <w:color w:val="000000" w:themeColor="text1"/>
          <w:lang w:val="en-GB"/>
        </w:rPr>
        <w:t xml:space="preserve">, C.E. and Martin, J.A. </w:t>
      </w:r>
      <w:r w:rsidRPr="002434FE">
        <w:rPr>
          <w:rFonts w:ascii="Futura Medium" w:hAnsi="Futura Medium" w:cs="Futura Medium" w:hint="cs"/>
          <w:b/>
          <w:color w:val="000000" w:themeColor="text1"/>
          <w:lang w:val="en-GB"/>
        </w:rPr>
        <w:t>Dynamic managerial capabilities: review and assessment of managerial impact on strategic change</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iCs/>
          <w:color w:val="000000" w:themeColor="text1"/>
          <w:lang w:val="en-GB"/>
        </w:rPr>
        <w:t>Journal of Management</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bCs/>
          <w:color w:val="000000" w:themeColor="text1"/>
          <w:lang w:val="en-GB"/>
        </w:rPr>
        <w:t>41(</w:t>
      </w:r>
      <w:r w:rsidRPr="002434FE">
        <w:rPr>
          <w:rFonts w:ascii="Futura Medium" w:hAnsi="Futura Medium" w:cs="Futura Medium" w:hint="cs"/>
          <w:color w:val="000000" w:themeColor="text1"/>
          <w:lang w:val="en-GB"/>
        </w:rPr>
        <w:t>5), 2015, pp. 1281–1312.</w:t>
      </w:r>
    </w:p>
    <w:p w14:paraId="482D67AC"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[8] Teece, D.J. </w:t>
      </w:r>
      <w:r w:rsidRPr="002434FE">
        <w:rPr>
          <w:rFonts w:ascii="Futura Medium" w:hAnsi="Futura Medium" w:cs="Futura Medium" w:hint="cs"/>
          <w:b/>
          <w:color w:val="000000" w:themeColor="text1"/>
          <w:lang w:val="en-GB"/>
        </w:rPr>
        <w:t>Dynamic capabilities and entrepreneurial management in large organizations: toward a theory of the (entrepreneurial) firm</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iCs/>
          <w:color w:val="000000" w:themeColor="text1"/>
          <w:lang w:val="en-GB"/>
        </w:rPr>
        <w:t>European Economic Review</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bCs/>
          <w:color w:val="000000" w:themeColor="text1"/>
          <w:lang w:val="en-GB"/>
        </w:rPr>
        <w:t>86</w:t>
      </w:r>
      <w:r w:rsidRPr="002434FE">
        <w:rPr>
          <w:rFonts w:ascii="Futura Medium" w:hAnsi="Futura Medium" w:cs="Futura Medium" w:hint="cs"/>
          <w:color w:val="000000" w:themeColor="text1"/>
          <w:lang w:val="en-GB"/>
        </w:rPr>
        <w:t>, 2016, pp. 202–216.</w:t>
      </w:r>
    </w:p>
    <w:p w14:paraId="10EF04CF"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[9] Carlgren, L., Rauth, I., and Elmquist, M. </w:t>
      </w:r>
      <w:r w:rsidRPr="002434FE">
        <w:rPr>
          <w:rFonts w:ascii="Futura Medium" w:hAnsi="Futura Medium" w:cs="Futura Medium" w:hint="cs"/>
          <w:b/>
          <w:color w:val="000000" w:themeColor="text1"/>
          <w:lang w:val="en-GB"/>
        </w:rPr>
        <w:t>Framing design thinking: the concept in idea and enactment</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iCs/>
          <w:color w:val="000000" w:themeColor="text1"/>
          <w:lang w:val="en-GB"/>
        </w:rPr>
        <w:t>Creativity and Innovation Management</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bCs/>
          <w:color w:val="000000" w:themeColor="text1"/>
          <w:lang w:val="en-GB"/>
        </w:rPr>
        <w:t>25(</w:t>
      </w:r>
      <w:r w:rsidRPr="002434FE">
        <w:rPr>
          <w:rFonts w:ascii="Futura Medium" w:hAnsi="Futura Medium" w:cs="Futura Medium" w:hint="cs"/>
          <w:color w:val="000000" w:themeColor="text1"/>
          <w:lang w:val="en-GB"/>
        </w:rPr>
        <w:t>1), 2016, pp. 38–57.</w:t>
      </w:r>
    </w:p>
    <w:p w14:paraId="3C982C13"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[10] Brown, T. Design thinking. </w:t>
      </w:r>
      <w:r w:rsidRPr="002434FE">
        <w:rPr>
          <w:rFonts w:ascii="Futura Medium" w:hAnsi="Futura Medium" w:cs="Futura Medium" w:hint="cs"/>
          <w:iCs/>
          <w:color w:val="000000" w:themeColor="text1"/>
          <w:lang w:val="en-GB"/>
        </w:rPr>
        <w:t>Harvard Business Review</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bCs/>
          <w:color w:val="000000" w:themeColor="text1"/>
          <w:lang w:val="en-GB"/>
        </w:rPr>
        <w:t>86(</w:t>
      </w:r>
      <w:r w:rsidRPr="002434FE">
        <w:rPr>
          <w:rFonts w:ascii="Futura Medium" w:hAnsi="Futura Medium" w:cs="Futura Medium" w:hint="cs"/>
          <w:color w:val="000000" w:themeColor="text1"/>
          <w:lang w:val="en-GB"/>
        </w:rPr>
        <w:t>6), 2008, pp. 84–92.</w:t>
      </w:r>
    </w:p>
    <w:p w14:paraId="34DFBB8E"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[11] </w:t>
      </w:r>
      <w:proofErr w:type="spellStart"/>
      <w:r w:rsidRPr="002434FE">
        <w:rPr>
          <w:rFonts w:ascii="Futura Medium" w:hAnsi="Futura Medium" w:cs="Futura Medium" w:hint="cs"/>
          <w:color w:val="000000" w:themeColor="text1"/>
          <w:lang w:val="en-GB"/>
        </w:rPr>
        <w:t>Dell’Era</w:t>
      </w:r>
      <w:proofErr w:type="spellEnd"/>
      <w:r w:rsidRPr="002434FE">
        <w:rPr>
          <w:rFonts w:ascii="Futura Medium" w:hAnsi="Futura Medium" w:cs="Futura Medium" w:hint="cs"/>
          <w:color w:val="000000" w:themeColor="text1"/>
          <w:lang w:val="en-GB"/>
        </w:rPr>
        <w:t xml:space="preserve">, C., Magistretti, S., Cautela, C., </w:t>
      </w:r>
      <w:proofErr w:type="spellStart"/>
      <w:r w:rsidRPr="002434FE">
        <w:rPr>
          <w:rFonts w:ascii="Futura Medium" w:hAnsi="Futura Medium" w:cs="Futura Medium" w:hint="cs"/>
          <w:color w:val="000000" w:themeColor="text1"/>
          <w:lang w:val="en-GB"/>
        </w:rPr>
        <w:t>Verganti</w:t>
      </w:r>
      <w:proofErr w:type="spellEnd"/>
      <w:r w:rsidRPr="002434FE">
        <w:rPr>
          <w:rFonts w:ascii="Futura Medium" w:hAnsi="Futura Medium" w:cs="Futura Medium" w:hint="cs"/>
          <w:color w:val="000000" w:themeColor="text1"/>
          <w:lang w:val="en-GB"/>
        </w:rPr>
        <w:t xml:space="preserve">, R., and Zurlo, F. </w:t>
      </w:r>
      <w:r w:rsidRPr="002434FE">
        <w:rPr>
          <w:rFonts w:ascii="Futura Medium" w:hAnsi="Futura Medium" w:cs="Futura Medium" w:hint="cs"/>
          <w:b/>
          <w:color w:val="000000" w:themeColor="text1"/>
          <w:lang w:val="en-GB"/>
        </w:rPr>
        <w:t>Four kinds of design thinking: from ideating to making, engaging, and criticizing</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iCs/>
          <w:color w:val="000000" w:themeColor="text1"/>
          <w:lang w:val="en-GB"/>
        </w:rPr>
        <w:t>Creativity and Innovation Management</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bCs/>
          <w:color w:val="000000" w:themeColor="text1"/>
          <w:lang w:val="en-GB"/>
        </w:rPr>
        <w:t>29(</w:t>
      </w:r>
      <w:r w:rsidRPr="002434FE">
        <w:rPr>
          <w:rFonts w:ascii="Futura Medium" w:hAnsi="Futura Medium" w:cs="Futura Medium" w:hint="cs"/>
          <w:color w:val="000000" w:themeColor="text1"/>
          <w:lang w:val="en-GB"/>
        </w:rPr>
        <w:t>2), 2020, pp. 324–344.</w:t>
      </w:r>
    </w:p>
    <w:p w14:paraId="062B0A96"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[12] Zollo, M. and Winter, S.G. </w:t>
      </w:r>
      <w:r w:rsidRPr="002434FE">
        <w:rPr>
          <w:rFonts w:ascii="Futura Medium" w:hAnsi="Futura Medium" w:cs="Futura Medium" w:hint="cs"/>
          <w:b/>
          <w:color w:val="000000" w:themeColor="text1"/>
          <w:lang w:val="en-GB"/>
        </w:rPr>
        <w:t>Deliberate learning and the evolution of dynamic capabilities</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iCs/>
          <w:color w:val="000000" w:themeColor="text1"/>
          <w:lang w:val="en-GB"/>
        </w:rPr>
        <w:t>Organization Science</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bCs/>
          <w:color w:val="000000" w:themeColor="text1"/>
          <w:lang w:val="en-GB"/>
        </w:rPr>
        <w:t>13(</w:t>
      </w:r>
      <w:r w:rsidRPr="002434FE">
        <w:rPr>
          <w:rFonts w:ascii="Futura Medium" w:hAnsi="Futura Medium" w:cs="Futura Medium" w:hint="cs"/>
          <w:color w:val="000000" w:themeColor="text1"/>
          <w:lang w:val="en-GB"/>
        </w:rPr>
        <w:t>3), 2002, pp. 339–351.</w:t>
      </w:r>
    </w:p>
    <w:p w14:paraId="3C41C15C"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[13] </w:t>
      </w:r>
      <w:proofErr w:type="spellStart"/>
      <w:r w:rsidRPr="002434FE">
        <w:rPr>
          <w:rFonts w:ascii="Futura Medium" w:hAnsi="Futura Medium" w:cs="Futura Medium" w:hint="cs"/>
          <w:color w:val="000000" w:themeColor="text1"/>
          <w:lang w:val="en-GB"/>
        </w:rPr>
        <w:t>Im</w:t>
      </w:r>
      <w:proofErr w:type="spellEnd"/>
      <w:r w:rsidRPr="002434FE">
        <w:rPr>
          <w:rFonts w:ascii="Futura Medium" w:hAnsi="Futura Medium" w:cs="Futura Medium" w:hint="cs"/>
          <w:color w:val="000000" w:themeColor="text1"/>
          <w:lang w:val="en-GB"/>
        </w:rPr>
        <w:t xml:space="preserve">, H., Hokanson, B., and Johnson, K.P. </w:t>
      </w:r>
      <w:r w:rsidRPr="002434FE">
        <w:rPr>
          <w:rFonts w:ascii="Futura Medium" w:hAnsi="Futura Medium" w:cs="Futura Medium" w:hint="cs"/>
          <w:b/>
          <w:color w:val="000000" w:themeColor="text1"/>
          <w:lang w:val="en-GB"/>
        </w:rPr>
        <w:t>Teaching creative thinking skills: a longitudinal study</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iCs/>
          <w:color w:val="000000" w:themeColor="text1"/>
          <w:lang w:val="en-GB"/>
        </w:rPr>
        <w:t>Clothing and Textiles Research Journal</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bCs/>
          <w:color w:val="000000" w:themeColor="text1"/>
          <w:lang w:val="en-GB"/>
        </w:rPr>
        <w:t>33(</w:t>
      </w:r>
      <w:r w:rsidRPr="002434FE">
        <w:rPr>
          <w:rFonts w:ascii="Futura Medium" w:hAnsi="Futura Medium" w:cs="Futura Medium" w:hint="cs"/>
          <w:color w:val="000000" w:themeColor="text1"/>
          <w:lang w:val="en-GB"/>
        </w:rPr>
        <w:t>2), 2015, pp. 129–142.</w:t>
      </w:r>
    </w:p>
    <w:p w14:paraId="41A3A7FC"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[14] Ferraris, A., </w:t>
      </w:r>
      <w:proofErr w:type="spellStart"/>
      <w:r w:rsidRPr="002434FE">
        <w:rPr>
          <w:rFonts w:ascii="Futura Medium" w:hAnsi="Futura Medium" w:cs="Futura Medium" w:hint="cs"/>
          <w:color w:val="000000" w:themeColor="text1"/>
          <w:lang w:val="en-GB"/>
        </w:rPr>
        <w:t>Degbey</w:t>
      </w:r>
      <w:proofErr w:type="spellEnd"/>
      <w:r w:rsidRPr="002434FE">
        <w:rPr>
          <w:rFonts w:ascii="Futura Medium" w:hAnsi="Futura Medium" w:cs="Futura Medium" w:hint="cs"/>
          <w:color w:val="000000" w:themeColor="text1"/>
          <w:lang w:val="en-GB"/>
        </w:rPr>
        <w:t xml:space="preserve">, W.Y., Singh, S.K., Bresciani, S., Castellano, S., Fiano, F., and Couturier, J. </w:t>
      </w:r>
      <w:proofErr w:type="spellStart"/>
      <w:r w:rsidRPr="002434FE">
        <w:rPr>
          <w:rFonts w:ascii="Futura Medium" w:hAnsi="Futura Medium" w:cs="Futura Medium" w:hint="cs"/>
          <w:b/>
          <w:color w:val="000000" w:themeColor="text1"/>
          <w:lang w:val="en-GB"/>
        </w:rPr>
        <w:t>Microfoundations</w:t>
      </w:r>
      <w:proofErr w:type="spellEnd"/>
      <w:r w:rsidRPr="002434FE">
        <w:rPr>
          <w:rFonts w:ascii="Futura Medium" w:hAnsi="Futura Medium" w:cs="Futura Medium" w:hint="cs"/>
          <w:b/>
          <w:color w:val="000000" w:themeColor="text1"/>
          <w:lang w:val="en-GB"/>
        </w:rPr>
        <w:t xml:space="preserve"> of strategic agility in emerging </w:t>
      </w:r>
      <w:r w:rsidRPr="002434FE">
        <w:rPr>
          <w:rFonts w:ascii="Futura Medium" w:hAnsi="Futura Medium" w:cs="Futura Medium" w:hint="cs"/>
          <w:b/>
          <w:color w:val="000000" w:themeColor="text1"/>
          <w:lang w:val="en-GB"/>
        </w:rPr>
        <w:lastRenderedPageBreak/>
        <w:t>markets: empirical evidence of Italian MNEs in India</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iCs/>
          <w:color w:val="000000" w:themeColor="text1"/>
          <w:lang w:val="en-GB"/>
        </w:rPr>
        <w:t>Journal of World Business</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bCs/>
          <w:color w:val="000000" w:themeColor="text1"/>
          <w:lang w:val="en-GB"/>
        </w:rPr>
        <w:t>57(</w:t>
      </w:r>
      <w:r w:rsidRPr="002434FE">
        <w:rPr>
          <w:rFonts w:ascii="Futura Medium" w:hAnsi="Futura Medium" w:cs="Futura Medium" w:hint="cs"/>
          <w:color w:val="000000" w:themeColor="text1"/>
          <w:lang w:val="en-GB"/>
        </w:rPr>
        <w:t xml:space="preserve">2), 2022, 101272. </w:t>
      </w:r>
    </w:p>
    <w:p w14:paraId="3E7045EA"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[15] Bandura, A. </w:t>
      </w:r>
      <w:r w:rsidRPr="002434FE">
        <w:rPr>
          <w:rFonts w:ascii="Futura Medium" w:hAnsi="Futura Medium" w:cs="Futura Medium" w:hint="cs"/>
          <w:b/>
          <w:iCs/>
          <w:color w:val="000000" w:themeColor="text1"/>
          <w:lang w:val="en-GB"/>
        </w:rPr>
        <w:t>Self-Efficacy: The Exercise of Control</w:t>
      </w:r>
      <w:r w:rsidRPr="002434FE">
        <w:rPr>
          <w:rFonts w:ascii="Futura Medium" w:hAnsi="Futura Medium" w:cs="Futura Medium" w:hint="cs"/>
          <w:color w:val="000000" w:themeColor="text1"/>
          <w:lang w:val="en-GB"/>
        </w:rPr>
        <w:t>. New York: W. H. Freeman &amp; Company, 1997.</w:t>
      </w:r>
    </w:p>
    <w:p w14:paraId="7436F3E7"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[16] Jobst, B., </w:t>
      </w:r>
      <w:proofErr w:type="spellStart"/>
      <w:r w:rsidRPr="002434FE">
        <w:rPr>
          <w:rFonts w:ascii="Futura Medium" w:hAnsi="Futura Medium" w:cs="Futura Medium" w:hint="cs"/>
          <w:color w:val="000000" w:themeColor="text1"/>
          <w:lang w:val="en-GB"/>
        </w:rPr>
        <w:t>Knöppen</w:t>
      </w:r>
      <w:proofErr w:type="spellEnd"/>
      <w:r w:rsidRPr="002434FE">
        <w:rPr>
          <w:rFonts w:ascii="Futura Medium" w:hAnsi="Futura Medium" w:cs="Futura Medium" w:hint="cs"/>
          <w:color w:val="000000" w:themeColor="text1"/>
          <w:lang w:val="en-GB"/>
        </w:rPr>
        <w:t xml:space="preserve">, E., Lindberg, T., Moritz, J., </w:t>
      </w:r>
      <w:proofErr w:type="spellStart"/>
      <w:r w:rsidRPr="002434FE">
        <w:rPr>
          <w:rFonts w:ascii="Futura Medium" w:hAnsi="Futura Medium" w:cs="Futura Medium" w:hint="cs"/>
          <w:color w:val="000000" w:themeColor="text1"/>
          <w:lang w:val="en-GB"/>
        </w:rPr>
        <w:t>Rhinow</w:t>
      </w:r>
      <w:proofErr w:type="spellEnd"/>
      <w:r w:rsidRPr="002434FE">
        <w:rPr>
          <w:rFonts w:ascii="Futura Medium" w:hAnsi="Futura Medium" w:cs="Futura Medium" w:hint="cs"/>
          <w:color w:val="000000" w:themeColor="text1"/>
          <w:lang w:val="en-GB"/>
        </w:rPr>
        <w:t xml:space="preserve">, H., and Meinel, C. (2012) </w:t>
      </w:r>
      <w:r w:rsidRPr="002434FE">
        <w:rPr>
          <w:rFonts w:ascii="Futura Medium" w:hAnsi="Futura Medium" w:cs="Futura Medium" w:hint="cs"/>
          <w:b/>
          <w:color w:val="000000" w:themeColor="text1"/>
          <w:lang w:val="en-GB"/>
        </w:rPr>
        <w:t>The faith-factor in design thinking: creative confidence through education at the design thinking schools Potsdam and Stanford?</w:t>
      </w:r>
      <w:r w:rsidRPr="002434FE">
        <w:rPr>
          <w:rFonts w:ascii="Futura Medium" w:hAnsi="Futura Medium" w:cs="Futura Medium" w:hint="cs"/>
          <w:color w:val="000000" w:themeColor="text1"/>
          <w:lang w:val="en-GB"/>
        </w:rPr>
        <w:t xml:space="preserve"> In: Plattner, H., Meinel, C., &amp; Leifer, L. (eds), </w:t>
      </w:r>
      <w:r w:rsidRPr="002434FE">
        <w:rPr>
          <w:rFonts w:ascii="Futura Medium" w:hAnsi="Futura Medium" w:cs="Futura Medium" w:hint="cs"/>
          <w:i/>
          <w:iCs/>
          <w:color w:val="000000" w:themeColor="text1"/>
          <w:lang w:val="en-GB"/>
        </w:rPr>
        <w:t>Design Thinking Research, Understanding Innovation</w:t>
      </w:r>
      <w:r w:rsidRPr="002434FE">
        <w:rPr>
          <w:rFonts w:ascii="Futura Medium" w:hAnsi="Futura Medium" w:cs="Futura Medium" w:hint="cs"/>
          <w:color w:val="000000" w:themeColor="text1"/>
          <w:lang w:val="en-GB"/>
        </w:rPr>
        <w:t>. Berlin Heidelber: Springer Verlag, pp. 35–46.</w:t>
      </w:r>
    </w:p>
    <w:p w14:paraId="7B37D336"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[17] Janssen, M.J., Castaldi, C., and Alexiev, A. </w:t>
      </w:r>
      <w:r w:rsidRPr="002434FE">
        <w:rPr>
          <w:rFonts w:ascii="Futura Medium" w:hAnsi="Futura Medium" w:cs="Futura Medium" w:hint="cs"/>
          <w:b/>
          <w:color w:val="000000" w:themeColor="text1"/>
          <w:lang w:val="en-GB"/>
        </w:rPr>
        <w:t>Dynamic capabilities for service innovation: conceptualization and measurement</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iCs/>
          <w:color w:val="000000" w:themeColor="text1"/>
          <w:lang w:val="en-GB"/>
        </w:rPr>
        <w:t>R&amp;D Management</w:t>
      </w:r>
      <w:r w:rsidRPr="002434FE">
        <w:rPr>
          <w:rFonts w:ascii="Futura Medium" w:hAnsi="Futura Medium" w:cs="Futura Medium" w:hint="cs"/>
          <w:color w:val="000000" w:themeColor="text1"/>
          <w:lang w:val="en-GB"/>
        </w:rPr>
        <w:t xml:space="preserve">, </w:t>
      </w:r>
      <w:r w:rsidRPr="002434FE">
        <w:rPr>
          <w:rFonts w:ascii="Futura Medium" w:hAnsi="Futura Medium" w:cs="Futura Medium" w:hint="cs"/>
          <w:bCs/>
          <w:color w:val="000000" w:themeColor="text1"/>
          <w:lang w:val="en-GB"/>
        </w:rPr>
        <w:t>46(</w:t>
      </w:r>
      <w:r w:rsidRPr="002434FE">
        <w:rPr>
          <w:rFonts w:ascii="Futura Medium" w:hAnsi="Futura Medium" w:cs="Futura Medium" w:hint="cs"/>
          <w:color w:val="000000" w:themeColor="text1"/>
          <w:lang w:val="en-GB"/>
        </w:rPr>
        <w:t>4), 2015, pp. 797–811.</w:t>
      </w:r>
    </w:p>
    <w:p w14:paraId="27AEA6D8"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r w:rsidRPr="002434FE">
        <w:rPr>
          <w:rFonts w:ascii="Futura Medium" w:hAnsi="Futura Medium" w:cs="Futura Medium" w:hint="cs"/>
          <w:color w:val="000000" w:themeColor="text1"/>
          <w:lang w:val="en-GB"/>
        </w:rPr>
        <w:t xml:space="preserve">[18] Kolb, D.A. </w:t>
      </w:r>
      <w:r w:rsidRPr="002434FE">
        <w:rPr>
          <w:rFonts w:ascii="Futura Medium" w:hAnsi="Futura Medium" w:cs="Futura Medium" w:hint="cs"/>
          <w:b/>
          <w:iCs/>
          <w:color w:val="000000" w:themeColor="text1"/>
          <w:lang w:val="en-GB"/>
        </w:rPr>
        <w:t>Experiential learning: experience as the source of learning and development</w:t>
      </w:r>
      <w:r w:rsidRPr="002434FE">
        <w:rPr>
          <w:rFonts w:ascii="Futura Medium" w:hAnsi="Futura Medium" w:cs="Futura Medium" w:hint="cs"/>
          <w:color w:val="000000" w:themeColor="text1"/>
          <w:lang w:val="en-GB"/>
        </w:rPr>
        <w:t>. New Jersey: Prentice Hall, 1984.</w:t>
      </w:r>
    </w:p>
    <w:p w14:paraId="37F81FFD"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45263D9B"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5BA4C76E"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68545540"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5F42AA89"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44054386"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21E6E6C6"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76963F37"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1EEAA2E5"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55FBFCE4"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096C571E"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4C2B09DA"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08B8B671"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5E0AB90E"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7356150E"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728A0FD6"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3655B7D5"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1A579202"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2421F2FB"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7524A2F2"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2DAEAA9E"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08F6B2C3"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2AAB5C48"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1A3F14A9"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366C5BD7"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4830D9E1"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0C78F28B"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11FF06AB" w14:textId="77777777" w:rsidR="002434FE" w:rsidRDefault="002434FE" w:rsidP="002434FE">
      <w:pPr>
        <w:autoSpaceDE w:val="0"/>
        <w:autoSpaceDN w:val="0"/>
        <w:adjustRightInd w:val="0"/>
        <w:jc w:val="both"/>
        <w:rPr>
          <w:rFonts w:ascii="Futura Medium" w:hAnsi="Futura Medium" w:cs="Futura Medium"/>
          <w:color w:val="000000" w:themeColor="text1"/>
          <w:lang w:val="en-GB"/>
        </w:rPr>
      </w:pPr>
    </w:p>
    <w:p w14:paraId="0E24F890" w14:textId="77777777" w:rsidR="002434FE" w:rsidRPr="002434FE" w:rsidRDefault="002434FE" w:rsidP="002434FE">
      <w:pPr>
        <w:autoSpaceDE w:val="0"/>
        <w:autoSpaceDN w:val="0"/>
        <w:adjustRightInd w:val="0"/>
        <w:jc w:val="both"/>
        <w:rPr>
          <w:rFonts w:ascii="Futura Medium" w:hAnsi="Futura Medium" w:cs="Futura Medium"/>
          <w:color w:val="000000" w:themeColor="text1"/>
          <w:lang w:val="en-GB"/>
        </w:rPr>
      </w:pPr>
    </w:p>
    <w:p w14:paraId="7243796B" w14:textId="77777777" w:rsidR="002434FE" w:rsidRPr="002434FE" w:rsidRDefault="002434FE" w:rsidP="002434FE">
      <w:pPr>
        <w:jc w:val="both"/>
        <w:rPr>
          <w:rFonts w:ascii="Futura Medium" w:hAnsi="Futura Medium" w:cs="Futura Medium"/>
          <w:sz w:val="20"/>
          <w:szCs w:val="20"/>
          <w:lang w:val="en-GB"/>
        </w:rPr>
      </w:pPr>
    </w:p>
    <w:p w14:paraId="01389181" w14:textId="0C1E0751" w:rsidR="00C64F36" w:rsidRDefault="00C64F36" w:rsidP="00147EA8">
      <w:pPr>
        <w:jc w:val="both"/>
        <w:rPr>
          <w:rFonts w:ascii="Futura Medium" w:hAnsi="Futura Medium" w:cs="Futura Medium"/>
          <w:b/>
          <w:bCs/>
        </w:rPr>
      </w:pPr>
      <w:r>
        <w:rPr>
          <w:rFonts w:ascii="Futura Medium" w:hAnsi="Futura Medium" w:cs="Futura Medium"/>
          <w:b/>
          <w:bCs/>
        </w:rPr>
        <w:t>TOURISM SUSTAINABLE DEVELOPMENT THROUGH BUSINESS MODEL RECONFIGURATION: TRADITIONAL AND DATA-DRIVEN COMPUT</w:t>
      </w:r>
      <w:r w:rsidR="00147EA8">
        <w:rPr>
          <w:rFonts w:ascii="Futura Medium" w:hAnsi="Futura Medium" w:cs="Futura Medium"/>
          <w:b/>
          <w:bCs/>
        </w:rPr>
        <w:t>AT</w:t>
      </w:r>
      <w:r>
        <w:rPr>
          <w:rFonts w:ascii="Futura Medium" w:hAnsi="Futura Medium" w:cs="Futura Medium"/>
          <w:b/>
          <w:bCs/>
        </w:rPr>
        <w:t>IONAL INTELLIGENCE EVIDENCE FROM APULIA</w:t>
      </w:r>
    </w:p>
    <w:p w14:paraId="0F7F2642" w14:textId="77777777" w:rsidR="00C64F36" w:rsidRDefault="00C64F36" w:rsidP="00C64F36">
      <w:pPr>
        <w:rPr>
          <w:rFonts w:ascii="Futura Medium" w:hAnsi="Futura Medium" w:cs="Futura Medium"/>
          <w:b/>
          <w:bCs/>
        </w:rPr>
      </w:pPr>
    </w:p>
    <w:p w14:paraId="6ECCBCB0" w14:textId="77777777" w:rsidR="00C64F36" w:rsidRDefault="00C64F36" w:rsidP="00C64F36">
      <w:pPr>
        <w:rPr>
          <w:rFonts w:ascii="Futura Medium" w:hAnsi="Futura Medium" w:cs="Futura Medium"/>
          <w:b/>
          <w:color w:val="000000" w:themeColor="text1"/>
          <w:lang w:val="en-GB"/>
        </w:rPr>
      </w:pPr>
    </w:p>
    <w:p w14:paraId="72EFBB70" w14:textId="2F12094A" w:rsidR="004944B0" w:rsidRPr="004944B0" w:rsidRDefault="004944B0" w:rsidP="004944B0">
      <w:pPr>
        <w:jc w:val="both"/>
        <w:rPr>
          <w:rFonts w:ascii="Futura Medium" w:hAnsi="Futura Medium" w:cs="Futura Medium"/>
          <w:b/>
          <w:color w:val="000000" w:themeColor="text1"/>
          <w:lang w:val="en-GB"/>
        </w:rPr>
      </w:pPr>
      <w:r w:rsidRPr="004944B0">
        <w:rPr>
          <w:rFonts w:ascii="Futura Medium" w:hAnsi="Futura Medium" w:cs="Futura Medium"/>
          <w:b/>
          <w:color w:val="000000" w:themeColor="text1"/>
          <w:lang w:val="en-GB"/>
        </w:rPr>
        <w:t>Nicola Camatti</w:t>
      </w:r>
    </w:p>
    <w:p w14:paraId="75D5A656" w14:textId="77777777" w:rsidR="004944B0" w:rsidRPr="004944B0" w:rsidRDefault="004944B0" w:rsidP="004944B0">
      <w:pPr>
        <w:jc w:val="both"/>
        <w:rPr>
          <w:rFonts w:ascii="Futura Medium" w:hAnsi="Futura Medium" w:cs="Futura Medium"/>
          <w:sz w:val="20"/>
          <w:szCs w:val="20"/>
          <w:lang w:val="en-GB"/>
        </w:rPr>
      </w:pPr>
      <w:proofErr w:type="spellStart"/>
      <w:r w:rsidRPr="004944B0">
        <w:rPr>
          <w:rFonts w:ascii="Futura Medium" w:hAnsi="Futura Medium" w:cs="Futura Medium"/>
          <w:sz w:val="20"/>
          <w:szCs w:val="20"/>
          <w:lang w:val="en-GB"/>
        </w:rPr>
        <w:t>Dipartimento</w:t>
      </w:r>
      <w:proofErr w:type="spellEnd"/>
      <w:r w:rsidRPr="004944B0">
        <w:rPr>
          <w:rFonts w:ascii="Futura Medium" w:hAnsi="Futura Medium" w:cs="Futura Medium"/>
          <w:sz w:val="20"/>
          <w:szCs w:val="20"/>
          <w:lang w:val="en-GB"/>
        </w:rPr>
        <w:t xml:space="preserve"> di Economia</w:t>
      </w:r>
    </w:p>
    <w:p w14:paraId="205B357E" w14:textId="21A3F9B9" w:rsidR="004944B0" w:rsidRPr="004944B0" w:rsidRDefault="004944B0" w:rsidP="004944B0">
      <w:pPr>
        <w:jc w:val="both"/>
        <w:rPr>
          <w:rFonts w:ascii="Futura Medium" w:hAnsi="Futura Medium" w:cs="Futura Medium"/>
          <w:sz w:val="20"/>
          <w:szCs w:val="20"/>
          <w:lang w:val="en-GB"/>
        </w:rPr>
      </w:pPr>
      <w:r w:rsidRPr="004944B0">
        <w:rPr>
          <w:rFonts w:ascii="Futura Medium" w:hAnsi="Futura Medium" w:cs="Futura Medium"/>
          <w:sz w:val="20"/>
          <w:szCs w:val="20"/>
          <w:lang w:val="en-GB"/>
        </w:rPr>
        <w:t>Università Ca' Foscari</w:t>
      </w:r>
      <w:r>
        <w:rPr>
          <w:rFonts w:ascii="Futura Medium" w:hAnsi="Futura Medium" w:cs="Futura Medium"/>
          <w:sz w:val="20"/>
          <w:szCs w:val="20"/>
          <w:lang w:val="en-GB"/>
        </w:rPr>
        <w:t>,</w:t>
      </w:r>
      <w:r w:rsidRPr="004944B0">
        <w:rPr>
          <w:rFonts w:ascii="Futura Medium" w:hAnsi="Futura Medium" w:cs="Futura Medium"/>
          <w:sz w:val="20"/>
          <w:szCs w:val="20"/>
          <w:lang w:val="en-GB"/>
        </w:rPr>
        <w:t xml:space="preserve"> Venezia</w:t>
      </w:r>
    </w:p>
    <w:p w14:paraId="661FED2D" w14:textId="17BFDBDD" w:rsidR="004944B0" w:rsidRDefault="004944B0" w:rsidP="004944B0">
      <w:pPr>
        <w:jc w:val="both"/>
        <w:rPr>
          <w:rFonts w:ascii="Roboto" w:hAnsi="Roboto"/>
          <w:color w:val="5E5E5E"/>
          <w:sz w:val="21"/>
          <w:szCs w:val="21"/>
          <w:shd w:val="clear" w:color="auto" w:fill="FFFFFF"/>
        </w:rPr>
      </w:pPr>
      <w:proofErr w:type="gramStart"/>
      <w:r w:rsidRPr="004944B0">
        <w:rPr>
          <w:rFonts w:ascii="Futura Medium" w:hAnsi="Futura Medium" w:cs="Futura Medium" w:hint="cs"/>
          <w:b/>
          <w:sz w:val="20"/>
          <w:szCs w:val="20"/>
          <w:lang w:val="fr-CH"/>
        </w:rPr>
        <w:t>E-mail:</w:t>
      </w:r>
      <w:proofErr w:type="gramEnd"/>
      <w:r w:rsidRPr="004944B0">
        <w:rPr>
          <w:rFonts w:ascii="Futura Medium" w:hAnsi="Futura Medium" w:cs="Futura Medium" w:hint="cs"/>
          <w:b/>
          <w:sz w:val="20"/>
          <w:szCs w:val="20"/>
          <w:lang w:val="fr-CH"/>
        </w:rPr>
        <w:t xml:space="preserve"> </w:t>
      </w:r>
      <w:hyperlink r:id="rId24" w:history="1">
        <w:r w:rsidRPr="00C863EC">
          <w:rPr>
            <w:rStyle w:val="Hyperlink"/>
            <w:rFonts w:ascii="Roboto" w:hAnsi="Roboto"/>
            <w:sz w:val="21"/>
            <w:szCs w:val="21"/>
            <w:shd w:val="clear" w:color="auto" w:fill="FFFFFF"/>
          </w:rPr>
          <w:t>nicola.camatti@unive.it</w:t>
        </w:r>
      </w:hyperlink>
      <w:r>
        <w:rPr>
          <w:rFonts w:ascii="Roboto" w:hAnsi="Roboto"/>
          <w:color w:val="5E5E5E"/>
          <w:sz w:val="21"/>
          <w:szCs w:val="21"/>
          <w:shd w:val="clear" w:color="auto" w:fill="FFFFFF"/>
        </w:rPr>
        <w:t xml:space="preserve"> </w:t>
      </w:r>
    </w:p>
    <w:p w14:paraId="5AEA9EA9" w14:textId="77777777" w:rsidR="004944B0" w:rsidRPr="004944B0" w:rsidRDefault="004944B0" w:rsidP="004944B0">
      <w:pPr>
        <w:jc w:val="both"/>
        <w:rPr>
          <w:rFonts w:ascii="Futura Medium" w:hAnsi="Futura Medium" w:cs="Futura Medium"/>
          <w:sz w:val="20"/>
          <w:szCs w:val="20"/>
        </w:rPr>
      </w:pPr>
    </w:p>
    <w:p w14:paraId="5A8F4C5E" w14:textId="77777777" w:rsidR="004944B0" w:rsidRPr="004944B0" w:rsidRDefault="004944B0" w:rsidP="004944B0">
      <w:pPr>
        <w:jc w:val="both"/>
        <w:rPr>
          <w:rFonts w:ascii="Futura Medium" w:hAnsi="Futura Medium" w:cs="Futura Medium"/>
          <w:bCs/>
          <w:color w:val="000000" w:themeColor="text1"/>
          <w:lang w:val="en-GB"/>
        </w:rPr>
      </w:pPr>
      <w:r w:rsidRPr="004944B0">
        <w:rPr>
          <w:rFonts w:ascii="Futura Medium" w:hAnsi="Futura Medium" w:cs="Futura Medium"/>
          <w:bCs/>
          <w:color w:val="000000" w:themeColor="text1"/>
          <w:lang w:val="en-GB"/>
        </w:rPr>
        <w:t>Selma Vaska</w:t>
      </w:r>
    </w:p>
    <w:p w14:paraId="4671A337" w14:textId="77777777" w:rsidR="004944B0" w:rsidRPr="004944B0" w:rsidRDefault="004944B0" w:rsidP="004944B0">
      <w:pPr>
        <w:jc w:val="both"/>
        <w:rPr>
          <w:rFonts w:ascii="Futura Medium" w:hAnsi="Futura Medium" w:cs="Futura Medium"/>
          <w:sz w:val="20"/>
          <w:szCs w:val="20"/>
          <w:lang w:val="en-GB"/>
        </w:rPr>
      </w:pPr>
      <w:r w:rsidRPr="004944B0">
        <w:rPr>
          <w:rFonts w:ascii="Futura Medium" w:hAnsi="Futura Medium" w:cs="Futura Medium"/>
          <w:sz w:val="20"/>
          <w:szCs w:val="20"/>
          <w:lang w:val="en-GB"/>
        </w:rPr>
        <w:t xml:space="preserve">Centro </w:t>
      </w:r>
      <w:proofErr w:type="spellStart"/>
      <w:r w:rsidRPr="004944B0">
        <w:rPr>
          <w:rFonts w:ascii="Futura Medium" w:hAnsi="Futura Medium" w:cs="Futura Medium"/>
          <w:sz w:val="20"/>
          <w:szCs w:val="20"/>
          <w:lang w:val="en-GB"/>
        </w:rPr>
        <w:t>temporaneo</w:t>
      </w:r>
      <w:proofErr w:type="spellEnd"/>
      <w:r w:rsidRPr="004944B0">
        <w:rPr>
          <w:rFonts w:ascii="Futura Medium" w:hAnsi="Futura Medium" w:cs="Futura Medium"/>
          <w:sz w:val="20"/>
          <w:szCs w:val="20"/>
          <w:lang w:val="en-GB"/>
        </w:rPr>
        <w:t xml:space="preserve"> Progetto </w:t>
      </w:r>
      <w:proofErr w:type="spellStart"/>
      <w:r w:rsidRPr="004944B0">
        <w:rPr>
          <w:rFonts w:ascii="Futura Medium" w:hAnsi="Futura Medium" w:cs="Futura Medium"/>
          <w:sz w:val="20"/>
          <w:szCs w:val="20"/>
          <w:lang w:val="en-GB"/>
        </w:rPr>
        <w:t>Ecosistema</w:t>
      </w:r>
      <w:proofErr w:type="spellEnd"/>
      <w:r w:rsidRPr="004944B0">
        <w:rPr>
          <w:rFonts w:ascii="Futura Medium" w:hAnsi="Futura Medium" w:cs="Futura Medium"/>
          <w:sz w:val="20"/>
          <w:szCs w:val="20"/>
          <w:lang w:val="en-GB"/>
        </w:rPr>
        <w:t xml:space="preserve"> </w:t>
      </w:r>
      <w:proofErr w:type="spellStart"/>
      <w:r w:rsidRPr="004944B0">
        <w:rPr>
          <w:rFonts w:ascii="Futura Medium" w:hAnsi="Futura Medium" w:cs="Futura Medium"/>
          <w:sz w:val="20"/>
          <w:szCs w:val="20"/>
          <w:lang w:val="en-GB"/>
        </w:rPr>
        <w:t>dell’Innovazione</w:t>
      </w:r>
      <w:proofErr w:type="spellEnd"/>
    </w:p>
    <w:p w14:paraId="108F527F" w14:textId="77777777" w:rsidR="004944B0" w:rsidRPr="004944B0" w:rsidRDefault="004944B0" w:rsidP="004944B0">
      <w:pPr>
        <w:jc w:val="both"/>
        <w:rPr>
          <w:rFonts w:ascii="Futura Medium" w:hAnsi="Futura Medium" w:cs="Futura Medium"/>
          <w:sz w:val="20"/>
          <w:szCs w:val="20"/>
          <w:lang w:val="fr-CH"/>
        </w:rPr>
      </w:pPr>
      <w:proofErr w:type="spellStart"/>
      <w:r w:rsidRPr="004944B0">
        <w:rPr>
          <w:rFonts w:ascii="Futura Medium" w:hAnsi="Futura Medium" w:cs="Futura Medium"/>
          <w:sz w:val="20"/>
          <w:szCs w:val="20"/>
          <w:lang w:val="fr-CH"/>
        </w:rPr>
        <w:t>Dipartimento</w:t>
      </w:r>
      <w:proofErr w:type="spellEnd"/>
      <w:r w:rsidRPr="004944B0">
        <w:rPr>
          <w:rFonts w:ascii="Futura Medium" w:hAnsi="Futura Medium" w:cs="Futura Medium"/>
          <w:sz w:val="20"/>
          <w:szCs w:val="20"/>
          <w:lang w:val="fr-CH"/>
        </w:rPr>
        <w:t xml:space="preserve"> di </w:t>
      </w:r>
      <w:proofErr w:type="spellStart"/>
      <w:r w:rsidRPr="004944B0">
        <w:rPr>
          <w:rFonts w:ascii="Futura Medium" w:hAnsi="Futura Medium" w:cs="Futura Medium"/>
          <w:sz w:val="20"/>
          <w:szCs w:val="20"/>
          <w:lang w:val="fr-CH"/>
        </w:rPr>
        <w:t>Economia</w:t>
      </w:r>
      <w:proofErr w:type="spellEnd"/>
    </w:p>
    <w:p w14:paraId="655C799F" w14:textId="2AAFEDAC" w:rsidR="004944B0" w:rsidRPr="004944B0" w:rsidRDefault="004944B0" w:rsidP="004944B0">
      <w:pPr>
        <w:jc w:val="both"/>
        <w:rPr>
          <w:rFonts w:ascii="Futura Medium" w:hAnsi="Futura Medium" w:cs="Futura Medium"/>
          <w:sz w:val="20"/>
          <w:szCs w:val="20"/>
          <w:lang w:val="fr-CH"/>
        </w:rPr>
      </w:pPr>
      <w:proofErr w:type="spellStart"/>
      <w:r w:rsidRPr="004944B0">
        <w:rPr>
          <w:rFonts w:ascii="Futura Medium" w:hAnsi="Futura Medium" w:cs="Futura Medium"/>
          <w:sz w:val="20"/>
          <w:szCs w:val="20"/>
          <w:lang w:val="fr-CH"/>
        </w:rPr>
        <w:t>Università</w:t>
      </w:r>
      <w:proofErr w:type="spellEnd"/>
      <w:r w:rsidRPr="004944B0">
        <w:rPr>
          <w:rFonts w:ascii="Futura Medium" w:hAnsi="Futura Medium" w:cs="Futura Medium"/>
          <w:sz w:val="20"/>
          <w:szCs w:val="20"/>
          <w:lang w:val="fr-CH"/>
        </w:rPr>
        <w:t xml:space="preserve"> Ca' Foscari</w:t>
      </w:r>
      <w:r>
        <w:rPr>
          <w:rFonts w:ascii="Futura Medium" w:hAnsi="Futura Medium" w:cs="Futura Medium"/>
          <w:sz w:val="20"/>
          <w:szCs w:val="20"/>
          <w:lang w:val="fr-CH"/>
        </w:rPr>
        <w:t>,</w:t>
      </w:r>
      <w:r w:rsidRPr="004944B0">
        <w:rPr>
          <w:rFonts w:ascii="Futura Medium" w:hAnsi="Futura Medium" w:cs="Futura Medium"/>
          <w:sz w:val="20"/>
          <w:szCs w:val="20"/>
          <w:lang w:val="fr-CH"/>
        </w:rPr>
        <w:t xml:space="preserve"> </w:t>
      </w:r>
      <w:proofErr w:type="spellStart"/>
      <w:r w:rsidRPr="004944B0">
        <w:rPr>
          <w:rFonts w:ascii="Futura Medium" w:hAnsi="Futura Medium" w:cs="Futura Medium"/>
          <w:sz w:val="20"/>
          <w:szCs w:val="20"/>
          <w:lang w:val="fr-CH"/>
        </w:rPr>
        <w:t>Venezia</w:t>
      </w:r>
      <w:proofErr w:type="spellEnd"/>
    </w:p>
    <w:p w14:paraId="27B2BE67" w14:textId="77777777" w:rsidR="004944B0" w:rsidRDefault="004944B0" w:rsidP="004944B0">
      <w:pPr>
        <w:jc w:val="both"/>
        <w:rPr>
          <w:rFonts w:ascii="Roboto" w:hAnsi="Roboto"/>
          <w:color w:val="5E5E5E"/>
          <w:sz w:val="21"/>
          <w:szCs w:val="21"/>
          <w:shd w:val="clear" w:color="auto" w:fill="FFFFFF"/>
        </w:rPr>
      </w:pPr>
      <w:proofErr w:type="gramStart"/>
      <w:r w:rsidRPr="004944B0">
        <w:rPr>
          <w:rFonts w:ascii="Futura Medium" w:hAnsi="Futura Medium" w:cs="Futura Medium" w:hint="cs"/>
          <w:b/>
          <w:sz w:val="20"/>
          <w:szCs w:val="20"/>
          <w:lang w:val="fr-CH"/>
        </w:rPr>
        <w:t>E-mail:</w:t>
      </w:r>
      <w:proofErr w:type="gramEnd"/>
      <w:r w:rsidRPr="004944B0">
        <w:rPr>
          <w:rFonts w:ascii="Futura Medium" w:hAnsi="Futura Medium" w:cs="Futura Medium" w:hint="cs"/>
          <w:b/>
          <w:sz w:val="20"/>
          <w:szCs w:val="20"/>
          <w:lang w:val="fr-CH"/>
        </w:rPr>
        <w:t xml:space="preserve"> </w:t>
      </w:r>
      <w:hyperlink r:id="rId25" w:history="1">
        <w:r w:rsidRPr="00C863EC">
          <w:rPr>
            <w:rStyle w:val="Hyperlink"/>
            <w:rFonts w:ascii="Roboto" w:hAnsi="Roboto"/>
            <w:sz w:val="21"/>
            <w:szCs w:val="21"/>
            <w:shd w:val="clear" w:color="auto" w:fill="FFFFFF"/>
          </w:rPr>
          <w:t>selma.vaska@unive.it</w:t>
        </w:r>
      </w:hyperlink>
      <w:r>
        <w:rPr>
          <w:rFonts w:ascii="Roboto" w:hAnsi="Roboto"/>
          <w:color w:val="5E5E5E"/>
          <w:sz w:val="21"/>
          <w:szCs w:val="21"/>
          <w:shd w:val="clear" w:color="auto" w:fill="FFFFFF"/>
        </w:rPr>
        <w:t xml:space="preserve"> </w:t>
      </w:r>
    </w:p>
    <w:p w14:paraId="2494C336" w14:textId="77777777" w:rsidR="004944B0" w:rsidRDefault="004944B0" w:rsidP="004944B0">
      <w:pPr>
        <w:jc w:val="both"/>
        <w:rPr>
          <w:rFonts w:ascii="Futura Medium" w:hAnsi="Futura Medium" w:cs="Futura Medium"/>
          <w:sz w:val="20"/>
          <w:szCs w:val="20"/>
        </w:rPr>
      </w:pPr>
    </w:p>
    <w:p w14:paraId="06135F3A" w14:textId="14714D43" w:rsidR="004944B0" w:rsidRPr="004944B0" w:rsidRDefault="004944B0" w:rsidP="004944B0">
      <w:pPr>
        <w:jc w:val="both"/>
        <w:rPr>
          <w:rFonts w:ascii="Futura Medium" w:hAnsi="Futura Medium" w:cs="Futura Medium"/>
          <w:b/>
          <w:bCs/>
          <w:sz w:val="20"/>
          <w:szCs w:val="20"/>
        </w:rPr>
      </w:pPr>
      <w:r w:rsidRPr="004944B0">
        <w:rPr>
          <w:rFonts w:ascii="Futura Medium" w:hAnsi="Futura Medium" w:cs="Futura Medium"/>
          <w:b/>
          <w:bCs/>
          <w:sz w:val="20"/>
          <w:szCs w:val="20"/>
        </w:rPr>
        <w:t>Giacomo di Tollo</w:t>
      </w:r>
    </w:p>
    <w:p w14:paraId="2F2FBF7F" w14:textId="0753076F" w:rsidR="004944B0" w:rsidRDefault="004944B0" w:rsidP="004944B0">
      <w:pPr>
        <w:jc w:val="both"/>
        <w:rPr>
          <w:rFonts w:ascii="Futura Medium" w:hAnsi="Futura Medium" w:cs="Futura Medium"/>
          <w:sz w:val="20"/>
          <w:szCs w:val="20"/>
          <w:lang w:val="fr-CH"/>
        </w:rPr>
      </w:pPr>
      <w:proofErr w:type="spellStart"/>
      <w:r>
        <w:rPr>
          <w:rFonts w:ascii="Futura Medium" w:hAnsi="Futura Medium" w:cs="Futura Medium"/>
          <w:sz w:val="20"/>
          <w:szCs w:val="20"/>
          <w:lang w:val="fr-CH"/>
        </w:rPr>
        <w:t>Dipartimento</w:t>
      </w:r>
      <w:proofErr w:type="spellEnd"/>
      <w:r>
        <w:rPr>
          <w:rFonts w:ascii="Futura Medium" w:hAnsi="Futura Medium" w:cs="Futura Medium"/>
          <w:sz w:val="20"/>
          <w:szCs w:val="20"/>
          <w:lang w:val="fr-CH"/>
        </w:rPr>
        <w:t xml:space="preserve"> di Management</w:t>
      </w:r>
    </w:p>
    <w:p w14:paraId="15540412" w14:textId="0DF9FB24" w:rsidR="004944B0" w:rsidRPr="004944B0" w:rsidRDefault="004944B0" w:rsidP="004944B0">
      <w:pPr>
        <w:jc w:val="both"/>
        <w:rPr>
          <w:rFonts w:ascii="Futura Medium" w:hAnsi="Futura Medium" w:cs="Futura Medium"/>
          <w:sz w:val="20"/>
          <w:szCs w:val="20"/>
          <w:lang w:val="fr-CH"/>
        </w:rPr>
      </w:pPr>
      <w:proofErr w:type="spellStart"/>
      <w:r>
        <w:rPr>
          <w:rFonts w:ascii="Futura Medium" w:hAnsi="Futura Medium" w:cs="Futura Medium"/>
          <w:sz w:val="20"/>
          <w:szCs w:val="20"/>
          <w:lang w:val="fr-CH"/>
        </w:rPr>
        <w:t>Università</w:t>
      </w:r>
      <w:proofErr w:type="spellEnd"/>
      <w:r>
        <w:rPr>
          <w:rFonts w:ascii="Futura Medium" w:hAnsi="Futura Medium" w:cs="Futura Medium"/>
          <w:sz w:val="20"/>
          <w:szCs w:val="20"/>
          <w:lang w:val="fr-CH"/>
        </w:rPr>
        <w:t xml:space="preserve"> </w:t>
      </w:r>
      <w:proofErr w:type="spellStart"/>
      <w:r>
        <w:rPr>
          <w:rFonts w:ascii="Futura Medium" w:hAnsi="Futura Medium" w:cs="Futura Medium"/>
          <w:sz w:val="20"/>
          <w:szCs w:val="20"/>
          <w:lang w:val="fr-CH"/>
        </w:rPr>
        <w:t>Politecnica</w:t>
      </w:r>
      <w:proofErr w:type="spellEnd"/>
      <w:r>
        <w:rPr>
          <w:rFonts w:ascii="Futura Medium" w:hAnsi="Futura Medium" w:cs="Futura Medium"/>
          <w:sz w:val="20"/>
          <w:szCs w:val="20"/>
          <w:lang w:val="fr-CH"/>
        </w:rPr>
        <w:t xml:space="preserve"> delle Marche, </w:t>
      </w:r>
      <w:proofErr w:type="spellStart"/>
      <w:r>
        <w:rPr>
          <w:rFonts w:ascii="Futura Medium" w:hAnsi="Futura Medium" w:cs="Futura Medium"/>
          <w:sz w:val="20"/>
          <w:szCs w:val="20"/>
          <w:lang w:val="fr-CH"/>
        </w:rPr>
        <w:t>Ancona</w:t>
      </w:r>
      <w:proofErr w:type="spellEnd"/>
    </w:p>
    <w:p w14:paraId="6AFF9998" w14:textId="0BCFE183" w:rsidR="004944B0" w:rsidRDefault="004944B0" w:rsidP="004944B0">
      <w:pPr>
        <w:jc w:val="both"/>
        <w:rPr>
          <w:rFonts w:ascii="Roboto" w:hAnsi="Roboto"/>
          <w:color w:val="5E5E5E"/>
          <w:sz w:val="21"/>
          <w:szCs w:val="21"/>
          <w:shd w:val="clear" w:color="auto" w:fill="FFFFFF"/>
        </w:rPr>
      </w:pPr>
      <w:proofErr w:type="gramStart"/>
      <w:r w:rsidRPr="004944B0">
        <w:rPr>
          <w:rFonts w:ascii="Futura Medium" w:hAnsi="Futura Medium" w:cs="Futura Medium" w:hint="cs"/>
          <w:b/>
          <w:sz w:val="20"/>
          <w:szCs w:val="20"/>
          <w:lang w:val="fr-CH"/>
        </w:rPr>
        <w:t>E-mail:</w:t>
      </w:r>
      <w:proofErr w:type="gramEnd"/>
      <w:r w:rsidRPr="004944B0">
        <w:rPr>
          <w:rFonts w:ascii="Futura Medium" w:hAnsi="Futura Medium" w:cs="Futura Medium" w:hint="cs"/>
          <w:b/>
          <w:sz w:val="20"/>
          <w:szCs w:val="20"/>
          <w:lang w:val="fr-CH"/>
        </w:rPr>
        <w:t xml:space="preserve"> </w:t>
      </w:r>
      <w:hyperlink r:id="rId26" w:history="1">
        <w:r w:rsidR="00147EA8" w:rsidRPr="00C863EC">
          <w:rPr>
            <w:rStyle w:val="Hyperlink"/>
            <w:rFonts w:ascii="Roboto" w:hAnsi="Roboto"/>
            <w:sz w:val="21"/>
            <w:szCs w:val="21"/>
            <w:shd w:val="clear" w:color="auto" w:fill="FFFFFF"/>
          </w:rPr>
          <w:t>g.ditollo@univpm.it</w:t>
        </w:r>
      </w:hyperlink>
      <w:r>
        <w:rPr>
          <w:rFonts w:ascii="Roboto" w:hAnsi="Roboto"/>
          <w:color w:val="5E5E5E"/>
          <w:sz w:val="21"/>
          <w:szCs w:val="21"/>
          <w:shd w:val="clear" w:color="auto" w:fill="FFFFFF"/>
        </w:rPr>
        <w:t xml:space="preserve"> </w:t>
      </w:r>
    </w:p>
    <w:p w14:paraId="3568E9A9" w14:textId="77777777" w:rsidR="00C64F36" w:rsidRPr="00E731EC" w:rsidRDefault="00C64F36" w:rsidP="00C64F36">
      <w:pPr>
        <w:rPr>
          <w:rFonts w:ascii="Futura Medium" w:hAnsi="Futura Medium" w:cs="Futura Medium"/>
          <w:b/>
          <w:bCs/>
        </w:rPr>
      </w:pPr>
    </w:p>
    <w:p w14:paraId="7232BE67" w14:textId="77777777" w:rsidR="00C64F36" w:rsidRPr="00E731EC" w:rsidRDefault="00C64F36" w:rsidP="00C64F36">
      <w:pPr>
        <w:rPr>
          <w:rFonts w:ascii="Futura Medium" w:hAnsi="Futura Medium" w:cs="Futura Medium"/>
        </w:rPr>
      </w:pPr>
    </w:p>
    <w:p w14:paraId="1169D543" w14:textId="77777777" w:rsidR="00147EA8" w:rsidRDefault="00147EA8" w:rsidP="00C64F36">
      <w:pPr>
        <w:jc w:val="both"/>
        <w:rPr>
          <w:rFonts w:ascii="Futura Medium" w:hAnsi="Futura Medium" w:cs="Futura Medium"/>
          <w:b/>
          <w:bCs/>
        </w:rPr>
      </w:pPr>
    </w:p>
    <w:p w14:paraId="0D5CF803" w14:textId="77777777" w:rsidR="00147EA8" w:rsidRDefault="00147EA8" w:rsidP="00C64F36">
      <w:pPr>
        <w:jc w:val="both"/>
        <w:rPr>
          <w:rFonts w:ascii="Futura Medium" w:hAnsi="Futura Medium" w:cs="Futura Medium"/>
          <w:b/>
          <w:bCs/>
        </w:rPr>
      </w:pPr>
    </w:p>
    <w:p w14:paraId="1FBF6CA2" w14:textId="24272902" w:rsidR="00C64F36" w:rsidRPr="00E731EC" w:rsidRDefault="00C64F36" w:rsidP="00C64F36">
      <w:pPr>
        <w:jc w:val="both"/>
        <w:rPr>
          <w:rFonts w:ascii="Futura Medium" w:hAnsi="Futura Medium" w:cs="Futura Medium"/>
          <w:b/>
          <w:bCs/>
        </w:rPr>
      </w:pPr>
      <w:r w:rsidRPr="00E731EC">
        <w:rPr>
          <w:rFonts w:ascii="Futura Medium" w:hAnsi="Futura Medium" w:cs="Futura Medium" w:hint="cs"/>
          <w:b/>
          <w:bCs/>
        </w:rPr>
        <w:t>Abstract</w:t>
      </w:r>
    </w:p>
    <w:p w14:paraId="0DD1B943" w14:textId="77777777" w:rsidR="00147EA8" w:rsidRDefault="00147EA8" w:rsidP="00C64F36">
      <w:pPr>
        <w:jc w:val="both"/>
        <w:rPr>
          <w:rFonts w:ascii="Futura Medium" w:hAnsi="Futura Medium" w:cs="Futura Medium"/>
          <w:b/>
          <w:bCs/>
        </w:rPr>
      </w:pPr>
    </w:p>
    <w:p w14:paraId="0DB74192" w14:textId="42A34D1A" w:rsidR="00C64F36" w:rsidRPr="00E731EC" w:rsidRDefault="00C64F36" w:rsidP="00C64F36">
      <w:pPr>
        <w:jc w:val="both"/>
        <w:rPr>
          <w:rFonts w:ascii="Futura Medium" w:hAnsi="Futura Medium" w:cs="Futura Medium"/>
        </w:rPr>
      </w:pPr>
      <w:r w:rsidRPr="00E731EC">
        <w:rPr>
          <w:rFonts w:ascii="Futura Medium" w:hAnsi="Futura Medium" w:cs="Futura Medium" w:hint="cs"/>
          <w:b/>
          <w:bCs/>
        </w:rPr>
        <w:t>Purpose</w:t>
      </w:r>
      <w:r w:rsidRPr="00E731EC">
        <w:rPr>
          <w:rFonts w:ascii="Futura Medium" w:hAnsi="Futura Medium" w:cs="Futura Medium" w:hint="cs"/>
        </w:rPr>
        <w:t xml:space="preserve"> –  This study examines strategic innovation in tourism by assessing which components of business model configurations effectively predict firms’ economic performance growth and sustainability over time</w:t>
      </w:r>
    </w:p>
    <w:p w14:paraId="099683C6" w14:textId="77777777" w:rsidR="00147EA8" w:rsidRDefault="00147EA8" w:rsidP="00C64F36">
      <w:pPr>
        <w:jc w:val="both"/>
        <w:rPr>
          <w:rFonts w:ascii="Futura Medium" w:hAnsi="Futura Medium" w:cs="Futura Medium"/>
          <w:b/>
          <w:bCs/>
        </w:rPr>
      </w:pPr>
    </w:p>
    <w:p w14:paraId="4A5B32CA" w14:textId="41BCF883" w:rsidR="00C64F36" w:rsidRPr="00E731EC" w:rsidRDefault="00C64F36" w:rsidP="00C64F36">
      <w:pPr>
        <w:jc w:val="both"/>
        <w:rPr>
          <w:rFonts w:ascii="Futura Medium" w:hAnsi="Futura Medium" w:cs="Futura Medium"/>
        </w:rPr>
      </w:pPr>
      <w:r w:rsidRPr="00E731EC">
        <w:rPr>
          <w:rFonts w:ascii="Futura Medium" w:hAnsi="Futura Medium" w:cs="Futura Medium" w:hint="cs"/>
          <w:b/>
          <w:bCs/>
        </w:rPr>
        <w:t>Design/methodology/approach</w:t>
      </w:r>
      <w:r w:rsidRPr="00E731EC">
        <w:rPr>
          <w:rFonts w:ascii="Futura Medium" w:hAnsi="Futura Medium" w:cs="Futura Medium" w:hint="cs"/>
        </w:rPr>
        <w:t xml:space="preserve"> - This study develops a computational framework based on survey data to evaluate the key characteristics of firms operating in the tourism sector. Survey responses were collected and transformed into categorical and continuous variables, followed by meaningful preprocessing to reduce dimensionality and ensure analytical robustness. The set of data was then analyzed using a combination of traditional quantitative methods—such as regression and classification—and data-driven artificial intelligence approaches, with the objective of predicting firms’ revenue growth and sustainability over a four-year period.</w:t>
      </w:r>
    </w:p>
    <w:p w14:paraId="257C1118" w14:textId="77777777" w:rsidR="00147EA8" w:rsidRDefault="00147EA8" w:rsidP="00C64F36">
      <w:pPr>
        <w:jc w:val="both"/>
        <w:rPr>
          <w:rFonts w:ascii="Futura Medium" w:hAnsi="Futura Medium" w:cs="Futura Medium"/>
          <w:b/>
          <w:bCs/>
        </w:rPr>
      </w:pPr>
    </w:p>
    <w:p w14:paraId="27B8446E" w14:textId="6E49EFA9" w:rsidR="00C64F36" w:rsidRPr="00E731EC" w:rsidRDefault="00C64F36" w:rsidP="00C64F36">
      <w:pPr>
        <w:jc w:val="both"/>
        <w:rPr>
          <w:rFonts w:ascii="Futura Medium" w:hAnsi="Futura Medium" w:cs="Futura Medium"/>
        </w:rPr>
      </w:pPr>
      <w:r w:rsidRPr="00E731EC">
        <w:rPr>
          <w:rFonts w:ascii="Futura Medium" w:hAnsi="Futura Medium" w:cs="Futura Medium" w:hint="cs"/>
          <w:b/>
          <w:bCs/>
        </w:rPr>
        <w:t>Findings</w:t>
      </w:r>
      <w:r w:rsidRPr="00E731EC">
        <w:rPr>
          <w:rFonts w:ascii="Futura Medium" w:hAnsi="Futura Medium" w:cs="Futura Medium" w:hint="cs"/>
        </w:rPr>
        <w:t xml:space="preserve"> – (1) The growth of tourism businesses depends on the strategic alignment of interpersonal, financial, and innovation resources within market-</w:t>
      </w:r>
      <w:r w:rsidRPr="00E731EC">
        <w:rPr>
          <w:rFonts w:ascii="Futura Medium" w:hAnsi="Futura Medium" w:cs="Futura Medium" w:hint="cs"/>
        </w:rPr>
        <w:lastRenderedPageBreak/>
        <w:t>oriented business models. (2) Investments in technology and digitization improve performance only when incorporated into a coherent, market-oriented strategy, while misalignment or indifference can hinder competitiveness. Sustainable tourism growth arises from business models that unite technology with social, financial, and environmental responsibility. (3) Both traditional and data-driven approaches can be successfully used for assessing the revenue growth when used as complimentary strategies (rather than standalone solvers) coupled with feature reduction techniques.</w:t>
      </w:r>
    </w:p>
    <w:p w14:paraId="15041963" w14:textId="77777777" w:rsidR="00147EA8" w:rsidRDefault="00147EA8" w:rsidP="00C64F36">
      <w:pPr>
        <w:jc w:val="both"/>
        <w:rPr>
          <w:rFonts w:ascii="Futura Medium" w:hAnsi="Futura Medium" w:cs="Futura Medium"/>
          <w:b/>
          <w:bCs/>
        </w:rPr>
      </w:pPr>
    </w:p>
    <w:p w14:paraId="6325E9A7" w14:textId="23A8925F" w:rsidR="00C64F36" w:rsidRPr="00E731EC" w:rsidRDefault="00C64F36" w:rsidP="00C64F36">
      <w:pPr>
        <w:jc w:val="both"/>
        <w:rPr>
          <w:rFonts w:ascii="Futura Medium" w:hAnsi="Futura Medium" w:cs="Futura Medium"/>
          <w:b/>
          <w:bCs/>
        </w:rPr>
      </w:pPr>
      <w:r w:rsidRPr="00E731EC">
        <w:rPr>
          <w:rFonts w:ascii="Futura Medium" w:hAnsi="Futura Medium" w:cs="Futura Medium" w:hint="cs"/>
          <w:b/>
          <w:bCs/>
        </w:rPr>
        <w:t xml:space="preserve">Practical implications- </w:t>
      </w:r>
      <w:r w:rsidRPr="00E731EC">
        <w:rPr>
          <w:rFonts w:ascii="Futura Medium" w:hAnsi="Futura Medium" w:cs="Futura Medium" w:hint="cs"/>
        </w:rPr>
        <w:t>Firms should align financial, relational, and innovation resources within a coherent, market-focused business model, strategically integrating technology to enhance performance. Banks and other decision-makers can use these insights to better assess firm capabilities, predict economic performance and sustainability, and inform investment or lending decisions.</w:t>
      </w:r>
    </w:p>
    <w:p w14:paraId="3785EDB5" w14:textId="77777777" w:rsidR="00147EA8" w:rsidRDefault="00147EA8" w:rsidP="00C64F36">
      <w:pPr>
        <w:jc w:val="both"/>
        <w:rPr>
          <w:rFonts w:ascii="Futura Medium" w:hAnsi="Futura Medium" w:cs="Futura Medium"/>
          <w:b/>
          <w:bCs/>
        </w:rPr>
      </w:pPr>
    </w:p>
    <w:p w14:paraId="4081A6A0" w14:textId="594E9A65" w:rsidR="00C64F36" w:rsidRPr="00E731EC" w:rsidRDefault="00C64F36" w:rsidP="00C64F36">
      <w:pPr>
        <w:jc w:val="both"/>
        <w:rPr>
          <w:rFonts w:ascii="Futura Medium" w:hAnsi="Futura Medium" w:cs="Futura Medium"/>
        </w:rPr>
      </w:pPr>
      <w:r w:rsidRPr="00E731EC">
        <w:rPr>
          <w:rFonts w:ascii="Futura Medium" w:hAnsi="Futura Medium" w:cs="Futura Medium" w:hint="cs"/>
          <w:b/>
          <w:bCs/>
        </w:rPr>
        <w:t xml:space="preserve">Originality/value: </w:t>
      </w:r>
      <w:r w:rsidRPr="00E731EC">
        <w:rPr>
          <w:rFonts w:ascii="Futura Medium" w:hAnsi="Futura Medium" w:cs="Futura Medium" w:hint="cs"/>
        </w:rPr>
        <w:t>The study introduces a novel integration of business model analysis with both traditional and computational intelligence methods, providing a unique approach to understanding how strategic resource alignment drives firm performance in tourism. It contributes to overcome current limitations in understanding how business models translate into measurable firm outcomes, offering both theoretical and practical insights.</w:t>
      </w:r>
    </w:p>
    <w:p w14:paraId="3188B0DC" w14:textId="77777777" w:rsidR="00147EA8" w:rsidRDefault="00147EA8" w:rsidP="00C64F36">
      <w:pPr>
        <w:jc w:val="both"/>
        <w:rPr>
          <w:rFonts w:ascii="Futura Medium" w:hAnsi="Futura Medium" w:cs="Futura Medium"/>
          <w:b/>
          <w:bCs/>
        </w:rPr>
      </w:pPr>
    </w:p>
    <w:p w14:paraId="63BB82AB" w14:textId="77777777" w:rsidR="00147EA8" w:rsidRDefault="00147EA8" w:rsidP="00C64F36">
      <w:pPr>
        <w:jc w:val="both"/>
        <w:rPr>
          <w:rFonts w:ascii="Futura Medium" w:hAnsi="Futura Medium" w:cs="Futura Medium"/>
          <w:b/>
          <w:bCs/>
        </w:rPr>
      </w:pPr>
    </w:p>
    <w:p w14:paraId="48E224BC" w14:textId="63F5B206" w:rsidR="00C64F36" w:rsidRPr="00E731EC" w:rsidRDefault="00C64F36" w:rsidP="00C64F36">
      <w:pPr>
        <w:jc w:val="both"/>
        <w:rPr>
          <w:rFonts w:ascii="Futura Medium" w:hAnsi="Futura Medium" w:cs="Futura Medium"/>
        </w:rPr>
      </w:pPr>
      <w:r w:rsidRPr="00E731EC">
        <w:rPr>
          <w:rFonts w:ascii="Futura Medium" w:hAnsi="Futura Medium" w:cs="Futura Medium" w:hint="cs"/>
          <w:b/>
          <w:bCs/>
        </w:rPr>
        <w:t>Keywords</w:t>
      </w:r>
      <w:r w:rsidRPr="00E731EC">
        <w:rPr>
          <w:rFonts w:ascii="Futura Medium" w:hAnsi="Futura Medium" w:cs="Futura Medium" w:hint="cs"/>
        </w:rPr>
        <w:t xml:space="preserve">:  Tourism competitiveness, business model, data-driven decision making, artificial intelligence, strategic innovation, tourism sustainability </w:t>
      </w:r>
    </w:p>
    <w:p w14:paraId="6C7991D3" w14:textId="77777777" w:rsidR="00147EA8" w:rsidRDefault="00147EA8" w:rsidP="00C64F36">
      <w:pPr>
        <w:jc w:val="both"/>
        <w:rPr>
          <w:rFonts w:ascii="Futura Medium" w:hAnsi="Futura Medium" w:cs="Futura Medium"/>
          <w:b/>
          <w:bCs/>
        </w:rPr>
      </w:pPr>
    </w:p>
    <w:p w14:paraId="26A82D9E" w14:textId="2B90C8F1" w:rsidR="00C64F36" w:rsidRPr="00E731EC" w:rsidRDefault="00C64F36" w:rsidP="00C64F36">
      <w:pPr>
        <w:jc w:val="both"/>
        <w:rPr>
          <w:rFonts w:ascii="Futura Medium" w:hAnsi="Futura Medium" w:cs="Futura Medium"/>
          <w:b/>
          <w:bCs/>
        </w:rPr>
      </w:pPr>
      <w:r w:rsidRPr="00E731EC">
        <w:rPr>
          <w:rFonts w:ascii="Futura Medium" w:hAnsi="Futura Medium" w:cs="Futura Medium" w:hint="cs"/>
          <w:b/>
          <w:bCs/>
        </w:rPr>
        <w:t>Paper type</w:t>
      </w:r>
      <w:r w:rsidRPr="00E731EC">
        <w:rPr>
          <w:rFonts w:ascii="Futura Medium" w:hAnsi="Futura Medium" w:cs="Futura Medium" w:hint="cs"/>
        </w:rPr>
        <w:t xml:space="preserve"> Original Paper</w:t>
      </w:r>
    </w:p>
    <w:p w14:paraId="1CEAE0C4" w14:textId="77777777" w:rsidR="00C64F36" w:rsidRPr="00E731EC" w:rsidRDefault="00C64F36" w:rsidP="00C64F36">
      <w:pPr>
        <w:rPr>
          <w:rFonts w:ascii="Futura Medium" w:hAnsi="Futura Medium" w:cs="Futura Medium"/>
          <w:b/>
          <w:bCs/>
        </w:rPr>
      </w:pPr>
    </w:p>
    <w:p w14:paraId="09675BB9" w14:textId="77777777" w:rsidR="00147EA8" w:rsidRDefault="00147EA8" w:rsidP="00C64F36">
      <w:pPr>
        <w:rPr>
          <w:rFonts w:ascii="Futura Medium" w:hAnsi="Futura Medium" w:cs="Futura Medium"/>
          <w:b/>
          <w:bCs/>
        </w:rPr>
      </w:pPr>
    </w:p>
    <w:p w14:paraId="54556E34" w14:textId="770B5922" w:rsidR="00C64F36" w:rsidRPr="00E731EC" w:rsidRDefault="00C64F36" w:rsidP="00C64F36">
      <w:pPr>
        <w:rPr>
          <w:rFonts w:ascii="Futura Medium" w:hAnsi="Futura Medium" w:cs="Futura Medium"/>
          <w:b/>
          <w:bCs/>
        </w:rPr>
      </w:pPr>
      <w:r w:rsidRPr="00E731EC">
        <w:rPr>
          <w:rFonts w:ascii="Futura Medium" w:hAnsi="Futura Medium" w:cs="Futura Medium" w:hint="cs"/>
          <w:b/>
          <w:bCs/>
        </w:rPr>
        <w:t xml:space="preserve">Introduction </w:t>
      </w:r>
    </w:p>
    <w:p w14:paraId="6C71B0E8" w14:textId="77777777" w:rsidR="00C64F36" w:rsidRPr="00E731EC" w:rsidRDefault="00C64F36" w:rsidP="00C64F36">
      <w:pPr>
        <w:rPr>
          <w:rFonts w:ascii="Futura Medium" w:hAnsi="Futura Medium" w:cs="Futura Medium"/>
        </w:rPr>
      </w:pPr>
    </w:p>
    <w:p w14:paraId="609CA353"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 xml:space="preserve">The contemporary business environment in the digital era is characterized by high volatility and rapid changes in the way businesses compete, reflected in considerable ambiguity and significant uncertainty (Zhang-Zhang et al., 2022). These ever-changing dynamics of the external environment impact firm behaviour in the way they quickly react and adapt to the new market changes by implementing innovations in various aspects of their operations (Kamasak et al., 2016). Firms undertake innovations that involve reconfigurations in their business models (BMs), innovating and transforming the BM components, that, within the new conditions and offered opportunities, can offer them a superior market position (Spieth and Schneider, 2016; Clauss, 2017), becoming the source of success and firm competitive advantage (Zott and Amit, 2007). </w:t>
      </w:r>
    </w:p>
    <w:p w14:paraId="7432887B"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lastRenderedPageBreak/>
        <w:t xml:space="preserve">For management researchers, BM is a conceptual tool reflected by the business’s core value proposition(s) for customers, in which the relevant activities of a company are represented in an aggregated and simplified way (Wirtz et al., 2016), which itself explains how an enterprise works (Magretta, 2002). Its three main dimensions of value offering, creation, and capturing (Teece, 2010) configure the value network that provides that value, and thus offers to the firm continued sustainability (Osterwalder et al., 2005; Voelpel et al., 2005). In other words, BM is a concise representation, and research recognize the high risk that accompanies innovation of a companies’ BM in guaranteeing success after substantial changes (Kindström et al., 2024), failing to ensure long-term survival (Casadesus-Masanell and Zhu, 2013) and the increased rate of failure due to change resistance (Christensen et al., 2016), ambiguity related to experimentation and uncertainty for the appropriate changes to take (Demil and Lecocq, 2010). The reasons for failure should be sought in managers’ lack of understanding of their organizations’ business models, their unique building blocks, and the potential they have for creating a distinct competitive advantage (Zott and Amit, 2007). </w:t>
      </w:r>
    </w:p>
    <w:p w14:paraId="51AAD503"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 xml:space="preserve">In this study, we aim to complement previous research on the vagueness of the results regarding the relationship between BMI and firm performance. Unlike the previous studies, which examine the average firm performance (Cucculelli and Bettinelli, 2015; Salfore et al., 2023), we address Sorensen’s call (2002) to understand the effectiveness of the new business model components in firm performance and the type of association that exists between BMI and firm performance (positive or negative). This reflects on sustainability and the understanding of how business model innovation supports the development of sustainability strategies (Confente et al., 2024; Rauter et al., 2017). Our empirical work considers small and medium-sized enterprises (SMEs) in the tourism sector, which are compelled to continually reconfigure their business models to remain competitive in the market. Given the specificity of the tourism sector, this study aims to broaden our understanding of how the representation of a firm’s underlying core logic and strategic choices for creating sustainable competitive advantage (Morris, Schindehutte, and Allen 2005) and for making and capturing value within a value network (Shafer et al., 2005; Teece, 2010), converting that value to profit. </w:t>
      </w:r>
    </w:p>
    <w:p w14:paraId="21BAB786"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 xml:space="preserve">Innovation of companies’ BMs represents both an important managerial task and a crucial capability of entrepreneurial ventures (Cosenz and Bivona, 2021; Clausen and Molden, 2024) that ensures companies’ alignment with the new business conditions and current emerging market competitive actions (Teece, 2007) that reorganize themselves to best meet customers’ needs. This necessary “evolution fit” of the way companies innovate their operations encompasses a considerable body of research in which scholarly work has delved into </w:t>
      </w:r>
      <w:r w:rsidRPr="00E731EC">
        <w:rPr>
          <w:rFonts w:ascii="Futura Medium" w:hAnsi="Futura Medium" w:cs="Futura Medium" w:hint="cs"/>
        </w:rPr>
        <w:lastRenderedPageBreak/>
        <w:t xml:space="preserve">unveiling the favorable outcomes of the relationship between business model innovation (BMI) and performance. </w:t>
      </w:r>
    </w:p>
    <w:p w14:paraId="131F4495"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In the literature, numerous studies highlight the vagueness surrounding the relationship between BMI and company performance, which is a complex phenomenon that depends on various contingency factors. Every firm employs a specific business model in pursuit of a competitive advantage. However, this pursuit is complicated and sometimes unsuccessful. Idiosyncratic examples from company-specific reconfiguration of building blocks of business models shapes firms’ performance. Drawing on the business model framework and strategic management literature, we employ an innovative methodology on a sample of 270 Italian tourism SMEs. Our findings demonstrate that the competitiveness of Apulian tourism relies largely on the strategic alignment of resources: relational, financial and responsible development are mutually achievable goals.</w:t>
      </w:r>
    </w:p>
    <w:p w14:paraId="3196C4BF"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The present paper contributes to this stream of inquiry in two ways. First, it advances systemic insights into the relationships between business model configurations and firm performance. Second, it introduces a novel methodological approach to operationalize these relationships. Specifically, it combines traditional regression models with data-driven computational intelligence techniques to predict the revenue growth of tourism firms, defined here as revenue growth in the four years preceding the COVID-19 crisis.</w:t>
      </w:r>
    </w:p>
    <w:p w14:paraId="0006AB35"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The experimental objective is to evaluate whether firm-level characteristics—sourced from publicly available data and survey responses—can serve as reliable predictors of economic performance. Such predictive capacity holds significant value for educators, policymakers, and practitioners. For example, financial institutions could employ these tools for credit risk assessment, bankruptcy forecasting, or optimizing lending decisions, thereby reducing operational risk through more precise performance forecasts.</w:t>
      </w:r>
    </w:p>
    <w:p w14:paraId="1AE2BF3D"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To achieve this, we conducted experiments designed around two central objectives. First, we assessed the relative contribution of individual predictors to firm performance. Second, we tested the generalizability of our approach by partitioning the set of data into thirty training/test splits and analyzing the performance statistics across test sets.</w:t>
      </w:r>
    </w:p>
    <w:p w14:paraId="07CF365F"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 xml:space="preserve">A key challenge of the set of data arises from its structure: many survey items are categorical variables with numerous features relative to the sample size. Using raw categorical data as forecasting inputs risks overfitting and inconsistency. To mitigate this, and relying on the need of meaningful pre-processing operations </w:t>
      </w:r>
      <w:r w:rsidRPr="00E731EC">
        <w:rPr>
          <w:rFonts w:ascii="Futura Medium" w:hAnsi="Futura Medium" w:cs="Futura Medium" w:hint="cs"/>
          <w:highlight w:val="white"/>
        </w:rPr>
        <w:t>(di Tollo et al., 2024)</w:t>
      </w:r>
      <w:r w:rsidRPr="00E731EC">
        <w:rPr>
          <w:rFonts w:ascii="Futura Medium" w:hAnsi="Futura Medium" w:cs="Futura Medium" w:hint="cs"/>
        </w:rPr>
        <w:t>, this contribution applies extensive preprocessing aimed at dimensionality reduction while preserving maximum informational value. Specifically, Recursive Feature Elimination (RFE), which is described in Section 2.2, has been used to reduce the predictor set to a manageable and analytically robust size.</w:t>
      </w:r>
    </w:p>
    <w:p w14:paraId="336585E5"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lastRenderedPageBreak/>
        <w:t>The remainder of this paper is organized as follows. Section 2 presents the theoretical background, followed by Section 3, which details the methodology and research context. Sections 4 and 5 present the results of the data analysis and discussion, respectively.</w:t>
      </w:r>
    </w:p>
    <w:p w14:paraId="58CE828C" w14:textId="77777777" w:rsidR="00C64F36" w:rsidRPr="00E731EC" w:rsidRDefault="00C64F36" w:rsidP="00C64F36">
      <w:pPr>
        <w:rPr>
          <w:rFonts w:ascii="Futura Medium" w:hAnsi="Futura Medium" w:cs="Futura Medium"/>
          <w:i/>
          <w:iCs/>
        </w:rPr>
      </w:pPr>
    </w:p>
    <w:p w14:paraId="05732555" w14:textId="77777777" w:rsidR="00C64F36" w:rsidRPr="00E731EC" w:rsidRDefault="00C64F36" w:rsidP="00C64F36">
      <w:pPr>
        <w:jc w:val="both"/>
        <w:rPr>
          <w:rFonts w:ascii="Futura Medium" w:hAnsi="Futura Medium" w:cs="Futura Medium"/>
          <w:b/>
          <w:bCs/>
          <w:i/>
          <w:iCs/>
        </w:rPr>
      </w:pPr>
    </w:p>
    <w:p w14:paraId="2D6BD3A5" w14:textId="77777777" w:rsidR="00C64F36" w:rsidRPr="00E731EC" w:rsidRDefault="00C64F36" w:rsidP="00C64F36">
      <w:pPr>
        <w:jc w:val="both"/>
        <w:rPr>
          <w:rFonts w:ascii="Futura Medium" w:hAnsi="Futura Medium" w:cs="Futura Medium"/>
          <w:b/>
          <w:bCs/>
          <w:i/>
          <w:iCs/>
        </w:rPr>
      </w:pPr>
    </w:p>
    <w:p w14:paraId="1CA32966" w14:textId="77777777" w:rsidR="00C64F36" w:rsidRPr="00E731EC" w:rsidRDefault="00C64F36" w:rsidP="00C64F36">
      <w:pPr>
        <w:jc w:val="both"/>
        <w:rPr>
          <w:rFonts w:ascii="Futura Medium" w:hAnsi="Futura Medium" w:cs="Futura Medium"/>
          <w:b/>
          <w:bCs/>
          <w:i/>
          <w:iCs/>
        </w:rPr>
      </w:pPr>
      <w:r w:rsidRPr="00E731EC">
        <w:rPr>
          <w:rFonts w:ascii="Futura Medium" w:hAnsi="Futura Medium" w:cs="Futura Medium" w:hint="cs"/>
          <w:b/>
          <w:bCs/>
          <w:i/>
          <w:iCs/>
        </w:rPr>
        <w:t>Business models</w:t>
      </w:r>
    </w:p>
    <w:p w14:paraId="3A77FA55" w14:textId="77777777" w:rsidR="00C64F36" w:rsidRPr="00E731EC" w:rsidRDefault="00C64F36" w:rsidP="00C64F36">
      <w:pPr>
        <w:jc w:val="both"/>
        <w:rPr>
          <w:rFonts w:ascii="Futura Medium" w:hAnsi="Futura Medium" w:cs="Futura Medium"/>
          <w:i/>
          <w:iCs/>
        </w:rPr>
      </w:pPr>
      <w:r w:rsidRPr="00E731EC">
        <w:rPr>
          <w:rFonts w:ascii="Futura Medium" w:hAnsi="Futura Medium" w:cs="Futura Medium" w:hint="cs"/>
          <w:i/>
          <w:iCs/>
        </w:rPr>
        <w:t xml:space="preserve"> </w:t>
      </w:r>
    </w:p>
    <w:p w14:paraId="27CB6546"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In contemporary management literature, the business model has been linked to the emerging ‘knowledge economy’ and the expansion of e-commerce (Teece, 2010: 174). Business models were popular in the early 1990s as a means for small enterprises to successfully compete with larger corporations on a worldwide basis. Their conceptualization as configurations of several components (Baden-Fuller and Mangematin, 2013; Morris et al., 2005) that make it easier to manage the factors that influence company performance (Bigelow and Barney, 2020; Lanzolla and Markides, 2021) is the foundation of the concept's practical and scholarly appeal. In this line of conceptualization, among the many frameworks that have been presented, Osterwalder and Pigneur's (2010) BM framework—which consists of nine basic blocks—is the most popular and comprehensive. According to authors, the fundamental element is a value proposition; the elements required for value creation are partnerships, activities, resources, and cost structures; and the methods by which value is delivered and some of it may be captured are defined by customer segments, customer relationships, distribution channels, and revenue streams.</w:t>
      </w:r>
    </w:p>
    <w:p w14:paraId="40F8F277"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Due of the multi-layered character of the notion and the multidisciplinary research in BMs (e.g., Chesbrough &amp; Rosenbloom, 2002; Zott &amp; Amit, 2010), the literature lacks consensus for a common BMs definition (Bigelow &amp; Barney, 2021; George &amp; Bock, 2011; Massa et al., 2017; Zott et al., 2011). Nevertheless, previous research agrees that business models are a set of interconnected design components that show a company’s architecture for converting an entrepreneurial opportunity into a successful business (Aversa et al., 2015; Baden-Fuller &amp; Mangematin, 2013; Bock et al., 2021). As a result, an established business model illustrates how resources and capabilities are organized both inside and outside of firm boundaries, which stakeholders use which of the resources and capabilities, how they do so, and why the end-to-end architecture works reliably (Amit and Zott, 2020).</w:t>
      </w:r>
    </w:p>
    <w:p w14:paraId="297A9660"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 xml:space="preserve">Therefore, specific BM characteristics influence a company's performance (Zott &amp; Amit, 2007) and superior performance is linked to business models that are more innovative and effective in organizing, combining, and utilizing resources and talents in the marketplace (Simon et al., 2011; Zott and Amit (2007). According to Simon et al. (2007) and Zott (2003), the dynamic process of </w:t>
      </w:r>
      <w:r w:rsidRPr="00E731EC">
        <w:rPr>
          <w:rFonts w:ascii="Futura Medium" w:hAnsi="Futura Medium" w:cs="Futura Medium" w:hint="cs"/>
        </w:rPr>
        <w:lastRenderedPageBreak/>
        <w:t>resource management inside a particular business model explains why companies with comparable resources and skills (and similar environmental conditions) may produce different performance outcomes. It is thus necessary to innovate the business model because this competitive advantage may eventually fade (Sirmon et al., 2010; Wiggins and Ruefli, 2002), and innovation assets drive growth only when they are coherently and synergistically integrated. Misaligned investments, including technological initiatives, can undermine performance and limit long-term success. This analysis highlights a path toward sustainable tourism development, demonstrating that well-coordinated investments can generate lasting economic benefits. Beyond financial gains, the observed strategic alignment is further strengthened by the growing commitment of top-performing companies to collaborations with external stakeholders, creating potential opportunities for broader community engagement and promoting environmentally responsible practices. By effectively aligning resources, tourism businesses can pursue a dual objective: improving competitiveness and promoting sustainability, demonstrating that economic growth and resp</w:t>
      </w:r>
    </w:p>
    <w:p w14:paraId="5EE79DDD" w14:textId="77777777" w:rsidR="00C64F36" w:rsidRPr="00E731EC" w:rsidRDefault="00C64F36" w:rsidP="00C64F36">
      <w:pPr>
        <w:jc w:val="both"/>
        <w:rPr>
          <w:rFonts w:ascii="Futura Medium" w:hAnsi="Futura Medium" w:cs="Futura Medium"/>
          <w:i/>
          <w:iCs/>
        </w:rPr>
      </w:pPr>
      <w:r w:rsidRPr="00E731EC">
        <w:rPr>
          <w:rFonts w:ascii="Futura Medium" w:hAnsi="Futura Medium" w:cs="Futura Medium" w:hint="cs"/>
          <w:i/>
          <w:iCs/>
        </w:rPr>
        <w:t xml:space="preserve"> </w:t>
      </w:r>
    </w:p>
    <w:p w14:paraId="76A021F1" w14:textId="77777777" w:rsidR="00C64F36" w:rsidRPr="00E731EC" w:rsidRDefault="00C64F36" w:rsidP="00C64F36">
      <w:pPr>
        <w:jc w:val="both"/>
        <w:rPr>
          <w:rFonts w:ascii="Futura Medium" w:hAnsi="Futura Medium" w:cs="Futura Medium"/>
          <w:b/>
          <w:bCs/>
          <w:i/>
          <w:iCs/>
        </w:rPr>
      </w:pPr>
      <w:r w:rsidRPr="00E731EC">
        <w:rPr>
          <w:rFonts w:ascii="Futura Medium" w:hAnsi="Futura Medium" w:cs="Futura Medium" w:hint="cs"/>
          <w:b/>
          <w:bCs/>
          <w:i/>
          <w:iCs/>
        </w:rPr>
        <w:t>Business model innovation and firm performance</w:t>
      </w:r>
    </w:p>
    <w:p w14:paraId="784301A6" w14:textId="77777777" w:rsidR="00C64F36" w:rsidRPr="00E731EC" w:rsidRDefault="00C64F36" w:rsidP="00C64F36">
      <w:pPr>
        <w:jc w:val="both"/>
        <w:rPr>
          <w:rFonts w:ascii="Futura Medium" w:hAnsi="Futura Medium" w:cs="Futura Medium"/>
          <w:b/>
          <w:bCs/>
          <w:i/>
          <w:iCs/>
        </w:rPr>
      </w:pPr>
      <w:r w:rsidRPr="00E731EC">
        <w:rPr>
          <w:rFonts w:ascii="Futura Medium" w:hAnsi="Futura Medium" w:cs="Futura Medium" w:hint="cs"/>
          <w:b/>
          <w:bCs/>
          <w:i/>
          <w:iCs/>
        </w:rPr>
        <w:t xml:space="preserve"> </w:t>
      </w:r>
    </w:p>
    <w:p w14:paraId="3DA33B1C"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Business Model Innovation (BMI) is a key concept in entrepreneurship and strategic management. Innovating business models is crucial for both established companies and startups. External factors such as the current Covid-19 pandemic (Bivona and Cruz, 2021; Breier et al., 2021; Harms et al., 2021), increasing competition from new market entrants (D’Ippolito et al., 2019; Johnson et al., 2008), changing customer needs (Kim and Mauborgne, 2014; Zollenkop, 2009), the influence of new digital technologies (Jodlbauer and Strasser, 2016; Urbinati et al., 2022), and sustainability demands (França et al., 2017) all contribute to its growing importance. Developing products and services, creating new distribution channels, adopting new technologies, and forming new partnerships are all examples of business model innovation (Reuver et al., 2013). More than process or product/service innovation, BMI is essential for success (Amit &amp; Zott, 2012; Johnson et al., 2008). Literature suggests that because the fundamental relationships between BM components can be unpredictable and difficult to change over time, the configurational nature of BMs makes BMI more challenging (Demil and Lecocq, 2010). Multiple components need to be altered for successful BMI, and the outcomes depend on how these components interact with each other. This increases the unpredictability of BM innovation, making it difficult to predict in advance whether a certain BM will succeed (Andries and Debackere, 2007; Cavalcante et al., 2011; McGrath, 2010).</w:t>
      </w:r>
    </w:p>
    <w:p w14:paraId="3A1F7A1D" w14:textId="77777777" w:rsidR="00C64F36" w:rsidRDefault="00C64F36" w:rsidP="00C64F36">
      <w:pPr>
        <w:jc w:val="both"/>
        <w:rPr>
          <w:rFonts w:ascii="Futura Medium" w:hAnsi="Futura Medium" w:cs="Futura Medium"/>
        </w:rPr>
      </w:pPr>
      <w:r w:rsidRPr="00E731EC">
        <w:rPr>
          <w:rFonts w:ascii="Futura Medium" w:hAnsi="Futura Medium" w:cs="Futura Medium" w:hint="cs"/>
        </w:rPr>
        <w:lastRenderedPageBreak/>
        <w:t>But both types of innovation are often combined, especially when businesses aim to become more competitive by providing better customer-focused products and services. Reconfiguring an existing business model is called business model innovation in established companies (Casadesus-Masanell and Zhu, 2013, Massa and Tucci, 2013). BMI is defined by Amit and Zott (2020) as a company's strategic approach to innovating the governance, content, structure, and value logic of the business model. From this perspective, BMI offers current businesses the “potential for enduring competitive advantage” when they reorganize their competencies and resources both within and outside the firm boundaries (Abrahamsson et al., 2019:77).</w:t>
      </w:r>
    </w:p>
    <w:p w14:paraId="282637CC" w14:textId="77777777" w:rsidR="00172174" w:rsidRPr="00E731EC" w:rsidRDefault="00172174" w:rsidP="00C64F36">
      <w:pPr>
        <w:jc w:val="both"/>
        <w:rPr>
          <w:rFonts w:ascii="Futura Medium" w:hAnsi="Futura Medium" w:cs="Futura Medium"/>
        </w:rPr>
      </w:pPr>
    </w:p>
    <w:p w14:paraId="649C7550"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Regarding firm performance, meta-analyses often consider the lack of agreement in management literature about how to define and measure business performance (Rosenbusch et al., 2013). Prior research (e.g., Rauch et al., 2009; Bilgili et al., 2017) uses various measures for firm performance: sales-based metrics (such as sales growth, revenue from services, and revenue from new products), financial market indicators (like stock market returns and Tobin's Q), and self-reported subjective assessments. The common belief that BMI is essential to a company's performance (Zott et al., 2011) rests on a somewhat unclear and inconclusive empirical basis (Foss and Saebi, 2017; Hartmann et al., 2013; Latifi et al., 2021), and recent research has begun to question this view, suggesting BMI may negatively impact performance (Clauss et al., 2019; Visnjic et al., 2016). The complex “paths to monetization” linking innovation, company success, and the business model remain subject to debate (Baden-Fuller and Haefliger, 2013: 422).</w:t>
      </w:r>
    </w:p>
    <w:p w14:paraId="614D628A" w14:textId="77777777" w:rsidR="00C64F36" w:rsidRPr="00E731EC" w:rsidRDefault="00C64F36" w:rsidP="00C64F36">
      <w:pPr>
        <w:jc w:val="both"/>
        <w:rPr>
          <w:rFonts w:ascii="Futura Medium" w:hAnsi="Futura Medium" w:cs="Futura Medium"/>
        </w:rPr>
      </w:pPr>
    </w:p>
    <w:p w14:paraId="70CA3839" w14:textId="77777777" w:rsidR="00C64F36" w:rsidRPr="00E731EC" w:rsidRDefault="00C64F36" w:rsidP="00C64F36">
      <w:pPr>
        <w:rPr>
          <w:rFonts w:ascii="Futura Medium" w:hAnsi="Futura Medium" w:cs="Futura Medium"/>
        </w:rPr>
      </w:pPr>
    </w:p>
    <w:p w14:paraId="18DBD8B9" w14:textId="77777777" w:rsidR="00C64F36" w:rsidRPr="00E731EC" w:rsidRDefault="00C64F36" w:rsidP="00C64F36">
      <w:pPr>
        <w:ind w:left="2267" w:hanging="2267"/>
        <w:rPr>
          <w:rFonts w:ascii="Futura Medium" w:hAnsi="Futura Medium" w:cs="Futura Medium"/>
          <w:b/>
          <w:bCs/>
        </w:rPr>
      </w:pPr>
      <w:r w:rsidRPr="00E731EC">
        <w:rPr>
          <w:rFonts w:ascii="Futura Medium" w:hAnsi="Futura Medium" w:cs="Futura Medium" w:hint="cs"/>
          <w:b/>
          <w:bCs/>
        </w:rPr>
        <w:t xml:space="preserve">2. Method </w:t>
      </w:r>
    </w:p>
    <w:p w14:paraId="4515E7FB" w14:textId="77777777" w:rsidR="00C64F36" w:rsidRPr="00E731EC" w:rsidRDefault="00C64F36" w:rsidP="00C64F36">
      <w:pPr>
        <w:ind w:left="2267" w:hanging="2267"/>
        <w:rPr>
          <w:rFonts w:ascii="Futura Medium" w:hAnsi="Futura Medium" w:cs="Futura Medium"/>
          <w:b/>
          <w:bCs/>
        </w:rPr>
      </w:pPr>
    </w:p>
    <w:p w14:paraId="7471598E"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This study aims to identify and characterize the configurations of Business Model (BM) components that are most strongly associated with differences in the economic performance of tourism companies. The underlying premise is that the structure and interplay of BM components, when properly configured, constitute a key determinant of firm-level outcomes (Amit and Zott, 2011). To achieve this objective, an analytical framework was developed and is presented in Figure 1. The framework is organized into four sequential phases, each of which contributes to a comprehensive and empirically grounded assessment of BM configurations and their relationship with firm performance (Zott and Amit, 2007). The performance measure adopted in this study is revenue growth, observed over a predefined temporal horizon, which is considered a robust indicator of a company’s capacity to achieve its strategic and economic objectives.</w:t>
      </w:r>
    </w:p>
    <w:p w14:paraId="3B858077" w14:textId="77777777" w:rsidR="00C64F36" w:rsidRPr="00E731EC" w:rsidRDefault="00C64F36" w:rsidP="00C64F36">
      <w:pPr>
        <w:jc w:val="both"/>
        <w:rPr>
          <w:rFonts w:ascii="Futura Medium" w:hAnsi="Futura Medium" w:cs="Futura Medium"/>
        </w:rPr>
      </w:pPr>
    </w:p>
    <w:p w14:paraId="0B9E3405" w14:textId="23B11459" w:rsidR="00C64F36" w:rsidRPr="00E731EC" w:rsidRDefault="00C64F36" w:rsidP="00C64F36">
      <w:pPr>
        <w:jc w:val="both"/>
        <w:rPr>
          <w:rFonts w:ascii="Futura Medium" w:hAnsi="Futura Medium" w:cs="Futura Medium"/>
          <w:b/>
          <w:bCs/>
        </w:rPr>
      </w:pPr>
      <w:r w:rsidRPr="00E731EC">
        <w:rPr>
          <w:rFonts w:ascii="Futura Medium" w:hAnsi="Futura Medium" w:cs="Futura Medium" w:hint="cs"/>
          <w:b/>
          <w:bCs/>
        </w:rPr>
        <w:t>Fig</w:t>
      </w:r>
      <w:r w:rsidR="00172174">
        <w:rPr>
          <w:rFonts w:ascii="Futura Medium" w:hAnsi="Futura Medium" w:cs="Futura Medium"/>
          <w:b/>
          <w:bCs/>
        </w:rPr>
        <w:t xml:space="preserve">ure </w:t>
      </w:r>
      <w:r w:rsidRPr="00E731EC">
        <w:rPr>
          <w:rFonts w:ascii="Futura Medium" w:hAnsi="Futura Medium" w:cs="Futura Medium" w:hint="cs"/>
          <w:b/>
          <w:bCs/>
        </w:rPr>
        <w:t>1</w:t>
      </w:r>
      <w:r w:rsidR="00172174">
        <w:rPr>
          <w:rFonts w:ascii="Futura Medium" w:hAnsi="Futura Medium" w:cs="Futura Medium"/>
          <w:b/>
          <w:bCs/>
        </w:rPr>
        <w:t>:</w:t>
      </w:r>
      <w:r w:rsidRPr="00E731EC">
        <w:rPr>
          <w:rFonts w:ascii="Futura Medium" w:hAnsi="Futura Medium" w:cs="Futura Medium" w:hint="cs"/>
          <w:b/>
          <w:bCs/>
        </w:rPr>
        <w:t xml:space="preserve"> Methodological framework</w:t>
      </w:r>
    </w:p>
    <w:p w14:paraId="4F3E4EAD" w14:textId="77777777" w:rsidR="00C64F36" w:rsidRPr="00E731EC" w:rsidRDefault="00C64F36" w:rsidP="00C64F36">
      <w:pPr>
        <w:jc w:val="both"/>
        <w:rPr>
          <w:rFonts w:ascii="Futura Medium" w:hAnsi="Futura Medium" w:cs="Futura Medium"/>
          <w:b/>
          <w:bCs/>
        </w:rPr>
      </w:pPr>
    </w:p>
    <w:p w14:paraId="245D18CB" w14:textId="77777777" w:rsidR="00C64F36" w:rsidRPr="00E731EC" w:rsidRDefault="00C64F36" w:rsidP="00C64F36">
      <w:pPr>
        <w:jc w:val="both"/>
        <w:rPr>
          <w:rFonts w:ascii="Futura Medium" w:hAnsi="Futura Medium" w:cs="Futura Medium"/>
          <w:b/>
          <w:bCs/>
        </w:rPr>
      </w:pPr>
      <w:r w:rsidRPr="00E731EC">
        <w:rPr>
          <w:rFonts w:ascii="Futura Medium" w:hAnsi="Futura Medium" w:cs="Futura Medium" w:hint="cs"/>
          <w:b/>
          <w:bCs/>
          <w:noProof/>
        </w:rPr>
        <w:drawing>
          <wp:inline distT="114300" distB="114300" distL="114300" distR="114300" wp14:anchorId="1A26F0BB" wp14:editId="2D1BDAE3">
            <wp:extent cx="5731200" cy="2717800"/>
            <wp:effectExtent l="0" t="0" r="0" b="0"/>
            <wp:docPr id="2096012297" name="image1.png" descr="A diagram of a process&#10;&#10;AI-generated content may be incorrect."/>
            <wp:cNvGraphicFramePr/>
            <a:graphic xmlns:a="http://schemas.openxmlformats.org/drawingml/2006/main">
              <a:graphicData uri="http://schemas.openxmlformats.org/drawingml/2006/picture">
                <pic:pic xmlns:pic="http://schemas.openxmlformats.org/drawingml/2006/picture">
                  <pic:nvPicPr>
                    <pic:cNvPr id="2096012297" name="image1.png" descr="A diagram of a process&#10;&#10;AI-generated content may be incorrect."/>
                    <pic:cNvPicPr preferRelativeResize="0"/>
                  </pic:nvPicPr>
                  <pic:blipFill>
                    <a:blip r:embed="rId27"/>
                    <a:srcRect/>
                    <a:stretch>
                      <a:fillRect/>
                    </a:stretch>
                  </pic:blipFill>
                  <pic:spPr>
                    <a:xfrm>
                      <a:off x="0" y="0"/>
                      <a:ext cx="5731200" cy="2717800"/>
                    </a:xfrm>
                    <a:prstGeom prst="rect">
                      <a:avLst/>
                    </a:prstGeom>
                    <a:ln/>
                  </pic:spPr>
                </pic:pic>
              </a:graphicData>
            </a:graphic>
          </wp:inline>
        </w:drawing>
      </w:r>
    </w:p>
    <w:p w14:paraId="228CE456" w14:textId="278A1E17" w:rsidR="00C64F36" w:rsidRPr="00E731EC" w:rsidRDefault="00C64F36" w:rsidP="00C64F36">
      <w:pPr>
        <w:jc w:val="right"/>
        <w:rPr>
          <w:rFonts w:ascii="Futura Medium" w:hAnsi="Futura Medium" w:cs="Futura Medium"/>
          <w:i/>
          <w:iCs/>
        </w:rPr>
      </w:pPr>
      <w:r w:rsidRPr="00E731EC">
        <w:rPr>
          <w:rFonts w:ascii="Futura Medium" w:hAnsi="Futura Medium" w:cs="Futura Medium" w:hint="cs"/>
          <w:i/>
          <w:iCs/>
        </w:rPr>
        <w:t>Source: authors' processing (202</w:t>
      </w:r>
      <w:r w:rsidR="00172174">
        <w:rPr>
          <w:rFonts w:ascii="Futura Medium" w:hAnsi="Futura Medium" w:cs="Futura Medium"/>
          <w:i/>
          <w:iCs/>
        </w:rPr>
        <w:t>4</w:t>
      </w:r>
      <w:r w:rsidRPr="00E731EC">
        <w:rPr>
          <w:rFonts w:ascii="Futura Medium" w:hAnsi="Futura Medium" w:cs="Futura Medium" w:hint="cs"/>
          <w:i/>
          <w:iCs/>
        </w:rPr>
        <w:t>)</w:t>
      </w:r>
    </w:p>
    <w:p w14:paraId="122080C0" w14:textId="77777777" w:rsidR="00C64F36" w:rsidRPr="00E731EC" w:rsidRDefault="00C64F36" w:rsidP="00C64F36">
      <w:pPr>
        <w:jc w:val="both"/>
        <w:rPr>
          <w:rFonts w:ascii="Futura Medium" w:hAnsi="Futura Medium" w:cs="Futura Medium"/>
        </w:rPr>
      </w:pPr>
    </w:p>
    <w:p w14:paraId="03F8007F" w14:textId="77777777" w:rsidR="00C64F36" w:rsidRDefault="00C64F36" w:rsidP="00C64F36">
      <w:pPr>
        <w:jc w:val="both"/>
        <w:rPr>
          <w:rFonts w:ascii="Futura Medium" w:hAnsi="Futura Medium" w:cs="Futura Medium"/>
        </w:rPr>
      </w:pPr>
      <w:r w:rsidRPr="00E731EC">
        <w:rPr>
          <w:rFonts w:ascii="Futura Medium" w:hAnsi="Futura Medium" w:cs="Futura Medium" w:hint="cs"/>
        </w:rPr>
        <w:t>The methodological approach integrates qualitative and quantitative research strategies to provide both explanatory and predictive insights. On the qualitative side, the study examines the BM configuration decisions made by a representative sample of tourism companies, elicited through structured, in-depth interviews. On the quantitative side, advanced analytical tools are applied to model the relationship between these BM configurations, treated as predictors, and firms’ economic performance, measured through revenue variation as the outcome variable. This dual perspective enables the study to move beyond descriptive mapping of BM components, offering a rigorous assessment of their significance and relative contribution to firm performance, and providing useful guidance to support business decision-making in the field of business model innovation.</w:t>
      </w:r>
    </w:p>
    <w:p w14:paraId="3414AF5D" w14:textId="77777777" w:rsidR="00172174" w:rsidRPr="00E731EC" w:rsidRDefault="00172174" w:rsidP="00C64F36">
      <w:pPr>
        <w:jc w:val="both"/>
        <w:rPr>
          <w:rFonts w:ascii="Futura Medium" w:hAnsi="Futura Medium" w:cs="Futura Medium"/>
        </w:rPr>
      </w:pPr>
    </w:p>
    <w:p w14:paraId="5C37CB32"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 xml:space="preserve">The first phase focuses on the development and administration of a comprehensive questionnaire designed to capture the structural and functional elements of the business models adopted by the surveyed firms. To ensure conceptual validity and comprehensive coverage, the instrument is constructed around four fundamental dimensions of BM innovation: (i) product and service development, (ii) customer relationships, (iii) internal processes, and (iv) external processes (Osterwalder and Pigneur, 2010). This dimensional structure reflects the prevailing theoretical consensus that business model innovation encompasses value creation, value delivery, and value capture mechanisms, enabling the assessment of the relative emphasis placed by firms </w:t>
      </w:r>
      <w:r w:rsidRPr="00E731EC">
        <w:rPr>
          <w:rFonts w:ascii="Futura Medium" w:hAnsi="Futura Medium" w:cs="Futura Medium" w:hint="cs"/>
        </w:rPr>
        <w:lastRenderedPageBreak/>
        <w:t>on each of these domains (Teece, 2010). The questionnaire design follows a modular logic, allowing for the inclusion of additional dimensions or subdimensions if required by the research context. In line with established approaches in business model research, questions are formulated to stimulate critical reflection on the strategic rationale underlying each BM component, thereby enhancing the accuracy and relevance of the responses. Data collected through this instrument are systematically recorded, cleaned, and stored in a relational database. The resulting set of data is then split into data subsets to be readily usable for the next stage of training and testing predictive models.</w:t>
      </w:r>
    </w:p>
    <w:p w14:paraId="637B2CCE"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The second phase implements inferential and predictive modeling tools to examine the relationship between BM configurations and economic performance. Two complementary classes of methods are employed. The first consisted of parametric regression models, with linear regression serving as the primary specification. Linear regression is chosen for its interpretability and capacity to estimate the marginal effect of each BM component on the dependent variable under the assumption of a linear and additive relationship between predictors and outcome. Coefficients are estimated by minimizing a loss function, specifically the Mean Squared Error (MSE), providing both point estimates and measures of statistical significance. The second class comprised non-parametric and data-driven machine learning techniques, selected for their ability to capture nonlinear relationships, complex feature interactions, and higher-order dependencies that cannot be adequately modeled by linear methods. These techniques might include Extreme Gradient Boosting (XGBoost), K-Nearest Neighbours (KNN), Support Vector Machines (SVM), Multilayer Perceptrons (MLPs), and ensemble learning strategies (bagging and boosting). The use of these models allows for a comparison of predictive accuracy across different methodological paradigms, highlighting the trade-off between model interpretability and predictive performance. Hyperparameter optimization, feature selection—through Recursive Feature Elimination (RFE)—and cross-validation are applied to improve model generalization and reduce the risk of overfitting.</w:t>
      </w:r>
    </w:p>
    <w:p w14:paraId="0772CD68"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The third phase is devoted to the interpretation of significant relationships emerging from the modeling exercises. By examining both the magnitude and direction of the estimated effects in the regression models and the feature importance scores derived from the machine learning models, this phase identifies the BM components that most strongly contributed to explain revenue growth. This stage provides crucial insights into the relative salience of different BM dimensions and their potential role as levers for improving firm performance.</w:t>
      </w:r>
    </w:p>
    <w:p w14:paraId="5A3EB7D7"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 xml:space="preserve">Finally, the fourth phase addresses the managerial and strategic implications of the findings, with particular attention to the design and governance of business model innovation processes in the tourism sector. The analysis emphasizes how </w:t>
      </w:r>
      <w:r w:rsidRPr="00E731EC">
        <w:rPr>
          <w:rFonts w:ascii="Futura Medium" w:hAnsi="Futura Medium" w:cs="Futura Medium" w:hint="cs"/>
        </w:rPr>
        <w:lastRenderedPageBreak/>
        <w:t>the identified configurations of BM components could inform evidence-based decision-making, guide resource allocation, and support the development of policies and practices aimed at fostering competitiveness and sustainable growth within the sector.</w:t>
      </w:r>
    </w:p>
    <w:p w14:paraId="331FA1A0" w14:textId="77777777" w:rsidR="00C64F36" w:rsidRDefault="00C64F36" w:rsidP="00C64F36">
      <w:pPr>
        <w:rPr>
          <w:rFonts w:ascii="Futura Medium" w:hAnsi="Futura Medium" w:cs="Futura Medium"/>
        </w:rPr>
      </w:pPr>
    </w:p>
    <w:p w14:paraId="31640ABA" w14:textId="77777777" w:rsidR="00172174" w:rsidRPr="00E731EC" w:rsidRDefault="00172174" w:rsidP="00C64F36">
      <w:pPr>
        <w:rPr>
          <w:rFonts w:ascii="Futura Medium" w:hAnsi="Futura Medium" w:cs="Futura Medium"/>
        </w:rPr>
      </w:pPr>
    </w:p>
    <w:p w14:paraId="5F884DE4" w14:textId="77777777" w:rsidR="00C64F36" w:rsidRPr="00E731EC" w:rsidRDefault="00C64F36" w:rsidP="00C64F36">
      <w:pPr>
        <w:rPr>
          <w:rFonts w:ascii="Futura Medium" w:hAnsi="Futura Medium" w:cs="Futura Medium"/>
          <w:b/>
          <w:bCs/>
        </w:rPr>
      </w:pPr>
    </w:p>
    <w:p w14:paraId="0B210AB5" w14:textId="77777777" w:rsidR="00C64F36" w:rsidRPr="00E731EC" w:rsidRDefault="00C64F36" w:rsidP="00C64F36">
      <w:pPr>
        <w:rPr>
          <w:rFonts w:ascii="Futura Medium" w:hAnsi="Futura Medium" w:cs="Futura Medium"/>
          <w:b/>
          <w:bCs/>
          <w:sz w:val="25"/>
          <w:szCs w:val="25"/>
        </w:rPr>
      </w:pPr>
      <w:r w:rsidRPr="00E731EC">
        <w:rPr>
          <w:rFonts w:ascii="Futura Medium" w:hAnsi="Futura Medium" w:cs="Futura Medium" w:hint="cs"/>
          <w:b/>
          <w:bCs/>
        </w:rPr>
        <w:t>2.1. Case Study: Application to the Apulia  Region</w:t>
      </w:r>
    </w:p>
    <w:p w14:paraId="0DA4844B"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To empirically apply the proposed methodological framework and evaluate its capacity to identify Business Model (BM) configurations associated with superior economic performance, the Apulia Region was selected as the reference context of analysis. Apulia constitutes one of the most dynamic and rapidly expanding tourism destinations in Italy, and as such offers a particularly suitable setting for investigating the relationship between BM configuration and firm performance. According to the Apulia Region Tourism Observatory (Osservatorio Turistico, 2024), between 2015 and 2024, the region registered remarkable growth in the tourism sector: international arrivals nearly tripled, rising from approximately 730,000 in 2015 to 2.3 million in 2024, while overnight stays increased to 7.2 million. Arrivals from abroad expanded by 228% and overnight stays by 166% in the same period, while total arrivals (domestic and international combined) grew by 72% and total overnight stays by 54%. Domestic tourism also displayed a steady upward trend, with arrivals increasing by 30% and overnight stays by 26%. Alongside this quantitative expansion, the regional tourism offering became progressively more diversified, encompassing not only seaside and coastal attractions but also its rich historical and cultural heritage, exemplified by the UNESCO-listed Trulli of Alberobello and Castel del Monte. Additional products and experiences included food and wine tourism based on local culinary traditions, active and experiential forms of tourism, and an expanding agritourism sector that valorises rural hinterland areas. This multifaceted offering, distributed across the region’s six provinces, makes Apulia an ideal case for analysing heterogeneity in BM configurations and their implications for performance.</w:t>
      </w:r>
    </w:p>
    <w:p w14:paraId="7B73F01C"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 xml:space="preserve">In order to operationalise the first phase of the methodological framework, a structured survey was carried out in early 2019 targeting businesses operating across the regional tourism sector. The sample comprised 270 firms, stratified to ensure representativeness of the different activities and territorial distribution within Apulia. More specifically, the survey included hotels (n=86), non-traditional accommodation providers such as agritourism establishments and bed-and-breakfasts (n=101), restaurants and catering businesses (n=29), cultural heritage and natural sites (n=12), tour operators and travel agencies (n=20), licensed tourist guides (n=14), and beach resorts (n=8). The stratification accounted for both type of activity (accommodation versus other </w:t>
      </w:r>
      <w:r w:rsidRPr="00E731EC">
        <w:rPr>
          <w:rFonts w:ascii="Futura Medium" w:hAnsi="Futura Medium" w:cs="Futura Medium" w:hint="cs"/>
        </w:rPr>
        <w:lastRenderedPageBreak/>
        <w:t>tourism services) and geographical distribution (province and tourist area), in order to reflect the actual composition of the tourism business fabric in the region. Data collection employed a mixed Computer-Assisted Telephone Interviewing (CATI) and Computer-Assisted Web Interviewing (CAWI) approach, thereby increasing participation rates and ensuring inclusion of firms with varying levels of digital literacy.</w:t>
      </w:r>
    </w:p>
    <w:p w14:paraId="29CF4B39" w14:textId="77777777" w:rsidR="00C64F36" w:rsidRDefault="00C64F36" w:rsidP="00C64F36">
      <w:pPr>
        <w:jc w:val="both"/>
        <w:rPr>
          <w:rFonts w:ascii="Futura Medium" w:hAnsi="Futura Medium" w:cs="Futura Medium"/>
        </w:rPr>
      </w:pPr>
      <w:r w:rsidRPr="00E731EC">
        <w:rPr>
          <w:rFonts w:ascii="Futura Medium" w:hAnsi="Futura Medium" w:cs="Futura Medium" w:hint="cs"/>
        </w:rPr>
        <w:t>The survey instrument was developed in accordance with the first phase of the methodological framework (see Figure 1) and was conceptually grounded in the widely recognized Business Model Canvas (Osterwalder, 2010). Consistent with the research design, the questionnaire was structured to capture four key dimensions of business model innovation: product and service development, customer relationships, internal processes, and external processes, including partnerships and supply chain interactions. Beyond mapping BM configurations, the instrument also collected detailed data on firms’ economic performance, including turnover and net income for 2015 and 2018, which enabled the calculation of revenue growth rates and facilitated benchmarking against sectoral competitors. To provide a longitudinal perspective, the questionnaire explored firms’ innovation dynamics over the 2015–2018 period, examining the nature, intensity, and sources of innovation stimuli, distinguishing between internal drivers, market-induced changes, and contextual factors. Finally, respondents were asked to report on their strategic priorities and planned investment decisions, offering insight into their future orientation and their propensity to engage in further business model innovation. A complete version of the questionnaire is provided in Appendix 1, while Figure 2 presents the detailed mapping of each question to the BM components and innovation dimensions investigated.</w:t>
      </w:r>
    </w:p>
    <w:p w14:paraId="1C142FAC" w14:textId="77777777" w:rsidR="00172174" w:rsidRDefault="00172174" w:rsidP="00172174">
      <w:pPr>
        <w:jc w:val="both"/>
        <w:rPr>
          <w:rFonts w:ascii="Futura Medium" w:hAnsi="Futura Medium" w:cs="Futura Medium"/>
        </w:rPr>
      </w:pPr>
    </w:p>
    <w:p w14:paraId="22DF51C1" w14:textId="5A5C256A" w:rsidR="00172174" w:rsidRPr="00E731EC" w:rsidRDefault="00172174" w:rsidP="00172174">
      <w:pPr>
        <w:jc w:val="both"/>
        <w:rPr>
          <w:rFonts w:ascii="Futura Medium" w:hAnsi="Futura Medium" w:cs="Futura Medium"/>
        </w:rPr>
      </w:pPr>
      <w:r w:rsidRPr="00E731EC">
        <w:rPr>
          <w:rFonts w:ascii="Futura Medium" w:hAnsi="Futura Medium" w:cs="Futura Medium" w:hint="cs"/>
        </w:rPr>
        <w:t>The survey concluded in February 2019, and the collected responses were subsequently digitised, validated, and consolidated into a shared database for analysis. Data cleaning procedures were applied to ensure completeness, consistency, and plausibility of responses, while quantitative indicators were standardised to allow for comparison across firms of different sizes. The set of data was then prepared for the modelling phase, including the partitioning of observations into training and test subsets, in line with the methodological framework. This step ensured the robustness of subsequent empirical analyses by enabling both in-sample estimation and out-of-sample validation. The case study of Apulia thus provides  not only a rich empirical basis for the application of regression-based and machine learning approaches, but also a highly dynamic and diverse context in which to explore how BM configurations contribute to differences in firms’ ability to achieve revenue growth.</w:t>
      </w:r>
    </w:p>
    <w:p w14:paraId="016BE290" w14:textId="77777777" w:rsidR="00172174" w:rsidRPr="00E731EC" w:rsidRDefault="00172174" w:rsidP="00C64F36">
      <w:pPr>
        <w:jc w:val="both"/>
        <w:rPr>
          <w:rFonts w:ascii="Futura Medium" w:hAnsi="Futura Medium" w:cs="Futura Medium"/>
        </w:rPr>
      </w:pPr>
    </w:p>
    <w:p w14:paraId="108596A9" w14:textId="77777777" w:rsidR="00C64F36" w:rsidRPr="00E731EC" w:rsidRDefault="00C64F36" w:rsidP="00C64F36">
      <w:pPr>
        <w:jc w:val="both"/>
        <w:rPr>
          <w:rFonts w:ascii="Futura Medium" w:hAnsi="Futura Medium" w:cs="Futura Medium"/>
        </w:rPr>
      </w:pPr>
    </w:p>
    <w:p w14:paraId="6FF199C6" w14:textId="07A4050E" w:rsidR="00C64F36" w:rsidRPr="00E731EC" w:rsidRDefault="00C64F36" w:rsidP="00C64F36">
      <w:pPr>
        <w:jc w:val="both"/>
        <w:rPr>
          <w:rFonts w:ascii="Futura Medium" w:hAnsi="Futura Medium" w:cs="Futura Medium"/>
          <w:b/>
          <w:bCs/>
        </w:rPr>
      </w:pPr>
      <w:r w:rsidRPr="00E731EC">
        <w:rPr>
          <w:rFonts w:ascii="Futura Medium" w:hAnsi="Futura Medium" w:cs="Futura Medium" w:hint="cs"/>
          <w:b/>
          <w:bCs/>
        </w:rPr>
        <w:lastRenderedPageBreak/>
        <w:t>Figure 2</w:t>
      </w:r>
      <w:r w:rsidR="00172174">
        <w:rPr>
          <w:rFonts w:ascii="Futura Medium" w:hAnsi="Futura Medium" w:cs="Futura Medium"/>
          <w:b/>
          <w:bCs/>
        </w:rPr>
        <w:t>:</w:t>
      </w:r>
      <w:r w:rsidRPr="00E731EC">
        <w:rPr>
          <w:rFonts w:ascii="Futura Medium" w:hAnsi="Futura Medium" w:cs="Futura Medium" w:hint="cs"/>
          <w:b/>
          <w:bCs/>
        </w:rPr>
        <w:t xml:space="preserve">  Mapping questionnaire to BM components</w:t>
      </w:r>
    </w:p>
    <w:p w14:paraId="22A52C9B" w14:textId="77777777" w:rsidR="00C64F36" w:rsidRPr="00E731EC" w:rsidRDefault="00C64F36" w:rsidP="00C64F36">
      <w:pPr>
        <w:rPr>
          <w:rFonts w:ascii="Futura Medium" w:hAnsi="Futura Medium" w:cs="Futura Medium"/>
          <w:b/>
          <w:bCs/>
        </w:rPr>
      </w:pPr>
    </w:p>
    <w:tbl>
      <w:tblPr>
        <w:tblW w:w="9480" w:type="dxa"/>
        <w:tblBorders>
          <w:top w:val="nil"/>
          <w:left w:val="nil"/>
          <w:bottom w:val="nil"/>
          <w:right w:val="nil"/>
          <w:insideH w:val="nil"/>
          <w:insideV w:val="nil"/>
        </w:tblBorders>
        <w:tblLayout w:type="fixed"/>
        <w:tblLook w:val="0600" w:firstRow="0" w:lastRow="0" w:firstColumn="0" w:lastColumn="0" w:noHBand="1" w:noVBand="1"/>
      </w:tblPr>
      <w:tblGrid>
        <w:gridCol w:w="2205"/>
        <w:gridCol w:w="660"/>
        <w:gridCol w:w="630"/>
        <w:gridCol w:w="615"/>
        <w:gridCol w:w="1980"/>
        <w:gridCol w:w="540"/>
        <w:gridCol w:w="555"/>
        <w:gridCol w:w="645"/>
        <w:gridCol w:w="585"/>
        <w:gridCol w:w="525"/>
        <w:gridCol w:w="540"/>
      </w:tblGrid>
      <w:tr w:rsidR="00C64F36" w:rsidRPr="00E731EC" w14:paraId="4BE8A399" w14:textId="77777777" w:rsidTr="00A40C25">
        <w:trPr>
          <w:trHeight w:val="244"/>
        </w:trPr>
        <w:tc>
          <w:tcPr>
            <w:tcW w:w="2205"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tcPr>
          <w:p w14:paraId="35ACEA8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7275" w:type="dxa"/>
            <w:gridSpan w:val="10"/>
            <w:tcBorders>
              <w:top w:val="single" w:sz="6" w:space="0" w:color="000000"/>
              <w:left w:val="nil"/>
              <w:bottom w:val="single" w:sz="6" w:space="0" w:color="000000"/>
              <w:right w:val="single" w:sz="6" w:space="0" w:color="000000"/>
            </w:tcBorders>
            <w:tcMar>
              <w:top w:w="0" w:type="dxa"/>
              <w:left w:w="80" w:type="dxa"/>
              <w:bottom w:w="0" w:type="dxa"/>
              <w:right w:w="80" w:type="dxa"/>
            </w:tcMar>
          </w:tcPr>
          <w:p w14:paraId="45AE5466" w14:textId="77777777" w:rsidR="00C64F36" w:rsidRPr="00E731EC" w:rsidRDefault="00C64F36" w:rsidP="00A40C25">
            <w:pPr>
              <w:rPr>
                <w:rFonts w:ascii="Futura Medium" w:hAnsi="Futura Medium" w:cs="Futura Medium"/>
                <w:b/>
                <w:bCs/>
                <w:sz w:val="16"/>
                <w:szCs w:val="16"/>
              </w:rPr>
            </w:pPr>
            <w:r w:rsidRPr="00E731EC">
              <w:rPr>
                <w:rFonts w:ascii="Futura Medium" w:hAnsi="Futura Medium" w:cs="Futura Medium" w:hint="cs"/>
                <w:b/>
                <w:bCs/>
                <w:sz w:val="16"/>
                <w:szCs w:val="16"/>
              </w:rPr>
              <w:t>Questions</w:t>
            </w:r>
          </w:p>
        </w:tc>
      </w:tr>
      <w:tr w:rsidR="00C64F36" w:rsidRPr="00E731EC" w14:paraId="500A42A5"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36D8F68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3C77747C"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w:t>
            </w:r>
          </w:p>
        </w:tc>
        <w:tc>
          <w:tcPr>
            <w:tcW w:w="63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DBC9D27"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3.2</w:t>
            </w:r>
          </w:p>
        </w:tc>
        <w:tc>
          <w:tcPr>
            <w:tcW w:w="61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7E5AE6B"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3.3</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161232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68D5DD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2.2.</w:t>
            </w:r>
          </w:p>
        </w:tc>
        <w:tc>
          <w:tcPr>
            <w:tcW w:w="5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854D09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1.6</w:t>
            </w:r>
          </w:p>
        </w:tc>
        <w:tc>
          <w:tcPr>
            <w:tcW w:w="64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8D2735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3.1</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C9FA59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4.2</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39FD17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4.3</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534A77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4.4</w:t>
            </w:r>
          </w:p>
        </w:tc>
      </w:tr>
      <w:tr w:rsidR="00C64F36" w:rsidRPr="00E731EC" w14:paraId="0A20F04F" w14:textId="77777777" w:rsidTr="00A40C25">
        <w:trPr>
          <w:trHeight w:val="244"/>
        </w:trPr>
        <w:tc>
          <w:tcPr>
            <w:tcW w:w="2205" w:type="dxa"/>
            <w:tcBorders>
              <w:top w:val="nil"/>
              <w:left w:val="single" w:sz="6" w:space="0" w:color="000000"/>
              <w:bottom w:val="single" w:sz="6" w:space="0" w:color="000000"/>
              <w:right w:val="single" w:sz="6" w:space="0" w:color="000000"/>
            </w:tcBorders>
            <w:shd w:val="clear" w:color="auto" w:fill="44B3E1"/>
            <w:tcMar>
              <w:top w:w="0" w:type="dxa"/>
              <w:left w:w="80" w:type="dxa"/>
              <w:bottom w:w="0" w:type="dxa"/>
              <w:right w:w="80" w:type="dxa"/>
            </w:tcMar>
            <w:vAlign w:val="bottom"/>
          </w:tcPr>
          <w:p w14:paraId="34ABA4C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Innovation types</w:t>
            </w:r>
          </w:p>
        </w:tc>
        <w:tc>
          <w:tcPr>
            <w:tcW w:w="660" w:type="dxa"/>
            <w:tcBorders>
              <w:top w:val="nil"/>
              <w:left w:val="nil"/>
              <w:bottom w:val="single" w:sz="6" w:space="0" w:color="000000"/>
              <w:right w:val="single" w:sz="6" w:space="0" w:color="000000"/>
            </w:tcBorders>
            <w:shd w:val="clear" w:color="auto" w:fill="44B3E1"/>
            <w:tcMar>
              <w:top w:w="0" w:type="dxa"/>
              <w:left w:w="80" w:type="dxa"/>
              <w:bottom w:w="0" w:type="dxa"/>
              <w:right w:w="80" w:type="dxa"/>
            </w:tcMar>
            <w:vAlign w:val="bottom"/>
          </w:tcPr>
          <w:p w14:paraId="37DD7BA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30" w:type="dxa"/>
            <w:tcBorders>
              <w:top w:val="nil"/>
              <w:left w:val="nil"/>
              <w:bottom w:val="single" w:sz="6" w:space="0" w:color="000000"/>
              <w:right w:val="single" w:sz="6" w:space="0" w:color="000000"/>
            </w:tcBorders>
            <w:shd w:val="clear" w:color="auto" w:fill="44B3E1"/>
            <w:tcMar>
              <w:top w:w="0" w:type="dxa"/>
              <w:left w:w="80" w:type="dxa"/>
              <w:bottom w:w="0" w:type="dxa"/>
              <w:right w:w="80" w:type="dxa"/>
            </w:tcMar>
            <w:vAlign w:val="bottom"/>
          </w:tcPr>
          <w:p w14:paraId="46DC8357"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15" w:type="dxa"/>
            <w:tcBorders>
              <w:top w:val="nil"/>
              <w:left w:val="nil"/>
              <w:bottom w:val="single" w:sz="6" w:space="0" w:color="000000"/>
              <w:right w:val="single" w:sz="6" w:space="0" w:color="000000"/>
            </w:tcBorders>
            <w:shd w:val="clear" w:color="auto" w:fill="44B3E1"/>
            <w:tcMar>
              <w:top w:w="0" w:type="dxa"/>
              <w:left w:w="80" w:type="dxa"/>
              <w:bottom w:w="0" w:type="dxa"/>
              <w:right w:w="80" w:type="dxa"/>
            </w:tcMar>
            <w:vAlign w:val="bottom"/>
          </w:tcPr>
          <w:p w14:paraId="14A76EC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1980" w:type="dxa"/>
            <w:tcBorders>
              <w:top w:val="nil"/>
              <w:left w:val="nil"/>
              <w:bottom w:val="single" w:sz="6" w:space="0" w:color="000000"/>
              <w:right w:val="single" w:sz="6" w:space="0" w:color="000000"/>
            </w:tcBorders>
            <w:shd w:val="clear" w:color="auto" w:fill="F1A983"/>
            <w:tcMar>
              <w:top w:w="0" w:type="dxa"/>
              <w:left w:w="80" w:type="dxa"/>
              <w:bottom w:w="0" w:type="dxa"/>
              <w:right w:w="80" w:type="dxa"/>
            </w:tcMar>
            <w:vAlign w:val="bottom"/>
          </w:tcPr>
          <w:p w14:paraId="7650CD4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Different innovation stimuli </w:t>
            </w:r>
          </w:p>
        </w:tc>
        <w:tc>
          <w:tcPr>
            <w:tcW w:w="540" w:type="dxa"/>
            <w:tcBorders>
              <w:top w:val="nil"/>
              <w:left w:val="nil"/>
              <w:bottom w:val="single" w:sz="6" w:space="0" w:color="000000"/>
              <w:right w:val="single" w:sz="6" w:space="0" w:color="000000"/>
            </w:tcBorders>
            <w:shd w:val="clear" w:color="auto" w:fill="F1A983"/>
            <w:tcMar>
              <w:top w:w="0" w:type="dxa"/>
              <w:left w:w="80" w:type="dxa"/>
              <w:bottom w:w="0" w:type="dxa"/>
              <w:right w:w="80" w:type="dxa"/>
            </w:tcMar>
            <w:vAlign w:val="bottom"/>
          </w:tcPr>
          <w:p w14:paraId="14DF537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690D04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C92C61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5C5AD07"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3B8BD57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E89DE4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76914D60" w14:textId="77777777" w:rsidTr="00A40C25">
        <w:trPr>
          <w:trHeight w:val="287"/>
        </w:trPr>
        <w:tc>
          <w:tcPr>
            <w:tcW w:w="2205" w:type="dxa"/>
            <w:tcBorders>
              <w:top w:val="nil"/>
              <w:left w:val="single" w:sz="6" w:space="0" w:color="000000"/>
              <w:bottom w:val="single" w:sz="6" w:space="0" w:color="000000"/>
              <w:right w:val="single" w:sz="6" w:space="0" w:color="000000"/>
            </w:tcBorders>
            <w:shd w:val="clear" w:color="auto" w:fill="C0E6F5"/>
            <w:tcMar>
              <w:top w:w="0" w:type="dxa"/>
              <w:left w:w="80" w:type="dxa"/>
              <w:bottom w:w="0" w:type="dxa"/>
              <w:right w:w="80" w:type="dxa"/>
            </w:tcMar>
            <w:vAlign w:val="bottom"/>
          </w:tcPr>
          <w:p w14:paraId="2CAFC843" w14:textId="77777777" w:rsidR="00C64F36" w:rsidRPr="00E731EC" w:rsidRDefault="00C64F36" w:rsidP="00A40C25">
            <w:pPr>
              <w:pBdr>
                <w:top w:val="nil"/>
                <w:left w:val="nil"/>
                <w:bottom w:val="nil"/>
                <w:right w:val="nil"/>
                <w:between w:val="nil"/>
              </w:pBdr>
              <w:rPr>
                <w:rFonts w:ascii="Futura Medium" w:hAnsi="Futura Medium" w:cs="Futura Medium"/>
                <w:sz w:val="16"/>
                <w:szCs w:val="16"/>
              </w:rPr>
            </w:pPr>
            <w:r w:rsidRPr="00E731EC">
              <w:rPr>
                <w:rFonts w:ascii="Futura Medium" w:hAnsi="Futura Medium" w:cs="Futura Medium" w:hint="cs"/>
                <w:sz w:val="16"/>
                <w:szCs w:val="16"/>
              </w:rPr>
              <w:t>product and service development</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6EA289B4" w14:textId="77777777" w:rsidR="00C64F36" w:rsidRPr="00E731EC" w:rsidRDefault="00C64F36" w:rsidP="00A40C25">
            <w:pPr>
              <w:pBdr>
                <w:top w:val="nil"/>
                <w:left w:val="nil"/>
                <w:bottom w:val="nil"/>
                <w:right w:val="nil"/>
                <w:between w:val="nil"/>
              </w:pBdr>
              <w:rPr>
                <w:rFonts w:ascii="Futura Medium" w:hAnsi="Futura Medium" w:cs="Futura Medium"/>
                <w:sz w:val="16"/>
                <w:szCs w:val="16"/>
              </w:rPr>
            </w:pPr>
            <w:r w:rsidRPr="00E731EC">
              <w:rPr>
                <w:rFonts w:ascii="Futura Medium" w:hAnsi="Futura Medium" w:cs="Futura Medium" w:hint="cs"/>
                <w:sz w:val="16"/>
                <w:szCs w:val="16"/>
              </w:rPr>
              <w:t>2.1.1</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6C89B6A6" w14:textId="77777777" w:rsidR="00C64F36" w:rsidRPr="00E731EC" w:rsidRDefault="00C64F36" w:rsidP="00A40C25">
            <w:pPr>
              <w:pBdr>
                <w:top w:val="nil"/>
                <w:left w:val="nil"/>
                <w:bottom w:val="nil"/>
                <w:right w:val="nil"/>
                <w:between w:val="nil"/>
              </w:pBdr>
              <w:rPr>
                <w:rFonts w:ascii="Futura Medium" w:hAnsi="Futura Medium" w:cs="Futura Medium"/>
                <w:sz w:val="16"/>
                <w:szCs w:val="16"/>
              </w:rPr>
            </w:pPr>
            <w:r w:rsidRPr="00E731EC">
              <w:rPr>
                <w:rFonts w:ascii="Futura Medium" w:hAnsi="Futura Medium" w:cs="Futura Medium" w:hint="cs"/>
                <w:sz w:val="16"/>
                <w:szCs w:val="16"/>
              </w:rPr>
              <w:t>3.2.1</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7A30ECAC" w14:textId="77777777" w:rsidR="00C64F36" w:rsidRPr="00E731EC" w:rsidRDefault="00C64F36" w:rsidP="00A40C25">
            <w:pPr>
              <w:pBdr>
                <w:top w:val="nil"/>
                <w:left w:val="nil"/>
                <w:bottom w:val="nil"/>
                <w:right w:val="nil"/>
                <w:between w:val="nil"/>
              </w:pBdr>
              <w:rPr>
                <w:rFonts w:ascii="Futura Medium" w:hAnsi="Futura Medium" w:cs="Futura Medium"/>
                <w:sz w:val="16"/>
                <w:szCs w:val="16"/>
              </w:rPr>
            </w:pPr>
            <w:r w:rsidRPr="00E731EC">
              <w:rPr>
                <w:rFonts w:ascii="Futura Medium" w:hAnsi="Futura Medium" w:cs="Futura Medium" w:hint="cs"/>
                <w:sz w:val="16"/>
                <w:szCs w:val="16"/>
              </w:rPr>
              <w:t>3.3.1</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1F471C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shd w:val="clear" w:color="auto" w:fill="FBE2D5"/>
            <w:tcMar>
              <w:top w:w="0" w:type="dxa"/>
              <w:left w:w="80" w:type="dxa"/>
              <w:bottom w:w="0" w:type="dxa"/>
              <w:right w:w="80" w:type="dxa"/>
            </w:tcMar>
            <w:vAlign w:val="bottom"/>
          </w:tcPr>
          <w:p w14:paraId="59BCC8E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2.2.1</w:t>
            </w:r>
          </w:p>
        </w:tc>
        <w:tc>
          <w:tcPr>
            <w:tcW w:w="5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3A747DA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204E51B"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30D5FF3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CABF87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C676B7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13064434"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3F5243BA"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51FD071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2.1.2</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7306EDDA"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3.2.2</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6BDFA9D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3.3.2</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E84BC9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shd w:val="clear" w:color="auto" w:fill="FBE2D5"/>
            <w:tcMar>
              <w:top w:w="0" w:type="dxa"/>
              <w:left w:w="80" w:type="dxa"/>
              <w:bottom w:w="0" w:type="dxa"/>
              <w:right w:w="80" w:type="dxa"/>
            </w:tcMar>
            <w:vAlign w:val="bottom"/>
          </w:tcPr>
          <w:p w14:paraId="4543819C"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2.2.2</w:t>
            </w:r>
          </w:p>
        </w:tc>
        <w:tc>
          <w:tcPr>
            <w:tcW w:w="5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9D023A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0F4794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DDEBC0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4DFCA0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8557F6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26F90B26"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72733CE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49F55F9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2.1.3</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6560D15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3.2.3</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4E4BB3E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941485C"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shd w:val="clear" w:color="auto" w:fill="FBE2D5"/>
            <w:tcMar>
              <w:top w:w="0" w:type="dxa"/>
              <w:left w:w="80" w:type="dxa"/>
              <w:bottom w:w="0" w:type="dxa"/>
              <w:right w:w="80" w:type="dxa"/>
            </w:tcMar>
            <w:vAlign w:val="bottom"/>
          </w:tcPr>
          <w:p w14:paraId="6881C80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2.2.3</w:t>
            </w:r>
          </w:p>
        </w:tc>
        <w:tc>
          <w:tcPr>
            <w:tcW w:w="5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5E4009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6F6D22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5EA133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FEF0887"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027190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34EEBFA2" w14:textId="77777777" w:rsidTr="00A40C25">
        <w:trPr>
          <w:trHeight w:val="244"/>
        </w:trPr>
        <w:tc>
          <w:tcPr>
            <w:tcW w:w="2205" w:type="dxa"/>
            <w:tcBorders>
              <w:top w:val="nil"/>
              <w:left w:val="single" w:sz="6" w:space="0" w:color="000000"/>
              <w:bottom w:val="single" w:sz="6" w:space="0" w:color="000000"/>
              <w:right w:val="single" w:sz="6" w:space="0" w:color="000000"/>
            </w:tcBorders>
            <w:shd w:val="clear" w:color="auto" w:fill="C0E6F5"/>
            <w:tcMar>
              <w:top w:w="0" w:type="dxa"/>
              <w:left w:w="80" w:type="dxa"/>
              <w:bottom w:w="0" w:type="dxa"/>
              <w:right w:w="80" w:type="dxa"/>
            </w:tcMar>
            <w:vAlign w:val="bottom"/>
          </w:tcPr>
          <w:p w14:paraId="3B2D7B5C"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customer relationships</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5AE247F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2.1.4</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35F0D7BB"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3.2.4</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7390EF7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3.3.3</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A3F432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shd w:val="clear" w:color="auto" w:fill="FBE2D5"/>
            <w:tcMar>
              <w:top w:w="0" w:type="dxa"/>
              <w:left w:w="80" w:type="dxa"/>
              <w:bottom w:w="0" w:type="dxa"/>
              <w:right w:w="80" w:type="dxa"/>
            </w:tcMar>
            <w:vAlign w:val="bottom"/>
          </w:tcPr>
          <w:p w14:paraId="07FF2AEC"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2.2.6</w:t>
            </w:r>
          </w:p>
        </w:tc>
        <w:tc>
          <w:tcPr>
            <w:tcW w:w="5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31E62B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FBE158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A4C5FA3"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3EFDE5A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D5F1D2B"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1BAB9F2D"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463A687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49C77DEB"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2.1.5</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0536798A"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3.2.5</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15E15C7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1A4A643"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shd w:val="clear" w:color="auto" w:fill="FBE2D5"/>
            <w:tcMar>
              <w:top w:w="0" w:type="dxa"/>
              <w:left w:w="80" w:type="dxa"/>
              <w:bottom w:w="0" w:type="dxa"/>
              <w:right w:w="80" w:type="dxa"/>
            </w:tcMar>
            <w:vAlign w:val="bottom"/>
          </w:tcPr>
          <w:p w14:paraId="248AFCD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2.2.4</w:t>
            </w:r>
          </w:p>
        </w:tc>
        <w:tc>
          <w:tcPr>
            <w:tcW w:w="5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3123C7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DA6725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57D524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3CA5EDC"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5A5FB6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29DE347A"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220650A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674FC45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2.1.6</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7A2C42F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0F1256F3"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D9E71E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shd w:val="clear" w:color="auto" w:fill="FBE2D5"/>
            <w:tcMar>
              <w:top w:w="0" w:type="dxa"/>
              <w:left w:w="80" w:type="dxa"/>
              <w:bottom w:w="0" w:type="dxa"/>
              <w:right w:w="80" w:type="dxa"/>
            </w:tcMar>
            <w:vAlign w:val="bottom"/>
          </w:tcPr>
          <w:p w14:paraId="5285A68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2.2.5</w:t>
            </w:r>
          </w:p>
        </w:tc>
        <w:tc>
          <w:tcPr>
            <w:tcW w:w="5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C51840B"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E438A6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020E37C"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8C3FEF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3219FBD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11071D34"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4C9004F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4C1B26A3"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2.1.7</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48A609D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3.2.6</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24D35F2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3.3.4</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BF65F4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shd w:val="clear" w:color="auto" w:fill="FBE2D5"/>
            <w:tcMar>
              <w:top w:w="0" w:type="dxa"/>
              <w:left w:w="80" w:type="dxa"/>
              <w:bottom w:w="0" w:type="dxa"/>
              <w:right w:w="80" w:type="dxa"/>
            </w:tcMar>
            <w:vAlign w:val="bottom"/>
          </w:tcPr>
          <w:p w14:paraId="15B1967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2.2.7</w:t>
            </w:r>
          </w:p>
        </w:tc>
        <w:tc>
          <w:tcPr>
            <w:tcW w:w="5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8E5EFC7"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82C870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F43DF7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9DFE71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DB12C8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4D2D216F"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58F810A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3FA3E2C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2.1.8</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0D40062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6C37A99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E71763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shd w:val="clear" w:color="auto" w:fill="FBE2D5"/>
            <w:tcMar>
              <w:top w:w="0" w:type="dxa"/>
              <w:left w:w="80" w:type="dxa"/>
              <w:bottom w:w="0" w:type="dxa"/>
              <w:right w:w="80" w:type="dxa"/>
            </w:tcMar>
            <w:vAlign w:val="bottom"/>
          </w:tcPr>
          <w:p w14:paraId="51D0378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2.2.8</w:t>
            </w:r>
          </w:p>
        </w:tc>
        <w:tc>
          <w:tcPr>
            <w:tcW w:w="5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3BEE1373"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376CF67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A3855AC"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E3B9FE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071EA1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042767FC"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57686CF3"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5C28870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2.1.9</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19D044A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65E7585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735FED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shd w:val="clear" w:color="auto" w:fill="FBE2D5"/>
            <w:tcMar>
              <w:top w:w="0" w:type="dxa"/>
              <w:left w:w="80" w:type="dxa"/>
              <w:bottom w:w="0" w:type="dxa"/>
              <w:right w:w="80" w:type="dxa"/>
            </w:tcMar>
            <w:vAlign w:val="bottom"/>
          </w:tcPr>
          <w:p w14:paraId="6D7E5F23"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2.2.9</w:t>
            </w:r>
          </w:p>
        </w:tc>
        <w:tc>
          <w:tcPr>
            <w:tcW w:w="5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414A43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6EDD95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DB7608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EFFF6C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CAB56A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76B4B356" w14:textId="77777777" w:rsidTr="00A40C25">
        <w:trPr>
          <w:trHeight w:val="244"/>
        </w:trPr>
        <w:tc>
          <w:tcPr>
            <w:tcW w:w="2205" w:type="dxa"/>
            <w:tcBorders>
              <w:top w:val="nil"/>
              <w:left w:val="single" w:sz="6" w:space="0" w:color="000000"/>
              <w:bottom w:val="single" w:sz="6" w:space="0" w:color="000000"/>
              <w:right w:val="single" w:sz="6" w:space="0" w:color="000000"/>
            </w:tcBorders>
            <w:shd w:val="clear" w:color="auto" w:fill="C0E6F5"/>
            <w:tcMar>
              <w:top w:w="0" w:type="dxa"/>
              <w:left w:w="80" w:type="dxa"/>
              <w:bottom w:w="0" w:type="dxa"/>
              <w:right w:w="80" w:type="dxa"/>
            </w:tcMar>
            <w:vAlign w:val="bottom"/>
          </w:tcPr>
          <w:p w14:paraId="76CCEE0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internal processes</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2ED3BD2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2.1.10</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0C0CA03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3.2.7</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5B6C35E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3.3.5</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15CAE6A"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shd w:val="clear" w:color="auto" w:fill="FBE2D5"/>
            <w:tcMar>
              <w:top w:w="0" w:type="dxa"/>
              <w:left w:w="80" w:type="dxa"/>
              <w:bottom w:w="0" w:type="dxa"/>
              <w:right w:w="80" w:type="dxa"/>
            </w:tcMar>
            <w:vAlign w:val="bottom"/>
          </w:tcPr>
          <w:p w14:paraId="3B9C0DF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2.2.10</w:t>
            </w:r>
          </w:p>
        </w:tc>
        <w:tc>
          <w:tcPr>
            <w:tcW w:w="5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CD1C24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6172B6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1E91A5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6A3274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C25F1A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3E2159BB"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0D50ED5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74AF043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2.1.11</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7940ABDB"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3.2.8</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410DEBAB"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3.3.6</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E16C36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shd w:val="clear" w:color="auto" w:fill="FBE2D5"/>
            <w:tcMar>
              <w:top w:w="0" w:type="dxa"/>
              <w:left w:w="80" w:type="dxa"/>
              <w:bottom w:w="0" w:type="dxa"/>
              <w:right w:w="80" w:type="dxa"/>
            </w:tcMar>
            <w:vAlign w:val="bottom"/>
          </w:tcPr>
          <w:p w14:paraId="5A524C4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2.2.11</w:t>
            </w:r>
          </w:p>
        </w:tc>
        <w:tc>
          <w:tcPr>
            <w:tcW w:w="5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2456383"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B076E0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7141F43"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A0033B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4CBEBCA"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2837C34C"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207C415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59E44BE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263FA7F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731B9587"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3.3.8</w:t>
            </w:r>
          </w:p>
        </w:tc>
        <w:tc>
          <w:tcPr>
            <w:tcW w:w="1980" w:type="dxa"/>
            <w:tcBorders>
              <w:top w:val="nil"/>
              <w:left w:val="nil"/>
              <w:bottom w:val="single" w:sz="6" w:space="0" w:color="000000"/>
              <w:right w:val="single" w:sz="6" w:space="0" w:color="000000"/>
            </w:tcBorders>
            <w:shd w:val="clear" w:color="auto" w:fill="8ED973"/>
            <w:tcMar>
              <w:top w:w="0" w:type="dxa"/>
              <w:left w:w="80" w:type="dxa"/>
              <w:bottom w:w="0" w:type="dxa"/>
              <w:right w:w="80" w:type="dxa"/>
            </w:tcMar>
            <w:vAlign w:val="bottom"/>
          </w:tcPr>
          <w:p w14:paraId="04446457"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firm’s performance</w:t>
            </w:r>
          </w:p>
        </w:tc>
        <w:tc>
          <w:tcPr>
            <w:tcW w:w="540" w:type="dxa"/>
            <w:tcBorders>
              <w:top w:val="nil"/>
              <w:left w:val="nil"/>
              <w:bottom w:val="single" w:sz="6" w:space="0" w:color="000000"/>
              <w:right w:val="single" w:sz="6" w:space="0" w:color="000000"/>
            </w:tcBorders>
            <w:shd w:val="clear" w:color="auto" w:fill="8ED973"/>
            <w:tcMar>
              <w:top w:w="0" w:type="dxa"/>
              <w:left w:w="80" w:type="dxa"/>
              <w:bottom w:w="0" w:type="dxa"/>
              <w:right w:w="80" w:type="dxa"/>
            </w:tcMar>
            <w:vAlign w:val="bottom"/>
          </w:tcPr>
          <w:p w14:paraId="4ECA20AA"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55" w:type="dxa"/>
            <w:tcBorders>
              <w:top w:val="nil"/>
              <w:left w:val="nil"/>
              <w:bottom w:val="single" w:sz="6" w:space="0" w:color="000000"/>
              <w:right w:val="single" w:sz="6" w:space="0" w:color="000000"/>
            </w:tcBorders>
            <w:shd w:val="clear" w:color="auto" w:fill="8ED973"/>
            <w:tcMar>
              <w:top w:w="0" w:type="dxa"/>
              <w:left w:w="80" w:type="dxa"/>
              <w:bottom w:w="0" w:type="dxa"/>
              <w:right w:w="80" w:type="dxa"/>
            </w:tcMar>
            <w:vAlign w:val="bottom"/>
          </w:tcPr>
          <w:p w14:paraId="3B540967"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shd w:val="clear" w:color="auto" w:fill="8ED973"/>
            <w:tcMar>
              <w:top w:w="0" w:type="dxa"/>
              <w:left w:w="80" w:type="dxa"/>
              <w:bottom w:w="0" w:type="dxa"/>
              <w:right w:w="80" w:type="dxa"/>
            </w:tcMar>
            <w:vAlign w:val="bottom"/>
          </w:tcPr>
          <w:p w14:paraId="21F9809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BC8232F" w14:textId="77777777" w:rsidR="00C64F36" w:rsidRPr="00E731EC" w:rsidRDefault="00C64F36" w:rsidP="00A40C25">
            <w:pPr>
              <w:rPr>
                <w:rFonts w:ascii="Futura Medium" w:hAnsi="Futura Medium" w:cs="Futura Medium"/>
                <w:sz w:val="16"/>
                <w:szCs w:val="16"/>
              </w:rPr>
            </w:pP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7FAB098" w14:textId="77777777" w:rsidR="00C64F36" w:rsidRPr="00E731EC" w:rsidRDefault="00C64F36" w:rsidP="00A40C25">
            <w:pPr>
              <w:rPr>
                <w:rFonts w:ascii="Futura Medium" w:hAnsi="Futura Medium" w:cs="Futura Medium"/>
                <w:sz w:val="16"/>
                <w:szCs w:val="16"/>
              </w:rPr>
            </w:pP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7558E0F" w14:textId="77777777" w:rsidR="00C64F36" w:rsidRPr="00E731EC" w:rsidRDefault="00C64F36" w:rsidP="00A40C25">
            <w:pPr>
              <w:rPr>
                <w:rFonts w:ascii="Futura Medium" w:hAnsi="Futura Medium" w:cs="Futura Medium"/>
                <w:sz w:val="16"/>
                <w:szCs w:val="16"/>
              </w:rPr>
            </w:pPr>
          </w:p>
        </w:tc>
      </w:tr>
      <w:tr w:rsidR="00C64F36" w:rsidRPr="00E731EC" w14:paraId="6B5A1A82"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7E4BF92C"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43A3008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5F57F21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4BF02FC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3.3.9</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865DF0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72AD5E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55" w:type="dxa"/>
            <w:tcBorders>
              <w:top w:val="nil"/>
              <w:left w:val="nil"/>
              <w:bottom w:val="single" w:sz="6" w:space="0" w:color="000000"/>
              <w:right w:val="single" w:sz="6" w:space="0" w:color="000000"/>
            </w:tcBorders>
            <w:shd w:val="clear" w:color="auto" w:fill="B5E6A2"/>
            <w:tcMar>
              <w:top w:w="0" w:type="dxa"/>
              <w:left w:w="80" w:type="dxa"/>
              <w:bottom w:w="0" w:type="dxa"/>
              <w:right w:w="80" w:type="dxa"/>
            </w:tcMar>
            <w:vAlign w:val="bottom"/>
          </w:tcPr>
          <w:p w14:paraId="215DEDF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1.6.1</w:t>
            </w:r>
          </w:p>
        </w:tc>
        <w:tc>
          <w:tcPr>
            <w:tcW w:w="645" w:type="dxa"/>
            <w:tcBorders>
              <w:top w:val="nil"/>
              <w:left w:val="nil"/>
              <w:bottom w:val="single" w:sz="6" w:space="0" w:color="000000"/>
              <w:right w:val="single" w:sz="6" w:space="0" w:color="000000"/>
            </w:tcBorders>
            <w:shd w:val="clear" w:color="auto" w:fill="B5E6A2"/>
            <w:tcMar>
              <w:top w:w="0" w:type="dxa"/>
              <w:left w:w="80" w:type="dxa"/>
              <w:bottom w:w="0" w:type="dxa"/>
              <w:right w:w="80" w:type="dxa"/>
            </w:tcMar>
            <w:vAlign w:val="bottom"/>
          </w:tcPr>
          <w:p w14:paraId="2B7FFDA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3.1.1</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8326AA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132359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E40145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4D41663D" w14:textId="77777777" w:rsidTr="00A40C25">
        <w:trPr>
          <w:trHeight w:val="258"/>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7AB7EE8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7D4784D7"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3BC0226B"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54F5358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3.3.10</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E12F03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795E04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55" w:type="dxa"/>
            <w:tcBorders>
              <w:top w:val="nil"/>
              <w:left w:val="nil"/>
              <w:bottom w:val="single" w:sz="6" w:space="0" w:color="000000"/>
              <w:right w:val="single" w:sz="6" w:space="0" w:color="000000"/>
            </w:tcBorders>
            <w:shd w:val="clear" w:color="auto" w:fill="B5E6A2"/>
            <w:tcMar>
              <w:top w:w="0" w:type="dxa"/>
              <w:left w:w="80" w:type="dxa"/>
              <w:bottom w:w="0" w:type="dxa"/>
              <w:right w:w="80" w:type="dxa"/>
            </w:tcMar>
            <w:vAlign w:val="bottom"/>
          </w:tcPr>
          <w:p w14:paraId="6BC987B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1.6.2</w:t>
            </w:r>
          </w:p>
        </w:tc>
        <w:tc>
          <w:tcPr>
            <w:tcW w:w="645" w:type="dxa"/>
            <w:tcBorders>
              <w:top w:val="nil"/>
              <w:left w:val="nil"/>
              <w:bottom w:val="single" w:sz="6" w:space="0" w:color="000000"/>
              <w:right w:val="single" w:sz="6" w:space="0" w:color="000000"/>
            </w:tcBorders>
            <w:shd w:val="clear" w:color="auto" w:fill="B5E6A2"/>
            <w:tcMar>
              <w:top w:w="0" w:type="dxa"/>
              <w:left w:w="80" w:type="dxa"/>
              <w:bottom w:w="0" w:type="dxa"/>
              <w:right w:w="80" w:type="dxa"/>
            </w:tcMar>
            <w:vAlign w:val="bottom"/>
          </w:tcPr>
          <w:p w14:paraId="2D6755D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3.1.2</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055BA8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3E2A71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92FE3C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585FDFCF"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60FC070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3FA7763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2.1.12</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166EAC1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3.2.7</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2ECCCA3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3.3.6</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176945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3D25D12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55" w:type="dxa"/>
            <w:tcBorders>
              <w:top w:val="nil"/>
              <w:left w:val="nil"/>
              <w:bottom w:val="single" w:sz="6" w:space="0" w:color="000000"/>
              <w:right w:val="single" w:sz="6" w:space="0" w:color="000000"/>
            </w:tcBorders>
            <w:shd w:val="clear" w:color="auto" w:fill="B5E6A2"/>
            <w:tcMar>
              <w:top w:w="0" w:type="dxa"/>
              <w:left w:w="80" w:type="dxa"/>
              <w:bottom w:w="0" w:type="dxa"/>
              <w:right w:w="80" w:type="dxa"/>
            </w:tcMar>
            <w:vAlign w:val="bottom"/>
          </w:tcPr>
          <w:p w14:paraId="6ED6AA0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1.6.3</w:t>
            </w:r>
          </w:p>
        </w:tc>
        <w:tc>
          <w:tcPr>
            <w:tcW w:w="645" w:type="dxa"/>
            <w:tcBorders>
              <w:top w:val="nil"/>
              <w:left w:val="nil"/>
              <w:bottom w:val="single" w:sz="6" w:space="0" w:color="000000"/>
              <w:right w:val="single" w:sz="6" w:space="0" w:color="000000"/>
            </w:tcBorders>
            <w:shd w:val="clear" w:color="auto" w:fill="B5E6A2"/>
            <w:tcMar>
              <w:top w:w="0" w:type="dxa"/>
              <w:left w:w="80" w:type="dxa"/>
              <w:bottom w:w="0" w:type="dxa"/>
              <w:right w:w="80" w:type="dxa"/>
            </w:tcMar>
            <w:vAlign w:val="bottom"/>
          </w:tcPr>
          <w:p w14:paraId="3C469FF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C72DE0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DBDA27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F0D9D7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1B33BDC7"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7119FDC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0D28FB7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2.1.14</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7843744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4ED060D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B1F258B"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4F00363"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55" w:type="dxa"/>
            <w:tcBorders>
              <w:top w:val="nil"/>
              <w:left w:val="nil"/>
              <w:bottom w:val="single" w:sz="6" w:space="0" w:color="000000"/>
              <w:right w:val="single" w:sz="6" w:space="0" w:color="000000"/>
            </w:tcBorders>
            <w:shd w:val="clear" w:color="auto" w:fill="B5E6A2"/>
            <w:tcMar>
              <w:top w:w="0" w:type="dxa"/>
              <w:left w:w="80" w:type="dxa"/>
              <w:bottom w:w="0" w:type="dxa"/>
              <w:right w:w="80" w:type="dxa"/>
            </w:tcMar>
            <w:vAlign w:val="bottom"/>
          </w:tcPr>
          <w:p w14:paraId="66BEC827"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1.6.4</w:t>
            </w:r>
          </w:p>
        </w:tc>
        <w:tc>
          <w:tcPr>
            <w:tcW w:w="645" w:type="dxa"/>
            <w:tcBorders>
              <w:top w:val="nil"/>
              <w:left w:val="nil"/>
              <w:bottom w:val="single" w:sz="6" w:space="0" w:color="000000"/>
              <w:right w:val="single" w:sz="6" w:space="0" w:color="000000"/>
            </w:tcBorders>
            <w:shd w:val="clear" w:color="auto" w:fill="B5E6A2"/>
            <w:tcMar>
              <w:top w:w="0" w:type="dxa"/>
              <w:left w:w="80" w:type="dxa"/>
              <w:bottom w:w="0" w:type="dxa"/>
              <w:right w:w="80" w:type="dxa"/>
            </w:tcMar>
            <w:vAlign w:val="bottom"/>
          </w:tcPr>
          <w:p w14:paraId="40115C2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50A2CA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25FB147"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C20A3AB"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75D9DA97" w14:textId="77777777" w:rsidTr="00A40C25">
        <w:trPr>
          <w:trHeight w:val="287"/>
        </w:trPr>
        <w:tc>
          <w:tcPr>
            <w:tcW w:w="2205" w:type="dxa"/>
            <w:tcBorders>
              <w:top w:val="nil"/>
              <w:left w:val="single" w:sz="6" w:space="0" w:color="000000"/>
              <w:bottom w:val="single" w:sz="6" w:space="0" w:color="000000"/>
              <w:right w:val="single" w:sz="6" w:space="0" w:color="000000"/>
            </w:tcBorders>
            <w:shd w:val="clear" w:color="auto" w:fill="C0E6F5"/>
            <w:tcMar>
              <w:top w:w="0" w:type="dxa"/>
              <w:left w:w="80" w:type="dxa"/>
              <w:bottom w:w="0" w:type="dxa"/>
              <w:right w:w="80" w:type="dxa"/>
            </w:tcMar>
            <w:vAlign w:val="bottom"/>
          </w:tcPr>
          <w:p w14:paraId="2B0428E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external processes</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59A2D753"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2.1.13</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572B731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3.2.9</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38EA9DA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3.3.7</w:t>
            </w:r>
          </w:p>
        </w:tc>
        <w:tc>
          <w:tcPr>
            <w:tcW w:w="1980" w:type="dxa"/>
            <w:tcBorders>
              <w:top w:val="nil"/>
              <w:left w:val="nil"/>
              <w:bottom w:val="single" w:sz="6" w:space="0" w:color="000000"/>
              <w:right w:val="single" w:sz="6" w:space="0" w:color="000000"/>
            </w:tcBorders>
            <w:shd w:val="clear" w:color="auto" w:fill="D9D9D9"/>
            <w:tcMar>
              <w:top w:w="0" w:type="dxa"/>
              <w:left w:w="80" w:type="dxa"/>
              <w:bottom w:w="0" w:type="dxa"/>
              <w:right w:w="80" w:type="dxa"/>
            </w:tcMar>
            <w:vAlign w:val="bottom"/>
          </w:tcPr>
          <w:p w14:paraId="1BAE21C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effects on the external environment</w:t>
            </w:r>
          </w:p>
        </w:tc>
        <w:tc>
          <w:tcPr>
            <w:tcW w:w="540" w:type="dxa"/>
            <w:tcBorders>
              <w:top w:val="nil"/>
              <w:left w:val="nil"/>
              <w:bottom w:val="single" w:sz="6" w:space="0" w:color="000000"/>
              <w:right w:val="single" w:sz="6" w:space="0" w:color="000000"/>
            </w:tcBorders>
            <w:shd w:val="clear" w:color="auto" w:fill="D9D9D9"/>
            <w:tcMar>
              <w:top w:w="0" w:type="dxa"/>
              <w:left w:w="80" w:type="dxa"/>
              <w:bottom w:w="0" w:type="dxa"/>
              <w:right w:w="80" w:type="dxa"/>
            </w:tcMar>
            <w:vAlign w:val="bottom"/>
          </w:tcPr>
          <w:p w14:paraId="02518AA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55" w:type="dxa"/>
            <w:tcBorders>
              <w:top w:val="nil"/>
              <w:left w:val="nil"/>
              <w:bottom w:val="nil"/>
              <w:right w:val="nil"/>
            </w:tcBorders>
            <w:shd w:val="clear" w:color="auto" w:fill="D9D9D9"/>
            <w:tcMar>
              <w:top w:w="0" w:type="dxa"/>
              <w:left w:w="80" w:type="dxa"/>
              <w:bottom w:w="0" w:type="dxa"/>
              <w:right w:w="80" w:type="dxa"/>
            </w:tcMar>
            <w:vAlign w:val="bottom"/>
          </w:tcPr>
          <w:p w14:paraId="0D421D7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nil"/>
              <w:right w:val="nil"/>
            </w:tcBorders>
            <w:shd w:val="clear" w:color="auto" w:fill="D9D9D9"/>
            <w:tcMar>
              <w:top w:w="0" w:type="dxa"/>
              <w:left w:w="80" w:type="dxa"/>
              <w:bottom w:w="0" w:type="dxa"/>
              <w:right w:w="80" w:type="dxa"/>
            </w:tcMar>
            <w:vAlign w:val="bottom"/>
          </w:tcPr>
          <w:p w14:paraId="3C701E9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nil"/>
              <w:right w:val="nil"/>
            </w:tcBorders>
            <w:shd w:val="clear" w:color="auto" w:fill="D9D9D9"/>
            <w:tcMar>
              <w:top w:w="0" w:type="dxa"/>
              <w:left w:w="80" w:type="dxa"/>
              <w:bottom w:w="0" w:type="dxa"/>
              <w:right w:w="80" w:type="dxa"/>
            </w:tcMar>
            <w:vAlign w:val="bottom"/>
          </w:tcPr>
          <w:p w14:paraId="3451791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nil"/>
              <w:right w:val="nil"/>
            </w:tcBorders>
            <w:shd w:val="clear" w:color="auto" w:fill="D9D9D9"/>
            <w:tcMar>
              <w:top w:w="0" w:type="dxa"/>
              <w:left w:w="80" w:type="dxa"/>
              <w:bottom w:w="0" w:type="dxa"/>
              <w:right w:w="80" w:type="dxa"/>
            </w:tcMar>
            <w:vAlign w:val="bottom"/>
          </w:tcPr>
          <w:p w14:paraId="349EF21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nil"/>
              <w:right w:val="nil"/>
            </w:tcBorders>
            <w:shd w:val="clear" w:color="auto" w:fill="D9D9D9"/>
            <w:tcMar>
              <w:top w:w="0" w:type="dxa"/>
              <w:left w:w="80" w:type="dxa"/>
              <w:bottom w:w="0" w:type="dxa"/>
              <w:right w:w="80" w:type="dxa"/>
            </w:tcMar>
            <w:vAlign w:val="bottom"/>
          </w:tcPr>
          <w:p w14:paraId="50B97567"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5D6DB294"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41A3BB7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415B40DC"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2.1.15</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64D40B17"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3.2.10</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35BA630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3.3.9</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A75A5B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E630A5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55" w:type="dxa"/>
            <w:tcBorders>
              <w:top w:val="single" w:sz="6" w:space="0" w:color="000000"/>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5891640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1.6.5</w:t>
            </w:r>
          </w:p>
        </w:tc>
        <w:tc>
          <w:tcPr>
            <w:tcW w:w="645" w:type="dxa"/>
            <w:tcBorders>
              <w:top w:val="single" w:sz="6" w:space="0" w:color="000000"/>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5CB857DB"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single" w:sz="6" w:space="0" w:color="000000"/>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270F668B"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single" w:sz="6" w:space="0" w:color="000000"/>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14DDB14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single" w:sz="6" w:space="0" w:color="000000"/>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17E5940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18A0D078"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5468BB4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50E5284C"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2.1.16</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0247CA7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172F35CA"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3.3.10</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92F31D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298036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5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4CC89C9B"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1.6.3</w:t>
            </w:r>
          </w:p>
        </w:tc>
        <w:tc>
          <w:tcPr>
            <w:tcW w:w="64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472CB3B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18F718F3"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4.2.1</w:t>
            </w:r>
          </w:p>
        </w:tc>
        <w:tc>
          <w:tcPr>
            <w:tcW w:w="52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5A84CEDC"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4.3.1</w:t>
            </w:r>
          </w:p>
        </w:tc>
        <w:tc>
          <w:tcPr>
            <w:tcW w:w="540"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3400AAA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4.4.1</w:t>
            </w:r>
          </w:p>
        </w:tc>
      </w:tr>
      <w:tr w:rsidR="00C64F36" w:rsidRPr="00E731EC" w14:paraId="7AF1BE51"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6C6A5DB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479A125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2.1.17</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7CBD895C"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0E4B89C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2F08A5B"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0F8855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5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39207B5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1.6.5</w:t>
            </w:r>
          </w:p>
        </w:tc>
        <w:tc>
          <w:tcPr>
            <w:tcW w:w="64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2E2827B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5589A93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4.3.2</w:t>
            </w:r>
          </w:p>
        </w:tc>
        <w:tc>
          <w:tcPr>
            <w:tcW w:w="52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1D2EAE1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4.4.2</w:t>
            </w:r>
          </w:p>
        </w:tc>
        <w:tc>
          <w:tcPr>
            <w:tcW w:w="540"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22D90717"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7D7C1B5A"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271F15C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6E93199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2.1.18</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1C493C0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408FA1F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144818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C28FB5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5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6B40264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1708750A"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3A7EC9F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2D17C21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4.4.3</w:t>
            </w:r>
          </w:p>
        </w:tc>
        <w:tc>
          <w:tcPr>
            <w:tcW w:w="540"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037D6AF0"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429FFCF4"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1D32454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2C9993A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2.1.19</w:t>
            </w:r>
          </w:p>
        </w:tc>
        <w:tc>
          <w:tcPr>
            <w:tcW w:w="630"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1AC36BF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15" w:type="dxa"/>
            <w:tcBorders>
              <w:top w:val="nil"/>
              <w:left w:val="nil"/>
              <w:bottom w:val="single" w:sz="6" w:space="0" w:color="000000"/>
              <w:right w:val="single" w:sz="6" w:space="0" w:color="000000"/>
            </w:tcBorders>
            <w:shd w:val="clear" w:color="auto" w:fill="C0E6F5"/>
            <w:tcMar>
              <w:top w:w="0" w:type="dxa"/>
              <w:left w:w="80" w:type="dxa"/>
              <w:bottom w:w="0" w:type="dxa"/>
              <w:right w:w="80" w:type="dxa"/>
            </w:tcMar>
            <w:vAlign w:val="bottom"/>
          </w:tcPr>
          <w:p w14:paraId="56113F23"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EB01733"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476F88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5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1329871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3B30902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5116888C"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68814A0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4.4.4</w:t>
            </w:r>
          </w:p>
        </w:tc>
        <w:tc>
          <w:tcPr>
            <w:tcW w:w="540"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430219A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107C79E2"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0EB8073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4F8A18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3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159201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1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330013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3ABA16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A5BC10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5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5D086CB3"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273EFC59"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3663BCB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2B4AD4C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4.4.5</w:t>
            </w:r>
          </w:p>
        </w:tc>
        <w:tc>
          <w:tcPr>
            <w:tcW w:w="540"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70D0ACA7"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57AC1CDD"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125C864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2982DF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3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327D38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1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9EA3BAF"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3A00730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3E4AA8B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5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51366884"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2F545E1B"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52AAF69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03C2F552"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4.4.6</w:t>
            </w:r>
          </w:p>
        </w:tc>
        <w:tc>
          <w:tcPr>
            <w:tcW w:w="540"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694A04E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r w:rsidR="00C64F36" w:rsidRPr="00E731EC" w14:paraId="4AE6A9D6" w14:textId="77777777" w:rsidTr="00A40C25">
        <w:trPr>
          <w:trHeight w:val="244"/>
        </w:trPr>
        <w:tc>
          <w:tcPr>
            <w:tcW w:w="2205"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00DC348A"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6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AD834FA"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3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375200D"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1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F5B9821"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198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7E826E5"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40"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028F13E"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5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0DBB8708"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64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6E37F786"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8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741FC3AA"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c>
          <w:tcPr>
            <w:tcW w:w="525"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01A257DC"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4.4.7</w:t>
            </w:r>
          </w:p>
        </w:tc>
        <w:tc>
          <w:tcPr>
            <w:tcW w:w="540" w:type="dxa"/>
            <w:tcBorders>
              <w:top w:val="nil"/>
              <w:left w:val="nil"/>
              <w:bottom w:val="single" w:sz="6" w:space="0" w:color="000000"/>
              <w:right w:val="single" w:sz="6" w:space="0" w:color="000000"/>
            </w:tcBorders>
            <w:shd w:val="clear" w:color="auto" w:fill="F2F2F2"/>
            <w:tcMar>
              <w:top w:w="0" w:type="dxa"/>
              <w:left w:w="80" w:type="dxa"/>
              <w:bottom w:w="0" w:type="dxa"/>
              <w:right w:w="80" w:type="dxa"/>
            </w:tcMar>
            <w:vAlign w:val="bottom"/>
          </w:tcPr>
          <w:p w14:paraId="4C113337" w14:textId="77777777" w:rsidR="00C64F36" w:rsidRPr="00E731EC" w:rsidRDefault="00C64F36" w:rsidP="00A40C25">
            <w:pPr>
              <w:rPr>
                <w:rFonts w:ascii="Futura Medium" w:hAnsi="Futura Medium" w:cs="Futura Medium"/>
                <w:sz w:val="16"/>
                <w:szCs w:val="16"/>
              </w:rPr>
            </w:pPr>
            <w:r w:rsidRPr="00E731EC">
              <w:rPr>
                <w:rFonts w:ascii="Futura Medium" w:hAnsi="Futura Medium" w:cs="Futura Medium" w:hint="cs"/>
                <w:sz w:val="16"/>
                <w:szCs w:val="16"/>
              </w:rPr>
              <w:t xml:space="preserve"> </w:t>
            </w:r>
          </w:p>
        </w:tc>
      </w:tr>
    </w:tbl>
    <w:p w14:paraId="0E0E486B" w14:textId="77777777" w:rsidR="00C64F36" w:rsidRPr="00E731EC" w:rsidRDefault="00C64F36" w:rsidP="00C64F36">
      <w:pPr>
        <w:jc w:val="both"/>
        <w:rPr>
          <w:rFonts w:ascii="Futura Medium" w:hAnsi="Futura Medium" w:cs="Futura Medium"/>
          <w:b/>
          <w:bCs/>
        </w:rPr>
      </w:pPr>
    </w:p>
    <w:p w14:paraId="54FCE3E5" w14:textId="77777777" w:rsidR="00C64F36" w:rsidRPr="00E731EC" w:rsidRDefault="00C64F36" w:rsidP="00C64F36">
      <w:pPr>
        <w:jc w:val="both"/>
        <w:rPr>
          <w:rFonts w:ascii="Futura Medium" w:hAnsi="Futura Medium" w:cs="Futura Medium"/>
          <w:b/>
          <w:bCs/>
        </w:rPr>
      </w:pPr>
    </w:p>
    <w:p w14:paraId="4ABA1069" w14:textId="77777777" w:rsidR="00C64F36" w:rsidRPr="00E731EC" w:rsidRDefault="00C64F36" w:rsidP="00C64F36">
      <w:pPr>
        <w:rPr>
          <w:rFonts w:ascii="Futura Medium" w:hAnsi="Futura Medium" w:cs="Futura Medium"/>
        </w:rPr>
      </w:pPr>
    </w:p>
    <w:p w14:paraId="5F14581F" w14:textId="77777777" w:rsidR="00C64F36" w:rsidRPr="00E731EC" w:rsidRDefault="00C64F36" w:rsidP="00C64F36">
      <w:pPr>
        <w:pStyle w:val="Heading3"/>
        <w:keepNext w:val="0"/>
        <w:spacing w:before="280"/>
        <w:rPr>
          <w:rFonts w:ascii="Futura Medium" w:hAnsi="Futura Medium" w:cs="Futura Medium"/>
          <w:color w:val="000000"/>
        </w:rPr>
      </w:pPr>
      <w:bookmarkStart w:id="1" w:name="_jjo9tr5vuxly" w:colFirst="0" w:colLast="0"/>
      <w:bookmarkEnd w:id="1"/>
      <w:r w:rsidRPr="00E731EC">
        <w:rPr>
          <w:rFonts w:ascii="Futura Medium" w:hAnsi="Futura Medium" w:cs="Futura Medium" w:hint="cs"/>
          <w:color w:val="000000"/>
        </w:rPr>
        <w:lastRenderedPageBreak/>
        <w:t>3. Experimental Design</w:t>
      </w:r>
    </w:p>
    <w:p w14:paraId="2A857E25"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This section presents the experimental analysis conducted to evaluate the relationship between revenue growth and a set of predictors describing the main features of firms in the set of data. As outlined in the Introduction, the analysis proceeded in two stages. First, we applied computational methods to the entire set of data to assess the relative contribution of each predictor to the outcome. Second, we evaluated the generalisation capability of our models—i.e., their ability to operate on previously unseen data—by partitioning the set of data into 30 different train/test splits and analysing performance statistics on the corresponding test sets.</w:t>
      </w:r>
    </w:p>
    <w:p w14:paraId="5E4525F6"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The set of data consists of 270 observations and 119 features, which introduces challenges typical of high-dimensional and unbalanced data. Such conditions increase the risk of overfitting and overparameterization, potentially leading to artificially inflated measures of model fit, such as high R-squared values. To address these issues, we implemented a data preprocessing phase, consistent with recommendations in Corazza et al. (2021).</w:t>
      </w:r>
    </w:p>
    <w:p w14:paraId="1DCE2403"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Specifically, we employed Recursive Feature Elimination (RFE) (Guyon, Weston, Barnhill, &amp; Vapnik, 2002), a widely used technique for feature selection. RFE iteratively trains a model on the full set of predictors, ranks features by importance, and progressively removes the least relevant variables until a predefined number n of features is retained (Brzezinski, 2020; Naseriparsa, Bidgoli, &amp; Varaee, 2014). This procedure reduces noise, mitigates overfitting, and improves interpretability by focusing on the most informative subset of predictors.</w:t>
      </w:r>
    </w:p>
    <w:p w14:paraId="0848522C" w14:textId="77777777" w:rsidR="00C64F36" w:rsidRPr="00E731EC" w:rsidRDefault="00C64F36" w:rsidP="00C64F36">
      <w:pPr>
        <w:spacing w:before="240" w:after="240"/>
        <w:jc w:val="both"/>
        <w:rPr>
          <w:rFonts w:ascii="Futura Medium" w:hAnsi="Futura Medium" w:cs="Futura Medium"/>
          <w:color w:val="FF0000"/>
        </w:rPr>
      </w:pPr>
      <w:r w:rsidRPr="00E731EC">
        <w:rPr>
          <w:rFonts w:ascii="Futura Medium" w:hAnsi="Futura Medium" w:cs="Futura Medium" w:hint="cs"/>
        </w:rPr>
        <w:t>To determine the optimal number of retained features, we used the F-Race procedure (Yuan, Stützle, &amp; Birattari, 2010), which identified n = 30 as the most effective subset size. For the base estimator in RFE, we selected a Random Forest Regressor, chosen for its robustness and capacity to capture non-linear patterns in complex sets of data (Xia &amp; Yang, 2023; Pardeshi &amp; Patil, 2023).</w:t>
      </w:r>
    </w:p>
    <w:p w14:paraId="5985159C" w14:textId="77777777" w:rsidR="00C64F36" w:rsidRPr="00E731EC" w:rsidRDefault="00C64F36" w:rsidP="00C64F36">
      <w:pPr>
        <w:rPr>
          <w:rFonts w:ascii="Futura Medium" w:hAnsi="Futura Medium" w:cs="Futura Medium"/>
        </w:rPr>
      </w:pPr>
    </w:p>
    <w:p w14:paraId="619AE147" w14:textId="77777777" w:rsidR="00C64F36" w:rsidRPr="00E731EC" w:rsidRDefault="00C64F36" w:rsidP="00C64F36">
      <w:pPr>
        <w:rPr>
          <w:rFonts w:ascii="Futura Medium" w:hAnsi="Futura Medium" w:cs="Futura Medium"/>
        </w:rPr>
      </w:pPr>
    </w:p>
    <w:p w14:paraId="0DC1584F" w14:textId="77777777" w:rsidR="00C64F36" w:rsidRPr="00E731EC" w:rsidRDefault="00C64F36" w:rsidP="00C64F36">
      <w:pPr>
        <w:rPr>
          <w:rFonts w:ascii="Futura Medium" w:hAnsi="Futura Medium" w:cs="Futura Medium"/>
        </w:rPr>
      </w:pPr>
      <w:r w:rsidRPr="00E731EC">
        <w:rPr>
          <w:rFonts w:ascii="Futura Medium" w:hAnsi="Futura Medium" w:cs="Futura Medium" w:hint="cs"/>
          <w:b/>
          <w:bCs/>
        </w:rPr>
        <w:t>3.1. Experiments on the full set of data</w:t>
      </w:r>
    </w:p>
    <w:p w14:paraId="4D65774F" w14:textId="77777777" w:rsidR="00C64F36" w:rsidRPr="00E731EC" w:rsidRDefault="00C64F36" w:rsidP="00C64F36">
      <w:pPr>
        <w:rPr>
          <w:rFonts w:ascii="Futura Medium" w:hAnsi="Futura Medium" w:cs="Futura Medium"/>
        </w:rPr>
      </w:pPr>
    </w:p>
    <w:p w14:paraId="489EFCC6"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 xml:space="preserve">Regression analysis (Kiefer &amp; Wolfowitz, 1959) represents a statistical process in which a set of input attributes (i.e., predictors) is employed to approximate a continuous numerical outcome for another attribute. In the present study, we applied linear regression, which assumes a linear relationship between the input features and the target variable, to model the association between the </w:t>
      </w:r>
      <w:r w:rsidRPr="00E731EC">
        <w:rPr>
          <w:rFonts w:ascii="Futura Medium" w:hAnsi="Futura Medium" w:cs="Futura Medium" w:hint="cs"/>
        </w:rPr>
        <w:lastRenderedPageBreak/>
        <w:t>dependent variable—namely, revenue growth variation—and the features of a given business (i.e., independent variables or predictors). This is achieved by fitting a straight line (or, more generally, a hyperplane in higher dimensions) that minimises the error, understood as the distance between the predicted values (i.e., points on the regression line corresponding to the predictor values) and the actual observations.</w:t>
      </w:r>
    </w:p>
    <w:p w14:paraId="16540110"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During training, the coefficients of the predictors are estimated by minimising a loss function, typically the Mean Squared Error (MSE), defined as the average of the squared distances (errors) between predicted and actual values. The objectives of this first analysis were twofold: (i) to assess whether it is possible to predict revenue growth variation through linear regression, and (ii) to evaluate which predictors are statistically significant in this context.</w:t>
      </w:r>
    </w:p>
    <w:p w14:paraId="2FB98114"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To address the first objective, we computed the R-squared of the regression, together with the adjusted R-squared, which controls for the number of predictors included in the model. In addition, we considered the value of the F-statistic, which tests the overall significance of the regression by comparing the explained variance to the unexplained variance (Camatti et al., 2024), alongside its corresponding p-value, which represents the probability of obtaining an F-statistic greater than the observed one under the null hypothesis of no explanatory power. Results are reported in Table 1 (column a).</w:t>
      </w:r>
    </w:p>
    <w:p w14:paraId="7A99B3EE" w14:textId="77777777" w:rsidR="00C64F36" w:rsidRPr="00E731EC" w:rsidRDefault="00C64F36" w:rsidP="00C64F36">
      <w:pPr>
        <w:jc w:val="both"/>
        <w:rPr>
          <w:rFonts w:ascii="Futura Medium" w:hAnsi="Futura Medium" w:cs="Futura Medium"/>
        </w:rPr>
      </w:pPr>
    </w:p>
    <w:p w14:paraId="75989F3A" w14:textId="77777777" w:rsidR="00C64F36" w:rsidRPr="00E731EC" w:rsidRDefault="00C64F36" w:rsidP="00C64F36">
      <w:pPr>
        <w:rPr>
          <w:rFonts w:ascii="Futura Medium" w:hAnsi="Futura Medium" w:cs="Futura Medium"/>
        </w:rPr>
      </w:pPr>
    </w:p>
    <w:p w14:paraId="7B217851" w14:textId="77777777" w:rsidR="00C64F36" w:rsidRPr="00E731EC" w:rsidRDefault="00C64F36" w:rsidP="00C64F36">
      <w:pPr>
        <w:jc w:val="both"/>
        <w:rPr>
          <w:rFonts w:ascii="Futura Medium" w:hAnsi="Futura Medium" w:cs="Futura Medium"/>
          <w:b/>
          <w:bCs/>
        </w:rPr>
      </w:pPr>
      <w:r w:rsidRPr="00E731EC">
        <w:rPr>
          <w:rFonts w:ascii="Futura Medium" w:hAnsi="Futura Medium" w:cs="Futura Medium" w:hint="cs"/>
          <w:b/>
          <w:bCs/>
        </w:rPr>
        <w:t>Table 1: Estimates of linear regression to predict revenue growth variation (a) and to classify revenue variation, i.e., improve, worsen, or stay stable (b): significance statistics.</w:t>
      </w:r>
    </w:p>
    <w:p w14:paraId="4E11AC31" w14:textId="77777777" w:rsidR="00C64F36" w:rsidRPr="00E731EC" w:rsidRDefault="00C64F36" w:rsidP="00C64F36">
      <w:pPr>
        <w:jc w:val="both"/>
        <w:rPr>
          <w:rFonts w:ascii="Futura Medium" w:hAnsi="Futura Medium" w:cs="Futura Medium"/>
          <w:b/>
          <w:bCs/>
        </w:rPr>
      </w:pPr>
    </w:p>
    <w:tbl>
      <w:tblPr>
        <w:tblW w:w="4191" w:type="dxa"/>
        <w:jc w:val="center"/>
        <w:tblLayout w:type="fixed"/>
        <w:tblLook w:val="0400" w:firstRow="0" w:lastRow="0" w:firstColumn="0" w:lastColumn="0" w:noHBand="0" w:noVBand="1"/>
      </w:tblPr>
      <w:tblGrid>
        <w:gridCol w:w="2260"/>
        <w:gridCol w:w="894"/>
        <w:gridCol w:w="1037"/>
      </w:tblGrid>
      <w:tr w:rsidR="00C64F36" w:rsidRPr="00E731EC" w14:paraId="5655E5B2" w14:textId="77777777" w:rsidTr="00147EA8">
        <w:trPr>
          <w:trHeight w:val="315"/>
          <w:jc w:val="center"/>
        </w:trPr>
        <w:tc>
          <w:tcPr>
            <w:tcW w:w="226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707BBE1" w14:textId="77777777" w:rsidR="00C64F36" w:rsidRPr="00E731EC" w:rsidRDefault="00C64F36" w:rsidP="00A40C25">
            <w:pPr>
              <w:jc w:val="both"/>
              <w:rPr>
                <w:rFonts w:ascii="Futura Medium" w:hAnsi="Futura Medium" w:cs="Futura Medium"/>
              </w:rPr>
            </w:pPr>
            <w:r w:rsidRPr="00E731EC">
              <w:rPr>
                <w:rFonts w:ascii="Futura Medium" w:hAnsi="Futura Medium" w:cs="Futura Medium" w:hint="cs"/>
              </w:rPr>
              <w:t xml:space="preserve"> </w:t>
            </w:r>
          </w:p>
        </w:tc>
        <w:tc>
          <w:tcPr>
            <w:tcW w:w="894"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EBF65AE" w14:textId="77777777" w:rsidR="00C64F36" w:rsidRPr="00E731EC" w:rsidRDefault="00C64F36" w:rsidP="00A40C25">
            <w:pPr>
              <w:jc w:val="both"/>
              <w:rPr>
                <w:rFonts w:ascii="Futura Medium" w:hAnsi="Futura Medium" w:cs="Futura Medium"/>
              </w:rPr>
            </w:pPr>
            <w:r w:rsidRPr="00E731EC">
              <w:rPr>
                <w:rFonts w:ascii="Futura Medium" w:hAnsi="Futura Medium" w:cs="Futura Medium" w:hint="cs"/>
              </w:rPr>
              <w:t>Linear (a)</w:t>
            </w:r>
          </w:p>
        </w:tc>
        <w:tc>
          <w:tcPr>
            <w:tcW w:w="1037"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FAC8DDE" w14:textId="77777777" w:rsidR="00C64F36" w:rsidRPr="00E731EC" w:rsidRDefault="00C64F36" w:rsidP="00A40C25">
            <w:pPr>
              <w:jc w:val="both"/>
              <w:rPr>
                <w:rFonts w:ascii="Futura Medium" w:hAnsi="Futura Medium" w:cs="Futura Medium"/>
              </w:rPr>
            </w:pPr>
            <w:r w:rsidRPr="00E731EC">
              <w:rPr>
                <w:rFonts w:ascii="Futura Medium" w:hAnsi="Futura Medium" w:cs="Futura Medium" w:hint="cs"/>
              </w:rPr>
              <w:t xml:space="preserve">MNL </w:t>
            </w:r>
          </w:p>
          <w:p w14:paraId="09CB4655" w14:textId="77777777" w:rsidR="00C64F36" w:rsidRPr="00E731EC" w:rsidRDefault="00C64F36" w:rsidP="00A40C25">
            <w:pPr>
              <w:jc w:val="both"/>
              <w:rPr>
                <w:rFonts w:ascii="Futura Medium" w:hAnsi="Futura Medium" w:cs="Futura Medium"/>
              </w:rPr>
            </w:pPr>
            <w:r w:rsidRPr="00E731EC">
              <w:rPr>
                <w:rFonts w:ascii="Futura Medium" w:hAnsi="Futura Medium" w:cs="Futura Medium" w:hint="cs"/>
              </w:rPr>
              <w:t>(b)</w:t>
            </w:r>
          </w:p>
        </w:tc>
      </w:tr>
      <w:tr w:rsidR="00C64F36" w:rsidRPr="00E731EC" w14:paraId="3357E627" w14:textId="77777777" w:rsidTr="00147EA8">
        <w:trPr>
          <w:trHeight w:val="315"/>
          <w:jc w:val="center"/>
        </w:trPr>
        <w:tc>
          <w:tcPr>
            <w:tcW w:w="22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859CE0F" w14:textId="77777777" w:rsidR="00C64F36" w:rsidRPr="00E731EC" w:rsidRDefault="00C64F36" w:rsidP="00A40C25">
            <w:pPr>
              <w:jc w:val="both"/>
              <w:rPr>
                <w:rFonts w:ascii="Futura Medium" w:hAnsi="Futura Medium" w:cs="Futura Medium"/>
              </w:rPr>
            </w:pPr>
            <w:r w:rsidRPr="00E731EC">
              <w:rPr>
                <w:rFonts w:ascii="Futura Medium" w:hAnsi="Futura Medium" w:cs="Futura Medium" w:hint="cs"/>
              </w:rPr>
              <w:t>R-squared</w:t>
            </w:r>
          </w:p>
        </w:tc>
        <w:tc>
          <w:tcPr>
            <w:tcW w:w="8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842DA9B" w14:textId="77777777" w:rsidR="00C64F36" w:rsidRPr="00E731EC" w:rsidRDefault="00C64F36" w:rsidP="00A40C25">
            <w:pPr>
              <w:jc w:val="both"/>
              <w:rPr>
                <w:rFonts w:ascii="Futura Medium" w:hAnsi="Futura Medium" w:cs="Futura Medium"/>
              </w:rPr>
            </w:pPr>
            <w:r w:rsidRPr="00E731EC">
              <w:rPr>
                <w:rFonts w:ascii="Futura Medium" w:hAnsi="Futura Medium" w:cs="Futura Medium" w:hint="cs"/>
              </w:rPr>
              <w:t>0.61</w:t>
            </w:r>
          </w:p>
        </w:tc>
        <w:tc>
          <w:tcPr>
            <w:tcW w:w="10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7C95F3F" w14:textId="77777777" w:rsidR="00C64F36" w:rsidRPr="00E731EC" w:rsidRDefault="00C64F36" w:rsidP="00A40C25">
            <w:pPr>
              <w:jc w:val="both"/>
              <w:rPr>
                <w:rFonts w:ascii="Futura Medium" w:hAnsi="Futura Medium" w:cs="Futura Medium"/>
              </w:rPr>
            </w:pPr>
            <w:r w:rsidRPr="00E731EC">
              <w:rPr>
                <w:rFonts w:ascii="Futura Medium" w:hAnsi="Futura Medium" w:cs="Futura Medium" w:hint="cs"/>
              </w:rPr>
              <w:t>0.85</w:t>
            </w:r>
          </w:p>
        </w:tc>
      </w:tr>
      <w:tr w:rsidR="00C64F36" w:rsidRPr="00E731EC" w14:paraId="53DB5BD7" w14:textId="77777777" w:rsidTr="00147EA8">
        <w:trPr>
          <w:trHeight w:val="315"/>
          <w:jc w:val="center"/>
        </w:trPr>
        <w:tc>
          <w:tcPr>
            <w:tcW w:w="22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E254015" w14:textId="4DAD8EE2" w:rsidR="00C64F36" w:rsidRPr="00E731EC" w:rsidRDefault="00C64F36" w:rsidP="00A40C25">
            <w:pPr>
              <w:jc w:val="both"/>
              <w:rPr>
                <w:rFonts w:ascii="Futura Medium" w:hAnsi="Futura Medium" w:cs="Futura Medium"/>
              </w:rPr>
            </w:pPr>
            <w:r w:rsidRPr="00E731EC">
              <w:rPr>
                <w:rFonts w:ascii="Futura Medium" w:hAnsi="Futura Medium" w:cs="Futura Medium" w:hint="cs"/>
              </w:rPr>
              <w:t>Adjusted</w:t>
            </w:r>
            <w:r w:rsidR="00147EA8">
              <w:rPr>
                <w:rFonts w:ascii="Futura Medium" w:hAnsi="Futura Medium" w:cs="Futura Medium"/>
              </w:rPr>
              <w:t xml:space="preserve"> </w:t>
            </w:r>
            <w:r w:rsidRPr="00E731EC">
              <w:rPr>
                <w:rFonts w:ascii="Futura Medium" w:hAnsi="Futura Medium" w:cs="Futura Medium" w:hint="cs"/>
              </w:rPr>
              <w:t>R-squared</w:t>
            </w:r>
          </w:p>
        </w:tc>
        <w:tc>
          <w:tcPr>
            <w:tcW w:w="8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6183E46" w14:textId="77777777" w:rsidR="00C64F36" w:rsidRPr="00E731EC" w:rsidRDefault="00C64F36" w:rsidP="00A40C25">
            <w:pPr>
              <w:jc w:val="both"/>
              <w:rPr>
                <w:rFonts w:ascii="Futura Medium" w:hAnsi="Futura Medium" w:cs="Futura Medium"/>
              </w:rPr>
            </w:pPr>
            <w:r w:rsidRPr="00E731EC">
              <w:rPr>
                <w:rFonts w:ascii="Futura Medium" w:hAnsi="Futura Medium" w:cs="Futura Medium" w:hint="cs"/>
              </w:rPr>
              <w:t>0.60</w:t>
            </w:r>
          </w:p>
        </w:tc>
        <w:tc>
          <w:tcPr>
            <w:tcW w:w="10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B19B255" w14:textId="77777777" w:rsidR="00C64F36" w:rsidRPr="00E731EC" w:rsidRDefault="00C64F36" w:rsidP="00A40C25">
            <w:pPr>
              <w:jc w:val="both"/>
              <w:rPr>
                <w:rFonts w:ascii="Futura Medium" w:hAnsi="Futura Medium" w:cs="Futura Medium"/>
              </w:rPr>
            </w:pPr>
            <w:r w:rsidRPr="00E731EC">
              <w:rPr>
                <w:rFonts w:ascii="Futura Medium" w:hAnsi="Futura Medium" w:cs="Futura Medium" w:hint="cs"/>
              </w:rPr>
              <w:t>0.84</w:t>
            </w:r>
          </w:p>
        </w:tc>
      </w:tr>
      <w:tr w:rsidR="00C64F36" w:rsidRPr="00E731EC" w14:paraId="631B08B2" w14:textId="77777777" w:rsidTr="00147EA8">
        <w:trPr>
          <w:trHeight w:val="315"/>
          <w:jc w:val="center"/>
        </w:trPr>
        <w:tc>
          <w:tcPr>
            <w:tcW w:w="22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15F35C7" w14:textId="77777777" w:rsidR="00C64F36" w:rsidRPr="00E731EC" w:rsidRDefault="00C64F36" w:rsidP="00A40C25">
            <w:pPr>
              <w:jc w:val="both"/>
              <w:rPr>
                <w:rFonts w:ascii="Futura Medium" w:hAnsi="Futura Medium" w:cs="Futura Medium"/>
              </w:rPr>
            </w:pPr>
            <w:r w:rsidRPr="00E731EC">
              <w:rPr>
                <w:rFonts w:ascii="Futura Medium" w:hAnsi="Futura Medium" w:cs="Futura Medium" w:hint="cs"/>
              </w:rPr>
              <w:t>F-statistic</w:t>
            </w:r>
          </w:p>
        </w:tc>
        <w:tc>
          <w:tcPr>
            <w:tcW w:w="8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C9ED1A2" w14:textId="77777777" w:rsidR="00C64F36" w:rsidRPr="00E731EC" w:rsidRDefault="00C64F36" w:rsidP="00A40C25">
            <w:pPr>
              <w:jc w:val="both"/>
              <w:rPr>
                <w:rFonts w:ascii="Futura Medium" w:hAnsi="Futura Medium" w:cs="Futura Medium"/>
              </w:rPr>
            </w:pPr>
            <w:r w:rsidRPr="00E731EC">
              <w:rPr>
                <w:rFonts w:ascii="Futura Medium" w:hAnsi="Futura Medium" w:cs="Futura Medium" w:hint="cs"/>
              </w:rPr>
              <w:t>51.87</w:t>
            </w:r>
          </w:p>
        </w:tc>
        <w:tc>
          <w:tcPr>
            <w:tcW w:w="10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3DD127C" w14:textId="77777777" w:rsidR="00C64F36" w:rsidRPr="00E731EC" w:rsidRDefault="00C64F36" w:rsidP="00A40C25">
            <w:pPr>
              <w:jc w:val="both"/>
              <w:rPr>
                <w:rFonts w:ascii="Futura Medium" w:hAnsi="Futura Medium" w:cs="Futura Medium"/>
              </w:rPr>
            </w:pPr>
            <w:r w:rsidRPr="00E731EC">
              <w:rPr>
                <w:rFonts w:ascii="Futura Medium" w:hAnsi="Futura Medium" w:cs="Futura Medium" w:hint="cs"/>
              </w:rPr>
              <w:t>25.40</w:t>
            </w:r>
          </w:p>
        </w:tc>
      </w:tr>
      <w:tr w:rsidR="00C64F36" w:rsidRPr="00E731EC" w14:paraId="2FEE57E2" w14:textId="77777777" w:rsidTr="00147EA8">
        <w:trPr>
          <w:trHeight w:val="315"/>
          <w:jc w:val="center"/>
        </w:trPr>
        <w:tc>
          <w:tcPr>
            <w:tcW w:w="226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F2972DA" w14:textId="77777777" w:rsidR="00C64F36" w:rsidRPr="00E731EC" w:rsidRDefault="00C64F36" w:rsidP="00A40C25">
            <w:pPr>
              <w:jc w:val="both"/>
              <w:rPr>
                <w:rFonts w:ascii="Futura Medium" w:hAnsi="Futura Medium" w:cs="Futura Medium"/>
              </w:rPr>
            </w:pPr>
            <w:r w:rsidRPr="00E731EC">
              <w:rPr>
                <w:rFonts w:ascii="Futura Medium" w:hAnsi="Futura Medium" w:cs="Futura Medium" w:hint="cs"/>
              </w:rPr>
              <w:t>P-value of the F-test</w:t>
            </w:r>
          </w:p>
        </w:tc>
        <w:tc>
          <w:tcPr>
            <w:tcW w:w="8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427D50A" w14:textId="77777777" w:rsidR="00C64F36" w:rsidRPr="00E731EC" w:rsidRDefault="00C64F36" w:rsidP="00A40C25">
            <w:pPr>
              <w:jc w:val="both"/>
              <w:rPr>
                <w:rFonts w:ascii="Futura Medium" w:hAnsi="Futura Medium" w:cs="Futura Medium"/>
              </w:rPr>
            </w:pPr>
            <w:r w:rsidRPr="00E731EC">
              <w:rPr>
                <w:rFonts w:ascii="Futura Medium" w:hAnsi="Futura Medium" w:cs="Futura Medium" w:hint="cs"/>
              </w:rPr>
              <w:t>&lt;0.01</w:t>
            </w:r>
          </w:p>
        </w:tc>
        <w:tc>
          <w:tcPr>
            <w:tcW w:w="10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7248AD1" w14:textId="77777777" w:rsidR="00C64F36" w:rsidRPr="00E731EC" w:rsidRDefault="00C64F36" w:rsidP="00A40C25">
            <w:pPr>
              <w:jc w:val="both"/>
              <w:rPr>
                <w:rFonts w:ascii="Futura Medium" w:hAnsi="Futura Medium" w:cs="Futura Medium"/>
              </w:rPr>
            </w:pPr>
            <w:r w:rsidRPr="00E731EC">
              <w:rPr>
                <w:rFonts w:ascii="Futura Medium" w:hAnsi="Futura Medium" w:cs="Futura Medium" w:hint="cs"/>
              </w:rPr>
              <w:t>&lt;0.01</w:t>
            </w:r>
          </w:p>
        </w:tc>
      </w:tr>
    </w:tbl>
    <w:p w14:paraId="65AE386A" w14:textId="77777777" w:rsidR="00C64F36" w:rsidRPr="00E731EC" w:rsidRDefault="00C64F36" w:rsidP="00C64F36">
      <w:pPr>
        <w:rPr>
          <w:rFonts w:ascii="Futura Medium" w:hAnsi="Futura Medium" w:cs="Futura Medium"/>
        </w:rPr>
      </w:pPr>
    </w:p>
    <w:p w14:paraId="67B72700" w14:textId="77777777" w:rsidR="00C64F36" w:rsidRPr="00E731EC" w:rsidRDefault="00C64F36" w:rsidP="00C64F36">
      <w:pPr>
        <w:rPr>
          <w:rFonts w:ascii="Futura Medium" w:hAnsi="Futura Medium" w:cs="Futura Medium"/>
        </w:rPr>
      </w:pPr>
    </w:p>
    <w:p w14:paraId="78602BCC" w14:textId="77777777" w:rsidR="00C64F36" w:rsidRPr="00E731EC" w:rsidRDefault="00C64F36" w:rsidP="00C64F36">
      <w:pPr>
        <w:pBdr>
          <w:top w:val="nil"/>
          <w:left w:val="nil"/>
          <w:bottom w:val="nil"/>
          <w:right w:val="nil"/>
          <w:between w:val="nil"/>
        </w:pBdr>
        <w:jc w:val="both"/>
        <w:rPr>
          <w:rFonts w:ascii="Futura Medium" w:hAnsi="Futura Medium" w:cs="Futura Medium"/>
        </w:rPr>
      </w:pPr>
      <w:r w:rsidRPr="00E731EC">
        <w:rPr>
          <w:rFonts w:ascii="Futura Medium" w:hAnsi="Futura Medium" w:cs="Futura Medium" w:hint="cs"/>
        </w:rPr>
        <w:t>The analysis yielded a small p-value, which confirms the statistical significance of the regression model. Moreover, the R-squared values, which were positive and greater than 0.5, indicate a reasonable—though improvable—fit.</w:t>
      </w:r>
    </w:p>
    <w:p w14:paraId="1C7D3A88" w14:textId="77777777" w:rsidR="00C64F36" w:rsidRPr="00E731EC" w:rsidRDefault="00C64F36" w:rsidP="00C64F36">
      <w:pPr>
        <w:pBdr>
          <w:top w:val="nil"/>
          <w:left w:val="nil"/>
          <w:bottom w:val="nil"/>
          <w:right w:val="nil"/>
          <w:between w:val="nil"/>
        </w:pBdr>
        <w:jc w:val="both"/>
        <w:rPr>
          <w:rFonts w:ascii="Futura Medium" w:hAnsi="Futura Medium" w:cs="Futura Medium"/>
        </w:rPr>
      </w:pPr>
    </w:p>
    <w:p w14:paraId="0B3B2BFB" w14:textId="77777777" w:rsidR="00C64F36" w:rsidRPr="00E731EC" w:rsidRDefault="00C64F36" w:rsidP="00C64F36">
      <w:pPr>
        <w:jc w:val="both"/>
        <w:rPr>
          <w:rFonts w:ascii="Futura Medium" w:hAnsi="Futura Medium" w:cs="Futura Medium"/>
          <w:color w:val="2456B4"/>
          <w:highlight w:val="yellow"/>
        </w:rPr>
      </w:pPr>
      <w:r w:rsidRPr="00E731EC">
        <w:rPr>
          <w:rFonts w:ascii="Futura Medium" w:hAnsi="Futura Medium" w:cs="Futura Medium" w:hint="cs"/>
        </w:rPr>
        <w:t xml:space="preserve">Regarding the assessment of predictor significance, we identified several predictors with p-values below the 0.05 threshold (see Table 2, columns </w:t>
      </w:r>
      <w:r w:rsidRPr="00E731EC">
        <w:rPr>
          <w:rFonts w:ascii="Futura Medium" w:hAnsi="Futura Medium" w:cs="Futura Medium" w:hint="cs"/>
        </w:rPr>
        <w:lastRenderedPageBreak/>
        <w:t>“Linear”; results for the entire database, including non-significant ones, are available upon request)</w:t>
      </w:r>
      <w:r w:rsidRPr="00E731EC">
        <w:rPr>
          <w:rFonts w:ascii="Futura Medium" w:hAnsi="Futura Medium" w:cs="Futura Medium" w:hint="cs"/>
          <w:highlight w:val="yellow"/>
        </w:rPr>
        <w:t xml:space="preserve"> </w:t>
      </w:r>
    </w:p>
    <w:p w14:paraId="7812F4FA" w14:textId="77777777" w:rsidR="00C64F36" w:rsidRPr="00E731EC" w:rsidRDefault="00C64F36" w:rsidP="00C64F36">
      <w:pPr>
        <w:rPr>
          <w:rFonts w:ascii="Futura Medium" w:hAnsi="Futura Medium" w:cs="Futura Medium"/>
          <w:color w:val="FF0000"/>
        </w:rPr>
      </w:pPr>
    </w:p>
    <w:p w14:paraId="0A4D0EE3" w14:textId="65FC4D52" w:rsidR="00C64F36" w:rsidRPr="00E731EC" w:rsidRDefault="00C64F36" w:rsidP="00C64F36">
      <w:pPr>
        <w:pBdr>
          <w:top w:val="nil"/>
          <w:left w:val="nil"/>
          <w:bottom w:val="nil"/>
          <w:right w:val="nil"/>
          <w:between w:val="nil"/>
        </w:pBdr>
        <w:rPr>
          <w:rFonts w:ascii="Futura Medium" w:hAnsi="Futura Medium" w:cs="Futura Medium"/>
          <w:b/>
          <w:bCs/>
          <w:highlight w:val="white"/>
        </w:rPr>
      </w:pPr>
      <w:r w:rsidRPr="00E731EC">
        <w:rPr>
          <w:rFonts w:ascii="Futura Medium" w:hAnsi="Futura Medium" w:cs="Futura Medium" w:hint="cs"/>
          <w:b/>
          <w:bCs/>
          <w:highlight w:val="white"/>
        </w:rPr>
        <w:t>Table 2</w:t>
      </w:r>
      <w:r w:rsidR="00172174">
        <w:rPr>
          <w:rFonts w:ascii="Futura Medium" w:hAnsi="Futura Medium" w:cs="Futura Medium"/>
          <w:b/>
          <w:bCs/>
          <w:highlight w:val="white"/>
        </w:rPr>
        <w:t>:</w:t>
      </w:r>
      <w:r w:rsidRPr="00E731EC">
        <w:rPr>
          <w:rFonts w:ascii="Futura Medium" w:hAnsi="Futura Medium" w:cs="Futura Medium" w:hint="cs"/>
          <w:b/>
          <w:bCs/>
          <w:highlight w:val="white"/>
        </w:rPr>
        <w:t xml:space="preserve"> p-values of significant predictors found when using Linear (for prediction) and MNL (for classification). Only predictors whose p-values are smaller than 0,05 are reported, along with the correspondent coefficient. Label “see text” indicates that the information about the coefficients are to be found in the main text.</w:t>
      </w:r>
    </w:p>
    <w:p w14:paraId="4940DBE1" w14:textId="77777777" w:rsidR="00C64F36" w:rsidRPr="00E731EC" w:rsidRDefault="00C64F36" w:rsidP="00C64F36">
      <w:pPr>
        <w:jc w:val="both"/>
        <w:rPr>
          <w:rFonts w:ascii="Futura Medium" w:hAnsi="Futura Medium" w:cs="Futura Medium"/>
        </w:rPr>
      </w:pPr>
    </w:p>
    <w:tbl>
      <w:tblPr>
        <w:tblW w:w="8535" w:type="dxa"/>
        <w:tblBorders>
          <w:top w:val="nil"/>
          <w:left w:val="nil"/>
          <w:bottom w:val="nil"/>
          <w:right w:val="nil"/>
          <w:insideH w:val="nil"/>
          <w:insideV w:val="nil"/>
        </w:tblBorders>
        <w:tblLayout w:type="fixed"/>
        <w:tblLook w:val="0600" w:firstRow="0" w:lastRow="0" w:firstColumn="0" w:lastColumn="0" w:noHBand="1" w:noVBand="1"/>
      </w:tblPr>
      <w:tblGrid>
        <w:gridCol w:w="1185"/>
        <w:gridCol w:w="615"/>
        <w:gridCol w:w="495"/>
        <w:gridCol w:w="555"/>
        <w:gridCol w:w="1425"/>
        <w:gridCol w:w="555"/>
        <w:gridCol w:w="525"/>
        <w:gridCol w:w="555"/>
        <w:gridCol w:w="840"/>
        <w:gridCol w:w="615"/>
        <w:gridCol w:w="495"/>
        <w:gridCol w:w="675"/>
      </w:tblGrid>
      <w:tr w:rsidR="00C64F36" w:rsidRPr="00E731EC" w14:paraId="250AA3CA" w14:textId="77777777" w:rsidTr="00A40C25">
        <w:trPr>
          <w:trHeight w:val="345"/>
        </w:trPr>
        <w:tc>
          <w:tcPr>
            <w:tcW w:w="118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tcPr>
          <w:p w14:paraId="5840102B" w14:textId="77777777" w:rsidR="00C64F36" w:rsidRPr="00E731EC" w:rsidRDefault="00C64F36" w:rsidP="00A40C25">
            <w:pPr>
              <w:jc w:val="both"/>
              <w:rPr>
                <w:rFonts w:ascii="Futura Medium" w:hAnsi="Futura Medium" w:cs="Futura Medium"/>
                <w:sz w:val="18"/>
                <w:szCs w:val="18"/>
              </w:rPr>
            </w:pPr>
            <w:r w:rsidRPr="00E731EC">
              <w:rPr>
                <w:rFonts w:ascii="Futura Medium" w:hAnsi="Futura Medium" w:cs="Futura Medium" w:hint="cs"/>
                <w:sz w:val="18"/>
                <w:szCs w:val="18"/>
              </w:rPr>
              <w:t>Question</w:t>
            </w:r>
          </w:p>
        </w:tc>
        <w:tc>
          <w:tcPr>
            <w:tcW w:w="615" w:type="dxa"/>
            <w:tcBorders>
              <w:top w:val="single" w:sz="8" w:space="0" w:color="000000"/>
              <w:bottom w:val="single" w:sz="8" w:space="0" w:color="000000"/>
              <w:right w:val="single" w:sz="8" w:space="0" w:color="000000"/>
            </w:tcBorders>
            <w:tcMar>
              <w:top w:w="20" w:type="dxa"/>
              <w:left w:w="20" w:type="dxa"/>
              <w:bottom w:w="100" w:type="dxa"/>
              <w:right w:w="20" w:type="dxa"/>
            </w:tcMar>
          </w:tcPr>
          <w:p w14:paraId="2CB91BC3" w14:textId="77777777" w:rsidR="00C64F36" w:rsidRPr="00E731EC" w:rsidRDefault="00C64F36" w:rsidP="00A40C25">
            <w:pPr>
              <w:jc w:val="both"/>
              <w:rPr>
                <w:rFonts w:ascii="Futura Medium" w:hAnsi="Futura Medium" w:cs="Futura Medium"/>
                <w:sz w:val="18"/>
                <w:szCs w:val="18"/>
              </w:rPr>
            </w:pPr>
            <w:r w:rsidRPr="00E731EC">
              <w:rPr>
                <w:rFonts w:ascii="Futura Medium" w:hAnsi="Futura Medium" w:cs="Futura Medium" w:hint="cs"/>
                <w:sz w:val="18"/>
                <w:szCs w:val="18"/>
              </w:rPr>
              <w:t>Linear</w:t>
            </w:r>
          </w:p>
        </w:tc>
        <w:tc>
          <w:tcPr>
            <w:tcW w:w="495" w:type="dxa"/>
            <w:tcBorders>
              <w:top w:val="single" w:sz="8" w:space="0" w:color="000000"/>
              <w:bottom w:val="single" w:sz="8" w:space="0" w:color="000000"/>
              <w:right w:val="single" w:sz="8" w:space="0" w:color="000000"/>
            </w:tcBorders>
            <w:tcMar>
              <w:top w:w="20" w:type="dxa"/>
              <w:left w:w="20" w:type="dxa"/>
              <w:bottom w:w="100" w:type="dxa"/>
              <w:right w:w="20" w:type="dxa"/>
            </w:tcMar>
          </w:tcPr>
          <w:p w14:paraId="546ACF05" w14:textId="77777777" w:rsidR="00C64F36" w:rsidRPr="00E731EC" w:rsidRDefault="00C64F36" w:rsidP="00A40C25">
            <w:pPr>
              <w:jc w:val="both"/>
              <w:rPr>
                <w:rFonts w:ascii="Futura Medium" w:hAnsi="Futura Medium" w:cs="Futura Medium"/>
                <w:sz w:val="18"/>
                <w:szCs w:val="18"/>
              </w:rPr>
            </w:pPr>
            <w:r w:rsidRPr="00E731EC">
              <w:rPr>
                <w:rFonts w:ascii="Futura Medium" w:hAnsi="Futura Medium" w:cs="Futura Medium" w:hint="cs"/>
                <w:sz w:val="18"/>
                <w:szCs w:val="18"/>
              </w:rPr>
              <w:t>MNL</w:t>
            </w:r>
          </w:p>
        </w:tc>
        <w:tc>
          <w:tcPr>
            <w:tcW w:w="555" w:type="dxa"/>
            <w:tcBorders>
              <w:top w:val="single" w:sz="8" w:space="0" w:color="000000"/>
              <w:bottom w:val="single" w:sz="8" w:space="0" w:color="000000"/>
              <w:right w:val="single" w:sz="8" w:space="0" w:color="000000"/>
            </w:tcBorders>
            <w:tcMar>
              <w:top w:w="20" w:type="dxa"/>
              <w:left w:w="20" w:type="dxa"/>
              <w:bottom w:w="100" w:type="dxa"/>
              <w:right w:w="20" w:type="dxa"/>
            </w:tcMar>
          </w:tcPr>
          <w:p w14:paraId="2094E216" w14:textId="77777777" w:rsidR="00C64F36" w:rsidRPr="00E731EC" w:rsidRDefault="00C64F36" w:rsidP="00A40C25">
            <w:pPr>
              <w:jc w:val="both"/>
              <w:rPr>
                <w:rFonts w:ascii="Futura Medium" w:hAnsi="Futura Medium" w:cs="Futura Medium"/>
                <w:sz w:val="18"/>
                <w:szCs w:val="18"/>
              </w:rPr>
            </w:pPr>
            <w:r w:rsidRPr="00E731EC">
              <w:rPr>
                <w:rFonts w:ascii="Futura Medium" w:hAnsi="Futura Medium" w:cs="Futura Medium" w:hint="cs"/>
                <w:sz w:val="18"/>
                <w:szCs w:val="18"/>
              </w:rPr>
              <w:t>coeff.</w:t>
            </w:r>
          </w:p>
        </w:tc>
        <w:tc>
          <w:tcPr>
            <w:tcW w:w="1425" w:type="dxa"/>
            <w:tcBorders>
              <w:top w:val="single" w:sz="8" w:space="0" w:color="000000"/>
              <w:bottom w:val="single" w:sz="8" w:space="0" w:color="000000"/>
              <w:right w:val="single" w:sz="8" w:space="0" w:color="000000"/>
            </w:tcBorders>
            <w:tcMar>
              <w:top w:w="20" w:type="dxa"/>
              <w:left w:w="20" w:type="dxa"/>
              <w:bottom w:w="100" w:type="dxa"/>
              <w:right w:w="20" w:type="dxa"/>
            </w:tcMar>
          </w:tcPr>
          <w:p w14:paraId="0AB235B8" w14:textId="77777777" w:rsidR="00C64F36" w:rsidRPr="00E731EC" w:rsidRDefault="00C64F36" w:rsidP="00A40C25">
            <w:pPr>
              <w:jc w:val="both"/>
              <w:rPr>
                <w:rFonts w:ascii="Futura Medium" w:hAnsi="Futura Medium" w:cs="Futura Medium"/>
                <w:sz w:val="18"/>
                <w:szCs w:val="18"/>
              </w:rPr>
            </w:pPr>
            <w:r w:rsidRPr="00E731EC">
              <w:rPr>
                <w:rFonts w:ascii="Futura Medium" w:hAnsi="Futura Medium" w:cs="Futura Medium" w:hint="cs"/>
                <w:sz w:val="18"/>
                <w:szCs w:val="18"/>
              </w:rPr>
              <w:t>Question</w:t>
            </w:r>
          </w:p>
        </w:tc>
        <w:tc>
          <w:tcPr>
            <w:tcW w:w="555" w:type="dxa"/>
            <w:tcBorders>
              <w:top w:val="single" w:sz="8" w:space="0" w:color="000000"/>
              <w:bottom w:val="single" w:sz="8" w:space="0" w:color="000000"/>
              <w:right w:val="single" w:sz="8" w:space="0" w:color="000000"/>
            </w:tcBorders>
            <w:tcMar>
              <w:top w:w="20" w:type="dxa"/>
              <w:left w:w="20" w:type="dxa"/>
              <w:bottom w:w="100" w:type="dxa"/>
              <w:right w:w="20" w:type="dxa"/>
            </w:tcMar>
          </w:tcPr>
          <w:p w14:paraId="71C39182" w14:textId="77777777" w:rsidR="00C64F36" w:rsidRPr="00E731EC" w:rsidRDefault="00C64F36" w:rsidP="00A40C25">
            <w:pPr>
              <w:jc w:val="both"/>
              <w:rPr>
                <w:rFonts w:ascii="Futura Medium" w:hAnsi="Futura Medium" w:cs="Futura Medium"/>
                <w:sz w:val="18"/>
                <w:szCs w:val="18"/>
              </w:rPr>
            </w:pPr>
            <w:r w:rsidRPr="00E731EC">
              <w:rPr>
                <w:rFonts w:ascii="Futura Medium" w:hAnsi="Futura Medium" w:cs="Futura Medium" w:hint="cs"/>
                <w:sz w:val="18"/>
                <w:szCs w:val="18"/>
              </w:rPr>
              <w:t>Linear</w:t>
            </w:r>
          </w:p>
        </w:tc>
        <w:tc>
          <w:tcPr>
            <w:tcW w:w="525" w:type="dxa"/>
            <w:tcBorders>
              <w:top w:val="single" w:sz="8" w:space="0" w:color="000000"/>
              <w:bottom w:val="single" w:sz="8" w:space="0" w:color="000000"/>
              <w:right w:val="single" w:sz="8" w:space="0" w:color="000000"/>
            </w:tcBorders>
            <w:tcMar>
              <w:top w:w="20" w:type="dxa"/>
              <w:left w:w="20" w:type="dxa"/>
              <w:bottom w:w="100" w:type="dxa"/>
              <w:right w:w="20" w:type="dxa"/>
            </w:tcMar>
          </w:tcPr>
          <w:p w14:paraId="76B214DF" w14:textId="77777777" w:rsidR="00C64F36" w:rsidRPr="00E731EC" w:rsidRDefault="00C64F36" w:rsidP="00A40C25">
            <w:pPr>
              <w:jc w:val="both"/>
              <w:rPr>
                <w:rFonts w:ascii="Futura Medium" w:hAnsi="Futura Medium" w:cs="Futura Medium"/>
                <w:sz w:val="18"/>
                <w:szCs w:val="18"/>
              </w:rPr>
            </w:pPr>
            <w:r w:rsidRPr="00E731EC">
              <w:rPr>
                <w:rFonts w:ascii="Futura Medium" w:hAnsi="Futura Medium" w:cs="Futura Medium" w:hint="cs"/>
                <w:sz w:val="18"/>
                <w:szCs w:val="18"/>
              </w:rPr>
              <w:t>MNL</w:t>
            </w:r>
          </w:p>
        </w:tc>
        <w:tc>
          <w:tcPr>
            <w:tcW w:w="555" w:type="dxa"/>
            <w:tcBorders>
              <w:top w:val="single" w:sz="8" w:space="0" w:color="000000"/>
              <w:bottom w:val="single" w:sz="8" w:space="0" w:color="000000"/>
              <w:right w:val="single" w:sz="8" w:space="0" w:color="000000"/>
            </w:tcBorders>
            <w:tcMar>
              <w:top w:w="20" w:type="dxa"/>
              <w:left w:w="20" w:type="dxa"/>
              <w:bottom w:w="100" w:type="dxa"/>
              <w:right w:w="20" w:type="dxa"/>
            </w:tcMar>
          </w:tcPr>
          <w:p w14:paraId="28D7978A" w14:textId="77777777" w:rsidR="00C64F36" w:rsidRPr="00E731EC" w:rsidRDefault="00C64F36" w:rsidP="00A40C25">
            <w:pPr>
              <w:jc w:val="both"/>
              <w:rPr>
                <w:rFonts w:ascii="Futura Medium" w:hAnsi="Futura Medium" w:cs="Futura Medium"/>
                <w:sz w:val="18"/>
                <w:szCs w:val="18"/>
              </w:rPr>
            </w:pPr>
            <w:r w:rsidRPr="00E731EC">
              <w:rPr>
                <w:rFonts w:ascii="Futura Medium" w:hAnsi="Futura Medium" w:cs="Futura Medium" w:hint="cs"/>
                <w:sz w:val="18"/>
                <w:szCs w:val="18"/>
              </w:rPr>
              <w:t>coeff.</w:t>
            </w:r>
          </w:p>
        </w:tc>
        <w:tc>
          <w:tcPr>
            <w:tcW w:w="840" w:type="dxa"/>
            <w:tcBorders>
              <w:top w:val="single" w:sz="8" w:space="0" w:color="000000"/>
              <w:bottom w:val="single" w:sz="8" w:space="0" w:color="000000"/>
              <w:right w:val="single" w:sz="8" w:space="0" w:color="000000"/>
            </w:tcBorders>
            <w:tcMar>
              <w:top w:w="20" w:type="dxa"/>
              <w:left w:w="20" w:type="dxa"/>
              <w:bottom w:w="100" w:type="dxa"/>
              <w:right w:w="20" w:type="dxa"/>
            </w:tcMar>
          </w:tcPr>
          <w:p w14:paraId="71DD4B97" w14:textId="77777777" w:rsidR="00C64F36" w:rsidRPr="00E731EC" w:rsidRDefault="00C64F36" w:rsidP="00A40C25">
            <w:pPr>
              <w:jc w:val="both"/>
              <w:rPr>
                <w:rFonts w:ascii="Futura Medium" w:hAnsi="Futura Medium" w:cs="Futura Medium"/>
                <w:sz w:val="18"/>
                <w:szCs w:val="18"/>
              </w:rPr>
            </w:pPr>
            <w:r w:rsidRPr="00E731EC">
              <w:rPr>
                <w:rFonts w:ascii="Futura Medium" w:hAnsi="Futura Medium" w:cs="Futura Medium" w:hint="cs"/>
                <w:sz w:val="18"/>
                <w:szCs w:val="18"/>
              </w:rPr>
              <w:t>Question</w:t>
            </w:r>
          </w:p>
        </w:tc>
        <w:tc>
          <w:tcPr>
            <w:tcW w:w="615" w:type="dxa"/>
            <w:tcBorders>
              <w:top w:val="single" w:sz="8" w:space="0" w:color="000000"/>
              <w:bottom w:val="single" w:sz="8" w:space="0" w:color="000000"/>
              <w:right w:val="single" w:sz="8" w:space="0" w:color="000000"/>
            </w:tcBorders>
            <w:tcMar>
              <w:top w:w="20" w:type="dxa"/>
              <w:left w:w="20" w:type="dxa"/>
              <w:bottom w:w="100" w:type="dxa"/>
              <w:right w:w="20" w:type="dxa"/>
            </w:tcMar>
          </w:tcPr>
          <w:p w14:paraId="51A9E47A" w14:textId="77777777" w:rsidR="00C64F36" w:rsidRPr="00E731EC" w:rsidRDefault="00C64F36" w:rsidP="00A40C25">
            <w:pPr>
              <w:jc w:val="both"/>
              <w:rPr>
                <w:rFonts w:ascii="Futura Medium" w:hAnsi="Futura Medium" w:cs="Futura Medium"/>
                <w:sz w:val="18"/>
                <w:szCs w:val="18"/>
              </w:rPr>
            </w:pPr>
            <w:r w:rsidRPr="00E731EC">
              <w:rPr>
                <w:rFonts w:ascii="Futura Medium" w:hAnsi="Futura Medium" w:cs="Futura Medium" w:hint="cs"/>
                <w:sz w:val="18"/>
                <w:szCs w:val="18"/>
              </w:rPr>
              <w:t>Linear</w:t>
            </w:r>
          </w:p>
        </w:tc>
        <w:tc>
          <w:tcPr>
            <w:tcW w:w="495" w:type="dxa"/>
            <w:tcBorders>
              <w:top w:val="single" w:sz="8" w:space="0" w:color="000000"/>
              <w:bottom w:val="single" w:sz="8" w:space="0" w:color="000000"/>
              <w:right w:val="single" w:sz="8" w:space="0" w:color="000000"/>
            </w:tcBorders>
            <w:tcMar>
              <w:top w:w="20" w:type="dxa"/>
              <w:left w:w="20" w:type="dxa"/>
              <w:bottom w:w="100" w:type="dxa"/>
              <w:right w:w="20" w:type="dxa"/>
            </w:tcMar>
          </w:tcPr>
          <w:p w14:paraId="7DAF09A3" w14:textId="77777777" w:rsidR="00C64F36" w:rsidRPr="00E731EC" w:rsidRDefault="00C64F36" w:rsidP="00A40C25">
            <w:pPr>
              <w:jc w:val="both"/>
              <w:rPr>
                <w:rFonts w:ascii="Futura Medium" w:hAnsi="Futura Medium" w:cs="Futura Medium"/>
                <w:sz w:val="18"/>
                <w:szCs w:val="18"/>
              </w:rPr>
            </w:pPr>
            <w:r w:rsidRPr="00E731EC">
              <w:rPr>
                <w:rFonts w:ascii="Futura Medium" w:hAnsi="Futura Medium" w:cs="Futura Medium" w:hint="cs"/>
                <w:sz w:val="18"/>
                <w:szCs w:val="18"/>
              </w:rPr>
              <w:t>MNL</w:t>
            </w:r>
          </w:p>
        </w:tc>
        <w:tc>
          <w:tcPr>
            <w:tcW w:w="675" w:type="dxa"/>
            <w:tcBorders>
              <w:top w:val="single" w:sz="8" w:space="0" w:color="000000"/>
              <w:bottom w:val="single" w:sz="8" w:space="0" w:color="000000"/>
              <w:right w:val="single" w:sz="8" w:space="0" w:color="000000"/>
            </w:tcBorders>
            <w:tcMar>
              <w:top w:w="20" w:type="dxa"/>
              <w:left w:w="20" w:type="dxa"/>
              <w:bottom w:w="100" w:type="dxa"/>
              <w:right w:w="20" w:type="dxa"/>
            </w:tcMar>
          </w:tcPr>
          <w:p w14:paraId="3F11B2F1" w14:textId="77777777" w:rsidR="00C64F36" w:rsidRPr="00E731EC" w:rsidRDefault="00C64F36" w:rsidP="00A40C25">
            <w:pPr>
              <w:jc w:val="both"/>
              <w:rPr>
                <w:rFonts w:ascii="Futura Medium" w:hAnsi="Futura Medium" w:cs="Futura Medium"/>
                <w:sz w:val="18"/>
                <w:szCs w:val="18"/>
              </w:rPr>
            </w:pPr>
            <w:r w:rsidRPr="00E731EC">
              <w:rPr>
                <w:rFonts w:ascii="Futura Medium" w:hAnsi="Futura Medium" w:cs="Futura Medium" w:hint="cs"/>
                <w:sz w:val="18"/>
                <w:szCs w:val="18"/>
              </w:rPr>
              <w:t>coeff.</w:t>
            </w:r>
          </w:p>
        </w:tc>
      </w:tr>
      <w:tr w:rsidR="00C64F36" w:rsidRPr="00E731EC" w14:paraId="13E59D02" w14:textId="77777777" w:rsidTr="00A40C25">
        <w:trPr>
          <w:trHeight w:val="315"/>
        </w:trPr>
        <w:tc>
          <w:tcPr>
            <w:tcW w:w="1185" w:type="dxa"/>
            <w:tcBorders>
              <w:left w:val="single" w:sz="8" w:space="0" w:color="000000"/>
              <w:bottom w:val="single" w:sz="8" w:space="0" w:color="000000"/>
              <w:right w:val="single" w:sz="8" w:space="0" w:color="000000"/>
            </w:tcBorders>
            <w:tcMar>
              <w:top w:w="20" w:type="dxa"/>
              <w:left w:w="20" w:type="dxa"/>
              <w:bottom w:w="100" w:type="dxa"/>
              <w:right w:w="20" w:type="dxa"/>
            </w:tcMar>
          </w:tcPr>
          <w:p w14:paraId="243A46DD"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S1Q062</w:t>
            </w:r>
          </w:p>
        </w:tc>
        <w:tc>
          <w:tcPr>
            <w:tcW w:w="615" w:type="dxa"/>
            <w:tcBorders>
              <w:bottom w:val="single" w:sz="8" w:space="0" w:color="000000"/>
              <w:right w:val="single" w:sz="8" w:space="0" w:color="000000"/>
            </w:tcBorders>
            <w:tcMar>
              <w:top w:w="20" w:type="dxa"/>
              <w:left w:w="20" w:type="dxa"/>
              <w:bottom w:w="100" w:type="dxa"/>
              <w:right w:w="20" w:type="dxa"/>
            </w:tcMar>
          </w:tcPr>
          <w:p w14:paraId="6ABD54E3"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0.023</w:t>
            </w:r>
          </w:p>
        </w:tc>
        <w:tc>
          <w:tcPr>
            <w:tcW w:w="495" w:type="dxa"/>
            <w:tcBorders>
              <w:bottom w:val="single" w:sz="8" w:space="0" w:color="000000"/>
              <w:right w:val="single" w:sz="8" w:space="0" w:color="000000"/>
            </w:tcBorders>
            <w:tcMar>
              <w:top w:w="20" w:type="dxa"/>
              <w:left w:w="20" w:type="dxa"/>
              <w:bottom w:w="100" w:type="dxa"/>
              <w:right w:w="20" w:type="dxa"/>
            </w:tcMar>
          </w:tcPr>
          <w:p w14:paraId="7C6E890A"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&lt;0.001</w:t>
            </w:r>
          </w:p>
        </w:tc>
        <w:tc>
          <w:tcPr>
            <w:tcW w:w="555" w:type="dxa"/>
            <w:tcBorders>
              <w:bottom w:val="single" w:sz="8" w:space="0" w:color="000000"/>
              <w:right w:val="single" w:sz="8" w:space="0" w:color="000000"/>
            </w:tcBorders>
            <w:tcMar>
              <w:top w:w="20" w:type="dxa"/>
              <w:left w:w="20" w:type="dxa"/>
              <w:bottom w:w="100" w:type="dxa"/>
              <w:right w:w="20" w:type="dxa"/>
            </w:tcMar>
          </w:tcPr>
          <w:p w14:paraId="378C3926"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12,783</w:t>
            </w:r>
          </w:p>
        </w:tc>
        <w:tc>
          <w:tcPr>
            <w:tcW w:w="1425" w:type="dxa"/>
            <w:tcBorders>
              <w:bottom w:val="single" w:sz="8" w:space="0" w:color="000000"/>
              <w:right w:val="single" w:sz="8" w:space="0" w:color="000000"/>
            </w:tcBorders>
            <w:tcMar>
              <w:top w:w="20" w:type="dxa"/>
              <w:left w:w="20" w:type="dxa"/>
              <w:bottom w:w="100" w:type="dxa"/>
              <w:right w:w="20" w:type="dxa"/>
            </w:tcMar>
          </w:tcPr>
          <w:p w14:paraId="19792BAB"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S2Q01_a_201804</w:t>
            </w:r>
          </w:p>
        </w:tc>
        <w:tc>
          <w:tcPr>
            <w:tcW w:w="555" w:type="dxa"/>
            <w:tcBorders>
              <w:bottom w:val="single" w:sz="8" w:space="0" w:color="000000"/>
              <w:right w:val="single" w:sz="8" w:space="0" w:color="000000"/>
            </w:tcBorders>
            <w:tcMar>
              <w:top w:w="20" w:type="dxa"/>
              <w:left w:w="20" w:type="dxa"/>
              <w:bottom w:w="100" w:type="dxa"/>
              <w:right w:w="20" w:type="dxa"/>
            </w:tcMar>
          </w:tcPr>
          <w:p w14:paraId="588CEFD3"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0.305</w:t>
            </w:r>
          </w:p>
        </w:tc>
        <w:tc>
          <w:tcPr>
            <w:tcW w:w="525" w:type="dxa"/>
            <w:tcBorders>
              <w:bottom w:val="single" w:sz="8" w:space="0" w:color="000000"/>
              <w:right w:val="single" w:sz="8" w:space="0" w:color="000000"/>
            </w:tcBorders>
            <w:tcMar>
              <w:top w:w="20" w:type="dxa"/>
              <w:left w:w="20" w:type="dxa"/>
              <w:bottom w:w="100" w:type="dxa"/>
              <w:right w:w="20" w:type="dxa"/>
            </w:tcMar>
          </w:tcPr>
          <w:p w14:paraId="31D94E0A"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&lt;0.001</w:t>
            </w:r>
          </w:p>
        </w:tc>
        <w:tc>
          <w:tcPr>
            <w:tcW w:w="555" w:type="dxa"/>
            <w:tcBorders>
              <w:bottom w:val="single" w:sz="8" w:space="0" w:color="000000"/>
              <w:right w:val="single" w:sz="8" w:space="0" w:color="000000"/>
            </w:tcBorders>
            <w:tcMar>
              <w:top w:w="20" w:type="dxa"/>
              <w:left w:w="20" w:type="dxa"/>
              <w:bottom w:w="100" w:type="dxa"/>
              <w:right w:w="20" w:type="dxa"/>
            </w:tcMar>
          </w:tcPr>
          <w:p w14:paraId="7893AE0C"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-0,115</w:t>
            </w:r>
          </w:p>
        </w:tc>
        <w:tc>
          <w:tcPr>
            <w:tcW w:w="840" w:type="dxa"/>
            <w:tcBorders>
              <w:bottom w:val="single" w:sz="8" w:space="0" w:color="000000"/>
              <w:right w:val="single" w:sz="8" w:space="0" w:color="000000"/>
            </w:tcBorders>
            <w:tcMar>
              <w:top w:w="20" w:type="dxa"/>
              <w:left w:w="20" w:type="dxa"/>
              <w:bottom w:w="100" w:type="dxa"/>
              <w:right w:w="20" w:type="dxa"/>
            </w:tcMar>
          </w:tcPr>
          <w:p w14:paraId="5488E916"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S2Q02_06</w:t>
            </w:r>
          </w:p>
        </w:tc>
        <w:tc>
          <w:tcPr>
            <w:tcW w:w="615" w:type="dxa"/>
            <w:tcBorders>
              <w:bottom w:val="single" w:sz="8" w:space="0" w:color="000000"/>
              <w:right w:val="single" w:sz="8" w:space="0" w:color="000000"/>
            </w:tcBorders>
            <w:tcMar>
              <w:top w:w="20" w:type="dxa"/>
              <w:left w:w="20" w:type="dxa"/>
              <w:bottom w:w="100" w:type="dxa"/>
              <w:right w:w="20" w:type="dxa"/>
            </w:tcMar>
          </w:tcPr>
          <w:p w14:paraId="2362CC08"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0.047</w:t>
            </w:r>
          </w:p>
        </w:tc>
        <w:tc>
          <w:tcPr>
            <w:tcW w:w="495" w:type="dxa"/>
            <w:tcBorders>
              <w:bottom w:val="single" w:sz="8" w:space="0" w:color="000000"/>
              <w:right w:val="single" w:sz="8" w:space="0" w:color="000000"/>
            </w:tcBorders>
            <w:tcMar>
              <w:top w:w="20" w:type="dxa"/>
              <w:left w:w="20" w:type="dxa"/>
              <w:bottom w:w="100" w:type="dxa"/>
              <w:right w:w="20" w:type="dxa"/>
            </w:tcMar>
          </w:tcPr>
          <w:p w14:paraId="203A1CFC"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0.644</w:t>
            </w:r>
          </w:p>
        </w:tc>
        <w:tc>
          <w:tcPr>
            <w:tcW w:w="675" w:type="dxa"/>
            <w:tcBorders>
              <w:bottom w:val="single" w:sz="8" w:space="0" w:color="000000"/>
              <w:right w:val="single" w:sz="8" w:space="0" w:color="000000"/>
            </w:tcBorders>
            <w:tcMar>
              <w:top w:w="20" w:type="dxa"/>
              <w:left w:w="20" w:type="dxa"/>
              <w:bottom w:w="100" w:type="dxa"/>
              <w:right w:w="20" w:type="dxa"/>
            </w:tcMar>
          </w:tcPr>
          <w:p w14:paraId="7076AD5C"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0,366</w:t>
            </w:r>
          </w:p>
        </w:tc>
      </w:tr>
      <w:tr w:rsidR="00C64F36" w:rsidRPr="00E731EC" w14:paraId="5101171F" w14:textId="77777777" w:rsidTr="00A40C25">
        <w:trPr>
          <w:trHeight w:val="315"/>
        </w:trPr>
        <w:tc>
          <w:tcPr>
            <w:tcW w:w="1185" w:type="dxa"/>
            <w:tcBorders>
              <w:left w:val="single" w:sz="8" w:space="0" w:color="000000"/>
              <w:bottom w:val="single" w:sz="8" w:space="0" w:color="000000"/>
              <w:right w:val="single" w:sz="8" w:space="0" w:color="000000"/>
            </w:tcBorders>
            <w:tcMar>
              <w:top w:w="20" w:type="dxa"/>
              <w:left w:w="20" w:type="dxa"/>
              <w:bottom w:w="100" w:type="dxa"/>
              <w:right w:w="20" w:type="dxa"/>
            </w:tcMar>
          </w:tcPr>
          <w:p w14:paraId="6AC50F7E"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S1Q063</w:t>
            </w:r>
          </w:p>
        </w:tc>
        <w:tc>
          <w:tcPr>
            <w:tcW w:w="615" w:type="dxa"/>
            <w:tcBorders>
              <w:bottom w:val="single" w:sz="8" w:space="0" w:color="000000"/>
              <w:right w:val="single" w:sz="8" w:space="0" w:color="000000"/>
            </w:tcBorders>
            <w:tcMar>
              <w:top w:w="20" w:type="dxa"/>
              <w:left w:w="20" w:type="dxa"/>
              <w:bottom w:w="100" w:type="dxa"/>
              <w:right w:w="20" w:type="dxa"/>
            </w:tcMar>
          </w:tcPr>
          <w:p w14:paraId="24F056B3"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0.042</w:t>
            </w:r>
          </w:p>
        </w:tc>
        <w:tc>
          <w:tcPr>
            <w:tcW w:w="495" w:type="dxa"/>
            <w:tcBorders>
              <w:bottom w:val="single" w:sz="8" w:space="0" w:color="000000"/>
              <w:right w:val="single" w:sz="8" w:space="0" w:color="000000"/>
            </w:tcBorders>
            <w:tcMar>
              <w:top w:w="20" w:type="dxa"/>
              <w:left w:w="20" w:type="dxa"/>
              <w:bottom w:w="100" w:type="dxa"/>
              <w:right w:w="20" w:type="dxa"/>
            </w:tcMar>
          </w:tcPr>
          <w:p w14:paraId="333AE9AB"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0.209</w:t>
            </w:r>
          </w:p>
        </w:tc>
        <w:tc>
          <w:tcPr>
            <w:tcW w:w="555" w:type="dxa"/>
            <w:tcBorders>
              <w:bottom w:val="single" w:sz="8" w:space="0" w:color="000000"/>
              <w:right w:val="single" w:sz="8" w:space="0" w:color="000000"/>
            </w:tcBorders>
            <w:tcMar>
              <w:top w:w="20" w:type="dxa"/>
              <w:left w:w="20" w:type="dxa"/>
              <w:bottom w:w="100" w:type="dxa"/>
              <w:right w:w="20" w:type="dxa"/>
            </w:tcMar>
          </w:tcPr>
          <w:p w14:paraId="76231A63"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9,133</w:t>
            </w:r>
          </w:p>
        </w:tc>
        <w:tc>
          <w:tcPr>
            <w:tcW w:w="1425" w:type="dxa"/>
            <w:tcBorders>
              <w:bottom w:val="single" w:sz="8" w:space="0" w:color="000000"/>
              <w:right w:val="single" w:sz="8" w:space="0" w:color="000000"/>
            </w:tcBorders>
            <w:tcMar>
              <w:top w:w="20" w:type="dxa"/>
              <w:left w:w="20" w:type="dxa"/>
              <w:bottom w:w="100" w:type="dxa"/>
              <w:right w:w="20" w:type="dxa"/>
            </w:tcMar>
          </w:tcPr>
          <w:p w14:paraId="3BB83CEE"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S2Q01_a_201509</w:t>
            </w:r>
          </w:p>
        </w:tc>
        <w:tc>
          <w:tcPr>
            <w:tcW w:w="555" w:type="dxa"/>
            <w:tcBorders>
              <w:bottom w:val="single" w:sz="8" w:space="0" w:color="000000"/>
              <w:right w:val="single" w:sz="8" w:space="0" w:color="000000"/>
            </w:tcBorders>
            <w:tcMar>
              <w:top w:w="20" w:type="dxa"/>
              <w:left w:w="20" w:type="dxa"/>
              <w:bottom w:w="100" w:type="dxa"/>
              <w:right w:w="20" w:type="dxa"/>
            </w:tcMar>
          </w:tcPr>
          <w:p w14:paraId="26063EC5"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0.003</w:t>
            </w:r>
          </w:p>
        </w:tc>
        <w:tc>
          <w:tcPr>
            <w:tcW w:w="525" w:type="dxa"/>
            <w:tcBorders>
              <w:bottom w:val="single" w:sz="8" w:space="0" w:color="000000"/>
              <w:right w:val="single" w:sz="8" w:space="0" w:color="000000"/>
            </w:tcBorders>
            <w:tcMar>
              <w:top w:w="20" w:type="dxa"/>
              <w:left w:w="20" w:type="dxa"/>
              <w:bottom w:w="100" w:type="dxa"/>
              <w:right w:w="20" w:type="dxa"/>
            </w:tcMar>
          </w:tcPr>
          <w:p w14:paraId="58A2C9E8"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0.127</w:t>
            </w:r>
          </w:p>
        </w:tc>
        <w:tc>
          <w:tcPr>
            <w:tcW w:w="555" w:type="dxa"/>
            <w:tcBorders>
              <w:bottom w:val="single" w:sz="8" w:space="0" w:color="000000"/>
              <w:right w:val="single" w:sz="8" w:space="0" w:color="000000"/>
            </w:tcBorders>
            <w:tcMar>
              <w:top w:w="20" w:type="dxa"/>
              <w:left w:w="20" w:type="dxa"/>
              <w:bottom w:w="100" w:type="dxa"/>
              <w:right w:w="20" w:type="dxa"/>
            </w:tcMar>
          </w:tcPr>
          <w:p w14:paraId="7828A7EA"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-0,304</w:t>
            </w:r>
          </w:p>
        </w:tc>
        <w:tc>
          <w:tcPr>
            <w:tcW w:w="840" w:type="dxa"/>
            <w:tcBorders>
              <w:bottom w:val="single" w:sz="8" w:space="0" w:color="000000"/>
              <w:right w:val="single" w:sz="8" w:space="0" w:color="000000"/>
            </w:tcBorders>
            <w:tcMar>
              <w:top w:w="20" w:type="dxa"/>
              <w:left w:w="20" w:type="dxa"/>
              <w:bottom w:w="100" w:type="dxa"/>
              <w:right w:w="20" w:type="dxa"/>
            </w:tcMar>
          </w:tcPr>
          <w:p w14:paraId="4ABEA5A8"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S2Q02_07</w:t>
            </w:r>
          </w:p>
        </w:tc>
        <w:tc>
          <w:tcPr>
            <w:tcW w:w="615" w:type="dxa"/>
            <w:tcBorders>
              <w:bottom w:val="single" w:sz="8" w:space="0" w:color="000000"/>
              <w:right w:val="single" w:sz="8" w:space="0" w:color="000000"/>
            </w:tcBorders>
            <w:tcMar>
              <w:top w:w="20" w:type="dxa"/>
              <w:left w:w="20" w:type="dxa"/>
              <w:bottom w:w="100" w:type="dxa"/>
              <w:right w:w="20" w:type="dxa"/>
            </w:tcMar>
          </w:tcPr>
          <w:p w14:paraId="0EE5FC5F"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0.404</w:t>
            </w:r>
          </w:p>
        </w:tc>
        <w:tc>
          <w:tcPr>
            <w:tcW w:w="495" w:type="dxa"/>
            <w:tcBorders>
              <w:bottom w:val="single" w:sz="8" w:space="0" w:color="000000"/>
              <w:right w:val="single" w:sz="8" w:space="0" w:color="000000"/>
            </w:tcBorders>
            <w:tcMar>
              <w:top w:w="20" w:type="dxa"/>
              <w:left w:w="20" w:type="dxa"/>
              <w:bottom w:w="100" w:type="dxa"/>
              <w:right w:w="20" w:type="dxa"/>
            </w:tcMar>
          </w:tcPr>
          <w:p w14:paraId="280F6FED"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0.022</w:t>
            </w:r>
          </w:p>
        </w:tc>
        <w:tc>
          <w:tcPr>
            <w:tcW w:w="675" w:type="dxa"/>
            <w:tcBorders>
              <w:bottom w:val="single" w:sz="8" w:space="0" w:color="000000"/>
              <w:right w:val="single" w:sz="8" w:space="0" w:color="000000"/>
            </w:tcBorders>
            <w:tcMar>
              <w:top w:w="20" w:type="dxa"/>
              <w:left w:w="20" w:type="dxa"/>
              <w:bottom w:w="100" w:type="dxa"/>
              <w:right w:w="20" w:type="dxa"/>
            </w:tcMar>
          </w:tcPr>
          <w:p w14:paraId="73459F67"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-0,083</w:t>
            </w:r>
          </w:p>
        </w:tc>
      </w:tr>
      <w:tr w:rsidR="00C64F36" w:rsidRPr="00E731EC" w14:paraId="6DB9E773" w14:textId="77777777" w:rsidTr="00A40C25">
        <w:trPr>
          <w:trHeight w:val="340"/>
        </w:trPr>
        <w:tc>
          <w:tcPr>
            <w:tcW w:w="1185" w:type="dxa"/>
            <w:tcBorders>
              <w:left w:val="single" w:sz="8" w:space="0" w:color="000000"/>
              <w:bottom w:val="single" w:sz="8" w:space="0" w:color="000000"/>
              <w:right w:val="single" w:sz="8" w:space="0" w:color="000000"/>
            </w:tcBorders>
            <w:tcMar>
              <w:top w:w="20" w:type="dxa"/>
              <w:left w:w="20" w:type="dxa"/>
              <w:bottom w:w="100" w:type="dxa"/>
              <w:right w:w="20" w:type="dxa"/>
            </w:tcMar>
          </w:tcPr>
          <w:p w14:paraId="31E0DEE6"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S1Q072</w:t>
            </w:r>
          </w:p>
        </w:tc>
        <w:tc>
          <w:tcPr>
            <w:tcW w:w="615" w:type="dxa"/>
            <w:tcBorders>
              <w:bottom w:val="single" w:sz="8" w:space="0" w:color="000000"/>
              <w:right w:val="single" w:sz="8" w:space="0" w:color="000000"/>
            </w:tcBorders>
            <w:tcMar>
              <w:top w:w="20" w:type="dxa"/>
              <w:left w:w="20" w:type="dxa"/>
              <w:bottom w:w="100" w:type="dxa"/>
              <w:right w:w="20" w:type="dxa"/>
            </w:tcMar>
          </w:tcPr>
          <w:p w14:paraId="1AD3E0D8"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&lt;0.001</w:t>
            </w:r>
          </w:p>
        </w:tc>
        <w:tc>
          <w:tcPr>
            <w:tcW w:w="495" w:type="dxa"/>
            <w:tcBorders>
              <w:bottom w:val="single" w:sz="8" w:space="0" w:color="000000"/>
              <w:right w:val="single" w:sz="8" w:space="0" w:color="000000"/>
            </w:tcBorders>
            <w:tcMar>
              <w:top w:w="20" w:type="dxa"/>
              <w:left w:w="20" w:type="dxa"/>
              <w:bottom w:w="100" w:type="dxa"/>
              <w:right w:w="20" w:type="dxa"/>
            </w:tcMar>
          </w:tcPr>
          <w:p w14:paraId="4D65764A"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0.384</w:t>
            </w:r>
          </w:p>
        </w:tc>
        <w:tc>
          <w:tcPr>
            <w:tcW w:w="555" w:type="dxa"/>
            <w:tcBorders>
              <w:bottom w:val="single" w:sz="8" w:space="0" w:color="000000"/>
              <w:right w:val="single" w:sz="8" w:space="0" w:color="000000"/>
            </w:tcBorders>
            <w:tcMar>
              <w:top w:w="20" w:type="dxa"/>
              <w:left w:w="20" w:type="dxa"/>
              <w:bottom w:w="100" w:type="dxa"/>
              <w:right w:w="20" w:type="dxa"/>
            </w:tcMar>
          </w:tcPr>
          <w:p w14:paraId="4877DB16"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-0,676</w:t>
            </w:r>
          </w:p>
        </w:tc>
        <w:tc>
          <w:tcPr>
            <w:tcW w:w="1425" w:type="dxa"/>
            <w:tcBorders>
              <w:bottom w:val="single" w:sz="8" w:space="0" w:color="000000"/>
              <w:right w:val="single" w:sz="8" w:space="0" w:color="000000"/>
            </w:tcBorders>
            <w:tcMar>
              <w:top w:w="20" w:type="dxa"/>
              <w:left w:w="20" w:type="dxa"/>
              <w:bottom w:w="100" w:type="dxa"/>
              <w:right w:w="20" w:type="dxa"/>
            </w:tcMar>
          </w:tcPr>
          <w:p w14:paraId="391CAB8A"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S2Q01_a_201809</w:t>
            </w:r>
          </w:p>
        </w:tc>
        <w:tc>
          <w:tcPr>
            <w:tcW w:w="555" w:type="dxa"/>
            <w:tcBorders>
              <w:bottom w:val="single" w:sz="8" w:space="0" w:color="000000"/>
              <w:right w:val="single" w:sz="8" w:space="0" w:color="000000"/>
            </w:tcBorders>
            <w:tcMar>
              <w:top w:w="20" w:type="dxa"/>
              <w:left w:w="20" w:type="dxa"/>
              <w:bottom w:w="100" w:type="dxa"/>
              <w:right w:w="20" w:type="dxa"/>
            </w:tcMar>
          </w:tcPr>
          <w:p w14:paraId="1BEDB117"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0.507</w:t>
            </w:r>
          </w:p>
        </w:tc>
        <w:tc>
          <w:tcPr>
            <w:tcW w:w="525" w:type="dxa"/>
            <w:tcBorders>
              <w:bottom w:val="single" w:sz="8" w:space="0" w:color="000000"/>
              <w:right w:val="single" w:sz="8" w:space="0" w:color="000000"/>
            </w:tcBorders>
            <w:tcMar>
              <w:top w:w="20" w:type="dxa"/>
              <w:left w:w="20" w:type="dxa"/>
              <w:bottom w:w="100" w:type="dxa"/>
              <w:right w:w="20" w:type="dxa"/>
            </w:tcMar>
          </w:tcPr>
          <w:p w14:paraId="08AF7EAC"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0.017</w:t>
            </w:r>
          </w:p>
        </w:tc>
        <w:tc>
          <w:tcPr>
            <w:tcW w:w="555" w:type="dxa"/>
            <w:tcBorders>
              <w:bottom w:val="single" w:sz="8" w:space="0" w:color="000000"/>
              <w:right w:val="single" w:sz="8" w:space="0" w:color="000000"/>
            </w:tcBorders>
            <w:tcMar>
              <w:top w:w="20" w:type="dxa"/>
              <w:left w:w="20" w:type="dxa"/>
              <w:bottom w:w="100" w:type="dxa"/>
              <w:right w:w="20" w:type="dxa"/>
            </w:tcMar>
          </w:tcPr>
          <w:p w14:paraId="4F9B529E"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0,001</w:t>
            </w:r>
          </w:p>
        </w:tc>
        <w:tc>
          <w:tcPr>
            <w:tcW w:w="840" w:type="dxa"/>
            <w:tcBorders>
              <w:bottom w:val="single" w:sz="8" w:space="0" w:color="000000"/>
              <w:right w:val="single" w:sz="8" w:space="0" w:color="000000"/>
            </w:tcBorders>
            <w:tcMar>
              <w:top w:w="20" w:type="dxa"/>
              <w:left w:w="20" w:type="dxa"/>
              <w:bottom w:w="100" w:type="dxa"/>
              <w:right w:w="20" w:type="dxa"/>
            </w:tcMar>
          </w:tcPr>
          <w:p w14:paraId="14BD51D7"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S3Q01_20152</w:t>
            </w:r>
          </w:p>
        </w:tc>
        <w:tc>
          <w:tcPr>
            <w:tcW w:w="615" w:type="dxa"/>
            <w:tcBorders>
              <w:bottom w:val="single" w:sz="8" w:space="0" w:color="000000"/>
              <w:right w:val="single" w:sz="8" w:space="0" w:color="000000"/>
            </w:tcBorders>
            <w:tcMar>
              <w:top w:w="20" w:type="dxa"/>
              <w:left w:w="20" w:type="dxa"/>
              <w:bottom w:w="100" w:type="dxa"/>
              <w:right w:w="20" w:type="dxa"/>
            </w:tcMar>
          </w:tcPr>
          <w:p w14:paraId="3DF961CC"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0.226</w:t>
            </w:r>
          </w:p>
        </w:tc>
        <w:tc>
          <w:tcPr>
            <w:tcW w:w="495" w:type="dxa"/>
            <w:tcBorders>
              <w:bottom w:val="single" w:sz="8" w:space="0" w:color="000000"/>
              <w:right w:val="single" w:sz="8" w:space="0" w:color="000000"/>
            </w:tcBorders>
            <w:tcMar>
              <w:top w:w="20" w:type="dxa"/>
              <w:left w:w="20" w:type="dxa"/>
              <w:bottom w:w="100" w:type="dxa"/>
              <w:right w:w="20" w:type="dxa"/>
            </w:tcMar>
          </w:tcPr>
          <w:p w14:paraId="2329ADE5"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0.012</w:t>
            </w:r>
          </w:p>
        </w:tc>
        <w:tc>
          <w:tcPr>
            <w:tcW w:w="675" w:type="dxa"/>
            <w:tcBorders>
              <w:bottom w:val="single" w:sz="8" w:space="0" w:color="000000"/>
              <w:right w:val="single" w:sz="8" w:space="0" w:color="000000"/>
            </w:tcBorders>
            <w:tcMar>
              <w:top w:w="20" w:type="dxa"/>
              <w:left w:w="20" w:type="dxa"/>
              <w:bottom w:w="100" w:type="dxa"/>
              <w:right w:w="20" w:type="dxa"/>
            </w:tcMar>
          </w:tcPr>
          <w:p w14:paraId="1100FB6B"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-2,010</w:t>
            </w:r>
          </w:p>
        </w:tc>
      </w:tr>
      <w:tr w:rsidR="00C64F36" w:rsidRPr="00E731EC" w14:paraId="5F49C515" w14:textId="77777777" w:rsidTr="00A40C25">
        <w:trPr>
          <w:trHeight w:val="315"/>
        </w:trPr>
        <w:tc>
          <w:tcPr>
            <w:tcW w:w="1185" w:type="dxa"/>
            <w:tcBorders>
              <w:left w:val="single" w:sz="8" w:space="0" w:color="000000"/>
              <w:bottom w:val="single" w:sz="8" w:space="0" w:color="000000"/>
              <w:right w:val="single" w:sz="8" w:space="0" w:color="000000"/>
            </w:tcBorders>
            <w:tcMar>
              <w:top w:w="20" w:type="dxa"/>
              <w:left w:w="20" w:type="dxa"/>
              <w:bottom w:w="100" w:type="dxa"/>
              <w:right w:w="20" w:type="dxa"/>
            </w:tcMar>
          </w:tcPr>
          <w:p w14:paraId="0FF10DBB"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S1Q081</w:t>
            </w:r>
          </w:p>
        </w:tc>
        <w:tc>
          <w:tcPr>
            <w:tcW w:w="615" w:type="dxa"/>
            <w:tcBorders>
              <w:bottom w:val="single" w:sz="8" w:space="0" w:color="000000"/>
              <w:right w:val="single" w:sz="8" w:space="0" w:color="000000"/>
            </w:tcBorders>
            <w:tcMar>
              <w:top w:w="20" w:type="dxa"/>
              <w:left w:w="20" w:type="dxa"/>
              <w:bottom w:w="100" w:type="dxa"/>
              <w:right w:w="20" w:type="dxa"/>
            </w:tcMar>
          </w:tcPr>
          <w:p w14:paraId="2DA88897"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&lt;0.0001</w:t>
            </w:r>
          </w:p>
        </w:tc>
        <w:tc>
          <w:tcPr>
            <w:tcW w:w="495" w:type="dxa"/>
            <w:tcBorders>
              <w:bottom w:val="single" w:sz="8" w:space="0" w:color="000000"/>
              <w:right w:val="single" w:sz="8" w:space="0" w:color="000000"/>
            </w:tcBorders>
            <w:tcMar>
              <w:top w:w="20" w:type="dxa"/>
              <w:left w:w="20" w:type="dxa"/>
              <w:bottom w:w="100" w:type="dxa"/>
              <w:right w:w="20" w:type="dxa"/>
            </w:tcMar>
          </w:tcPr>
          <w:p w14:paraId="358CD189"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0.420</w:t>
            </w:r>
          </w:p>
        </w:tc>
        <w:tc>
          <w:tcPr>
            <w:tcW w:w="555" w:type="dxa"/>
            <w:tcBorders>
              <w:bottom w:val="single" w:sz="8" w:space="0" w:color="000000"/>
              <w:right w:val="single" w:sz="8" w:space="0" w:color="000000"/>
            </w:tcBorders>
            <w:tcMar>
              <w:top w:w="20" w:type="dxa"/>
              <w:left w:w="20" w:type="dxa"/>
              <w:bottom w:w="100" w:type="dxa"/>
              <w:right w:w="20" w:type="dxa"/>
            </w:tcMar>
          </w:tcPr>
          <w:p w14:paraId="764F55F3"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0,133</w:t>
            </w:r>
          </w:p>
        </w:tc>
        <w:tc>
          <w:tcPr>
            <w:tcW w:w="1425" w:type="dxa"/>
            <w:tcBorders>
              <w:bottom w:val="single" w:sz="8" w:space="0" w:color="000000"/>
              <w:right w:val="single" w:sz="8" w:space="0" w:color="000000"/>
            </w:tcBorders>
            <w:tcMar>
              <w:top w:w="20" w:type="dxa"/>
              <w:left w:w="20" w:type="dxa"/>
              <w:bottom w:w="100" w:type="dxa"/>
              <w:right w:w="20" w:type="dxa"/>
            </w:tcMar>
          </w:tcPr>
          <w:p w14:paraId="5CA13BAB"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S2Q01_b_201813</w:t>
            </w:r>
          </w:p>
        </w:tc>
        <w:tc>
          <w:tcPr>
            <w:tcW w:w="555" w:type="dxa"/>
            <w:tcBorders>
              <w:bottom w:val="single" w:sz="8" w:space="0" w:color="000000"/>
              <w:right w:val="single" w:sz="8" w:space="0" w:color="000000"/>
            </w:tcBorders>
            <w:tcMar>
              <w:top w:w="20" w:type="dxa"/>
              <w:left w:w="20" w:type="dxa"/>
              <w:bottom w:w="100" w:type="dxa"/>
              <w:right w:w="20" w:type="dxa"/>
            </w:tcMar>
          </w:tcPr>
          <w:p w14:paraId="307AFAA5"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0.401</w:t>
            </w:r>
          </w:p>
        </w:tc>
        <w:tc>
          <w:tcPr>
            <w:tcW w:w="525" w:type="dxa"/>
            <w:tcBorders>
              <w:bottom w:val="single" w:sz="8" w:space="0" w:color="000000"/>
              <w:right w:val="single" w:sz="8" w:space="0" w:color="000000"/>
            </w:tcBorders>
            <w:tcMar>
              <w:top w:w="20" w:type="dxa"/>
              <w:left w:w="20" w:type="dxa"/>
              <w:bottom w:w="100" w:type="dxa"/>
              <w:right w:w="20" w:type="dxa"/>
            </w:tcMar>
          </w:tcPr>
          <w:p w14:paraId="78EE5884"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0.036</w:t>
            </w:r>
          </w:p>
        </w:tc>
        <w:tc>
          <w:tcPr>
            <w:tcW w:w="555" w:type="dxa"/>
            <w:tcBorders>
              <w:bottom w:val="single" w:sz="8" w:space="0" w:color="000000"/>
              <w:right w:val="single" w:sz="8" w:space="0" w:color="000000"/>
            </w:tcBorders>
            <w:tcMar>
              <w:top w:w="20" w:type="dxa"/>
              <w:left w:w="20" w:type="dxa"/>
              <w:bottom w:w="100" w:type="dxa"/>
              <w:right w:w="20" w:type="dxa"/>
            </w:tcMar>
          </w:tcPr>
          <w:p w14:paraId="6AC6B237"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0,057</w:t>
            </w:r>
          </w:p>
        </w:tc>
        <w:tc>
          <w:tcPr>
            <w:tcW w:w="840" w:type="dxa"/>
            <w:tcBorders>
              <w:bottom w:val="single" w:sz="8" w:space="0" w:color="000000"/>
              <w:right w:val="single" w:sz="8" w:space="0" w:color="000000"/>
            </w:tcBorders>
            <w:tcMar>
              <w:top w:w="20" w:type="dxa"/>
              <w:left w:w="20" w:type="dxa"/>
              <w:bottom w:w="100" w:type="dxa"/>
              <w:right w:w="20" w:type="dxa"/>
            </w:tcMar>
          </w:tcPr>
          <w:p w14:paraId="63AFE855"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S3Q02_05</w:t>
            </w:r>
          </w:p>
        </w:tc>
        <w:tc>
          <w:tcPr>
            <w:tcW w:w="615" w:type="dxa"/>
            <w:tcBorders>
              <w:bottom w:val="single" w:sz="8" w:space="0" w:color="000000"/>
              <w:right w:val="single" w:sz="8" w:space="0" w:color="000000"/>
            </w:tcBorders>
            <w:tcMar>
              <w:top w:w="20" w:type="dxa"/>
              <w:left w:w="20" w:type="dxa"/>
              <w:bottom w:w="100" w:type="dxa"/>
              <w:right w:w="20" w:type="dxa"/>
            </w:tcMar>
          </w:tcPr>
          <w:p w14:paraId="6E70E48F"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0.027</w:t>
            </w:r>
          </w:p>
        </w:tc>
        <w:tc>
          <w:tcPr>
            <w:tcW w:w="495" w:type="dxa"/>
            <w:tcBorders>
              <w:bottom w:val="single" w:sz="8" w:space="0" w:color="000000"/>
              <w:right w:val="single" w:sz="8" w:space="0" w:color="000000"/>
            </w:tcBorders>
            <w:tcMar>
              <w:top w:w="20" w:type="dxa"/>
              <w:left w:w="20" w:type="dxa"/>
              <w:bottom w:w="100" w:type="dxa"/>
              <w:right w:w="20" w:type="dxa"/>
            </w:tcMar>
          </w:tcPr>
          <w:p w14:paraId="7BFD406D"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0.023</w:t>
            </w:r>
          </w:p>
        </w:tc>
        <w:tc>
          <w:tcPr>
            <w:tcW w:w="675" w:type="dxa"/>
            <w:tcBorders>
              <w:bottom w:val="single" w:sz="8" w:space="0" w:color="000000"/>
              <w:right w:val="single" w:sz="8" w:space="0" w:color="000000"/>
            </w:tcBorders>
            <w:tcMar>
              <w:top w:w="20" w:type="dxa"/>
              <w:left w:w="20" w:type="dxa"/>
              <w:bottom w:w="100" w:type="dxa"/>
              <w:right w:w="20" w:type="dxa"/>
            </w:tcMar>
          </w:tcPr>
          <w:p w14:paraId="3D9D86D1"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see text</w:t>
            </w:r>
          </w:p>
        </w:tc>
      </w:tr>
      <w:tr w:rsidR="00C64F36" w:rsidRPr="00E731EC" w14:paraId="08B9892E" w14:textId="77777777" w:rsidTr="00A40C25">
        <w:trPr>
          <w:trHeight w:val="315"/>
        </w:trPr>
        <w:tc>
          <w:tcPr>
            <w:tcW w:w="1185" w:type="dxa"/>
            <w:tcBorders>
              <w:left w:val="single" w:sz="8" w:space="0" w:color="000000"/>
              <w:bottom w:val="single" w:sz="8" w:space="0" w:color="000000"/>
              <w:right w:val="single" w:sz="8" w:space="0" w:color="000000"/>
            </w:tcBorders>
            <w:tcMar>
              <w:top w:w="20" w:type="dxa"/>
              <w:left w:w="20" w:type="dxa"/>
              <w:bottom w:w="100" w:type="dxa"/>
              <w:right w:w="20" w:type="dxa"/>
            </w:tcMar>
          </w:tcPr>
          <w:p w14:paraId="2C1AA992"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S1Q09_b</w:t>
            </w:r>
          </w:p>
        </w:tc>
        <w:tc>
          <w:tcPr>
            <w:tcW w:w="615" w:type="dxa"/>
            <w:tcBorders>
              <w:bottom w:val="single" w:sz="8" w:space="0" w:color="000000"/>
              <w:right w:val="single" w:sz="8" w:space="0" w:color="000000"/>
            </w:tcBorders>
            <w:tcMar>
              <w:top w:w="20" w:type="dxa"/>
              <w:left w:w="20" w:type="dxa"/>
              <w:bottom w:w="100" w:type="dxa"/>
              <w:right w:w="20" w:type="dxa"/>
            </w:tcMar>
          </w:tcPr>
          <w:p w14:paraId="15E811F2"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0.023</w:t>
            </w:r>
          </w:p>
        </w:tc>
        <w:tc>
          <w:tcPr>
            <w:tcW w:w="495" w:type="dxa"/>
            <w:tcBorders>
              <w:bottom w:val="single" w:sz="8" w:space="0" w:color="000000"/>
              <w:right w:val="single" w:sz="8" w:space="0" w:color="000000"/>
            </w:tcBorders>
            <w:tcMar>
              <w:top w:w="20" w:type="dxa"/>
              <w:left w:w="20" w:type="dxa"/>
              <w:bottom w:w="100" w:type="dxa"/>
              <w:right w:w="20" w:type="dxa"/>
            </w:tcMar>
          </w:tcPr>
          <w:p w14:paraId="03052478"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0.504</w:t>
            </w:r>
          </w:p>
        </w:tc>
        <w:tc>
          <w:tcPr>
            <w:tcW w:w="555" w:type="dxa"/>
            <w:tcBorders>
              <w:bottom w:val="single" w:sz="8" w:space="0" w:color="000000"/>
              <w:right w:val="single" w:sz="8" w:space="0" w:color="000000"/>
            </w:tcBorders>
            <w:tcMar>
              <w:top w:w="20" w:type="dxa"/>
              <w:left w:w="20" w:type="dxa"/>
              <w:bottom w:w="100" w:type="dxa"/>
              <w:right w:w="20" w:type="dxa"/>
            </w:tcMar>
          </w:tcPr>
          <w:p w14:paraId="7754C1DE"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-0,074</w:t>
            </w:r>
          </w:p>
        </w:tc>
        <w:tc>
          <w:tcPr>
            <w:tcW w:w="1425" w:type="dxa"/>
            <w:tcBorders>
              <w:bottom w:val="single" w:sz="8" w:space="0" w:color="000000"/>
              <w:right w:val="single" w:sz="8" w:space="0" w:color="000000"/>
            </w:tcBorders>
            <w:tcMar>
              <w:top w:w="20" w:type="dxa"/>
              <w:left w:w="20" w:type="dxa"/>
              <w:bottom w:w="100" w:type="dxa"/>
              <w:right w:w="20" w:type="dxa"/>
            </w:tcMar>
          </w:tcPr>
          <w:p w14:paraId="099E5D49"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S2Q01_b_201815</w:t>
            </w:r>
          </w:p>
        </w:tc>
        <w:tc>
          <w:tcPr>
            <w:tcW w:w="555" w:type="dxa"/>
            <w:tcBorders>
              <w:bottom w:val="single" w:sz="8" w:space="0" w:color="000000"/>
              <w:right w:val="single" w:sz="8" w:space="0" w:color="000000"/>
            </w:tcBorders>
            <w:tcMar>
              <w:top w:w="20" w:type="dxa"/>
              <w:left w:w="20" w:type="dxa"/>
              <w:bottom w:w="100" w:type="dxa"/>
              <w:right w:w="20" w:type="dxa"/>
            </w:tcMar>
          </w:tcPr>
          <w:p w14:paraId="1B6D78D6"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0.001</w:t>
            </w:r>
          </w:p>
        </w:tc>
        <w:tc>
          <w:tcPr>
            <w:tcW w:w="525" w:type="dxa"/>
            <w:tcBorders>
              <w:bottom w:val="single" w:sz="8" w:space="0" w:color="000000"/>
              <w:right w:val="single" w:sz="8" w:space="0" w:color="000000"/>
            </w:tcBorders>
            <w:tcMar>
              <w:top w:w="20" w:type="dxa"/>
              <w:left w:w="20" w:type="dxa"/>
              <w:bottom w:w="100" w:type="dxa"/>
              <w:right w:w="20" w:type="dxa"/>
            </w:tcMar>
          </w:tcPr>
          <w:p w14:paraId="51C16FE0"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0.286</w:t>
            </w:r>
          </w:p>
        </w:tc>
        <w:tc>
          <w:tcPr>
            <w:tcW w:w="555" w:type="dxa"/>
            <w:tcBorders>
              <w:bottom w:val="single" w:sz="8" w:space="0" w:color="000000"/>
              <w:right w:val="single" w:sz="8" w:space="0" w:color="000000"/>
            </w:tcBorders>
            <w:tcMar>
              <w:top w:w="20" w:type="dxa"/>
              <w:left w:w="20" w:type="dxa"/>
              <w:bottom w:w="100" w:type="dxa"/>
              <w:right w:w="20" w:type="dxa"/>
            </w:tcMar>
          </w:tcPr>
          <w:p w14:paraId="04EDBED1"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0,496</w:t>
            </w:r>
          </w:p>
        </w:tc>
        <w:tc>
          <w:tcPr>
            <w:tcW w:w="840" w:type="dxa"/>
            <w:tcBorders>
              <w:bottom w:val="single" w:sz="8" w:space="0" w:color="000000"/>
              <w:right w:val="single" w:sz="8" w:space="0" w:color="000000"/>
            </w:tcBorders>
            <w:tcMar>
              <w:top w:w="20" w:type="dxa"/>
              <w:left w:w="20" w:type="dxa"/>
              <w:bottom w:w="100" w:type="dxa"/>
              <w:right w:w="20" w:type="dxa"/>
            </w:tcMar>
          </w:tcPr>
          <w:p w14:paraId="2FBE149E"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S3Q02_08</w:t>
            </w:r>
          </w:p>
        </w:tc>
        <w:tc>
          <w:tcPr>
            <w:tcW w:w="615" w:type="dxa"/>
            <w:tcBorders>
              <w:bottom w:val="single" w:sz="8" w:space="0" w:color="000000"/>
              <w:right w:val="single" w:sz="8" w:space="0" w:color="000000"/>
            </w:tcBorders>
            <w:tcMar>
              <w:top w:w="20" w:type="dxa"/>
              <w:left w:w="20" w:type="dxa"/>
              <w:bottom w:w="100" w:type="dxa"/>
              <w:right w:w="20" w:type="dxa"/>
            </w:tcMar>
          </w:tcPr>
          <w:p w14:paraId="2A29D02F"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0.038</w:t>
            </w:r>
          </w:p>
        </w:tc>
        <w:tc>
          <w:tcPr>
            <w:tcW w:w="495" w:type="dxa"/>
            <w:tcBorders>
              <w:bottom w:val="single" w:sz="8" w:space="0" w:color="000000"/>
              <w:right w:val="single" w:sz="8" w:space="0" w:color="000000"/>
            </w:tcBorders>
            <w:tcMar>
              <w:top w:w="20" w:type="dxa"/>
              <w:left w:w="20" w:type="dxa"/>
              <w:bottom w:w="100" w:type="dxa"/>
              <w:right w:w="20" w:type="dxa"/>
            </w:tcMar>
          </w:tcPr>
          <w:p w14:paraId="21246C4C"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0.245</w:t>
            </w:r>
          </w:p>
        </w:tc>
        <w:tc>
          <w:tcPr>
            <w:tcW w:w="675" w:type="dxa"/>
            <w:tcBorders>
              <w:bottom w:val="single" w:sz="8" w:space="0" w:color="000000"/>
              <w:right w:val="single" w:sz="8" w:space="0" w:color="000000"/>
            </w:tcBorders>
            <w:tcMar>
              <w:top w:w="20" w:type="dxa"/>
              <w:left w:w="20" w:type="dxa"/>
              <w:bottom w:w="100" w:type="dxa"/>
              <w:right w:w="20" w:type="dxa"/>
            </w:tcMar>
          </w:tcPr>
          <w:p w14:paraId="0D5B758E"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-1,644</w:t>
            </w:r>
          </w:p>
        </w:tc>
      </w:tr>
      <w:tr w:rsidR="00C64F36" w:rsidRPr="00E731EC" w14:paraId="1AED715A" w14:textId="77777777" w:rsidTr="00A40C25">
        <w:trPr>
          <w:trHeight w:val="315"/>
        </w:trPr>
        <w:tc>
          <w:tcPr>
            <w:tcW w:w="1185" w:type="dxa"/>
            <w:tcBorders>
              <w:left w:val="single" w:sz="8" w:space="0" w:color="000000"/>
              <w:bottom w:val="single" w:sz="8" w:space="0" w:color="000000"/>
              <w:right w:val="single" w:sz="8" w:space="0" w:color="000000"/>
            </w:tcBorders>
            <w:tcMar>
              <w:top w:w="20" w:type="dxa"/>
              <w:left w:w="20" w:type="dxa"/>
              <w:bottom w:w="100" w:type="dxa"/>
              <w:right w:w="20" w:type="dxa"/>
            </w:tcMar>
          </w:tcPr>
          <w:p w14:paraId="50D04CDA"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S2Q01_a_201501</w:t>
            </w:r>
          </w:p>
        </w:tc>
        <w:tc>
          <w:tcPr>
            <w:tcW w:w="615" w:type="dxa"/>
            <w:tcBorders>
              <w:bottom w:val="single" w:sz="8" w:space="0" w:color="000000"/>
              <w:right w:val="single" w:sz="8" w:space="0" w:color="000000"/>
            </w:tcBorders>
            <w:tcMar>
              <w:top w:w="20" w:type="dxa"/>
              <w:left w:w="20" w:type="dxa"/>
              <w:bottom w:w="100" w:type="dxa"/>
              <w:right w:w="20" w:type="dxa"/>
            </w:tcMar>
          </w:tcPr>
          <w:p w14:paraId="6221284D"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0.129</w:t>
            </w:r>
          </w:p>
        </w:tc>
        <w:tc>
          <w:tcPr>
            <w:tcW w:w="495" w:type="dxa"/>
            <w:tcBorders>
              <w:bottom w:val="single" w:sz="8" w:space="0" w:color="000000"/>
              <w:right w:val="single" w:sz="8" w:space="0" w:color="000000"/>
            </w:tcBorders>
            <w:tcMar>
              <w:top w:w="20" w:type="dxa"/>
              <w:left w:w="20" w:type="dxa"/>
              <w:bottom w:w="100" w:type="dxa"/>
              <w:right w:w="20" w:type="dxa"/>
            </w:tcMar>
          </w:tcPr>
          <w:p w14:paraId="2D13FB66"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0.036</w:t>
            </w:r>
          </w:p>
        </w:tc>
        <w:tc>
          <w:tcPr>
            <w:tcW w:w="555" w:type="dxa"/>
            <w:tcBorders>
              <w:bottom w:val="single" w:sz="8" w:space="0" w:color="000000"/>
              <w:right w:val="single" w:sz="8" w:space="0" w:color="000000"/>
            </w:tcBorders>
            <w:tcMar>
              <w:top w:w="20" w:type="dxa"/>
              <w:left w:w="20" w:type="dxa"/>
              <w:bottom w:w="100" w:type="dxa"/>
              <w:right w:w="20" w:type="dxa"/>
            </w:tcMar>
          </w:tcPr>
          <w:p w14:paraId="72A04155"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-0,819</w:t>
            </w:r>
          </w:p>
        </w:tc>
        <w:tc>
          <w:tcPr>
            <w:tcW w:w="1425" w:type="dxa"/>
            <w:tcBorders>
              <w:bottom w:val="single" w:sz="8" w:space="0" w:color="000000"/>
              <w:right w:val="single" w:sz="8" w:space="0" w:color="000000"/>
            </w:tcBorders>
            <w:tcMar>
              <w:top w:w="20" w:type="dxa"/>
              <w:left w:w="20" w:type="dxa"/>
              <w:bottom w:w="100" w:type="dxa"/>
              <w:right w:w="20" w:type="dxa"/>
            </w:tcMar>
          </w:tcPr>
          <w:p w14:paraId="08F74C73"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S2Q01_b_201516</w:t>
            </w:r>
          </w:p>
        </w:tc>
        <w:tc>
          <w:tcPr>
            <w:tcW w:w="555" w:type="dxa"/>
            <w:tcBorders>
              <w:bottom w:val="single" w:sz="8" w:space="0" w:color="000000"/>
              <w:right w:val="single" w:sz="8" w:space="0" w:color="000000"/>
            </w:tcBorders>
            <w:tcMar>
              <w:top w:w="20" w:type="dxa"/>
              <w:left w:w="20" w:type="dxa"/>
              <w:bottom w:w="100" w:type="dxa"/>
              <w:right w:w="20" w:type="dxa"/>
            </w:tcMar>
          </w:tcPr>
          <w:p w14:paraId="123C80EB"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0.042</w:t>
            </w:r>
          </w:p>
        </w:tc>
        <w:tc>
          <w:tcPr>
            <w:tcW w:w="525" w:type="dxa"/>
            <w:tcBorders>
              <w:bottom w:val="single" w:sz="8" w:space="0" w:color="000000"/>
              <w:right w:val="single" w:sz="8" w:space="0" w:color="000000"/>
            </w:tcBorders>
            <w:tcMar>
              <w:top w:w="20" w:type="dxa"/>
              <w:left w:w="20" w:type="dxa"/>
              <w:bottom w:w="100" w:type="dxa"/>
              <w:right w:w="20" w:type="dxa"/>
            </w:tcMar>
          </w:tcPr>
          <w:p w14:paraId="362A6022"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0.466</w:t>
            </w:r>
          </w:p>
        </w:tc>
        <w:tc>
          <w:tcPr>
            <w:tcW w:w="555" w:type="dxa"/>
            <w:tcBorders>
              <w:bottom w:val="single" w:sz="8" w:space="0" w:color="000000"/>
              <w:right w:val="single" w:sz="8" w:space="0" w:color="000000"/>
            </w:tcBorders>
            <w:tcMar>
              <w:top w:w="20" w:type="dxa"/>
              <w:left w:w="20" w:type="dxa"/>
              <w:bottom w:w="100" w:type="dxa"/>
              <w:right w:w="20" w:type="dxa"/>
            </w:tcMar>
          </w:tcPr>
          <w:p w14:paraId="12B6CB00"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0,958</w:t>
            </w:r>
          </w:p>
        </w:tc>
        <w:tc>
          <w:tcPr>
            <w:tcW w:w="840" w:type="dxa"/>
            <w:tcBorders>
              <w:bottom w:val="single" w:sz="8" w:space="0" w:color="000000"/>
              <w:right w:val="single" w:sz="8" w:space="0" w:color="000000"/>
            </w:tcBorders>
            <w:tcMar>
              <w:top w:w="20" w:type="dxa"/>
              <w:left w:w="20" w:type="dxa"/>
              <w:bottom w:w="100" w:type="dxa"/>
              <w:right w:w="20" w:type="dxa"/>
            </w:tcMar>
          </w:tcPr>
          <w:p w14:paraId="09967FE4"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S4Q023</w:t>
            </w:r>
          </w:p>
        </w:tc>
        <w:tc>
          <w:tcPr>
            <w:tcW w:w="615" w:type="dxa"/>
            <w:tcBorders>
              <w:bottom w:val="single" w:sz="8" w:space="0" w:color="000000"/>
              <w:right w:val="single" w:sz="8" w:space="0" w:color="000000"/>
            </w:tcBorders>
            <w:tcMar>
              <w:top w:w="20" w:type="dxa"/>
              <w:left w:w="20" w:type="dxa"/>
              <w:bottom w:w="100" w:type="dxa"/>
              <w:right w:w="20" w:type="dxa"/>
            </w:tcMar>
          </w:tcPr>
          <w:p w14:paraId="6DB50CD7"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0.025</w:t>
            </w:r>
          </w:p>
        </w:tc>
        <w:tc>
          <w:tcPr>
            <w:tcW w:w="495" w:type="dxa"/>
            <w:tcBorders>
              <w:bottom w:val="single" w:sz="8" w:space="0" w:color="000000"/>
              <w:right w:val="single" w:sz="8" w:space="0" w:color="000000"/>
            </w:tcBorders>
            <w:tcMar>
              <w:top w:w="20" w:type="dxa"/>
              <w:left w:w="20" w:type="dxa"/>
              <w:bottom w:w="100" w:type="dxa"/>
              <w:right w:w="20" w:type="dxa"/>
            </w:tcMar>
          </w:tcPr>
          <w:p w14:paraId="55BA8B17"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0.617</w:t>
            </w:r>
          </w:p>
        </w:tc>
        <w:tc>
          <w:tcPr>
            <w:tcW w:w="675" w:type="dxa"/>
            <w:tcBorders>
              <w:bottom w:val="single" w:sz="8" w:space="0" w:color="000000"/>
              <w:right w:val="single" w:sz="8" w:space="0" w:color="000000"/>
            </w:tcBorders>
            <w:tcMar>
              <w:top w:w="20" w:type="dxa"/>
              <w:left w:w="20" w:type="dxa"/>
              <w:bottom w:w="100" w:type="dxa"/>
              <w:right w:w="20" w:type="dxa"/>
            </w:tcMar>
          </w:tcPr>
          <w:p w14:paraId="7076DC47"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-0,796</w:t>
            </w:r>
          </w:p>
        </w:tc>
      </w:tr>
      <w:tr w:rsidR="00C64F36" w:rsidRPr="00E731EC" w14:paraId="358EB1CA" w14:textId="77777777" w:rsidTr="00A40C25">
        <w:trPr>
          <w:trHeight w:val="315"/>
        </w:trPr>
        <w:tc>
          <w:tcPr>
            <w:tcW w:w="1185" w:type="dxa"/>
            <w:tcBorders>
              <w:left w:val="single" w:sz="8" w:space="0" w:color="000000"/>
              <w:bottom w:val="single" w:sz="8" w:space="0" w:color="000000"/>
              <w:right w:val="single" w:sz="8" w:space="0" w:color="000000"/>
            </w:tcBorders>
            <w:tcMar>
              <w:top w:w="20" w:type="dxa"/>
              <w:left w:w="20" w:type="dxa"/>
              <w:bottom w:w="100" w:type="dxa"/>
              <w:right w:w="20" w:type="dxa"/>
            </w:tcMar>
          </w:tcPr>
          <w:p w14:paraId="2222505B"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S2Q01_a_201801</w:t>
            </w:r>
          </w:p>
        </w:tc>
        <w:tc>
          <w:tcPr>
            <w:tcW w:w="615" w:type="dxa"/>
            <w:tcBorders>
              <w:bottom w:val="single" w:sz="8" w:space="0" w:color="000000"/>
              <w:right w:val="single" w:sz="8" w:space="0" w:color="000000"/>
            </w:tcBorders>
            <w:tcMar>
              <w:top w:w="20" w:type="dxa"/>
              <w:left w:w="20" w:type="dxa"/>
              <w:bottom w:w="100" w:type="dxa"/>
              <w:right w:w="20" w:type="dxa"/>
            </w:tcMar>
          </w:tcPr>
          <w:p w14:paraId="1971718D"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0.242</w:t>
            </w:r>
          </w:p>
        </w:tc>
        <w:tc>
          <w:tcPr>
            <w:tcW w:w="495" w:type="dxa"/>
            <w:tcBorders>
              <w:bottom w:val="single" w:sz="8" w:space="0" w:color="000000"/>
              <w:right w:val="single" w:sz="8" w:space="0" w:color="000000"/>
            </w:tcBorders>
            <w:tcMar>
              <w:top w:w="20" w:type="dxa"/>
              <w:left w:w="20" w:type="dxa"/>
              <w:bottom w:w="100" w:type="dxa"/>
              <w:right w:w="20" w:type="dxa"/>
            </w:tcMar>
          </w:tcPr>
          <w:p w14:paraId="301DF46F"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0.008</w:t>
            </w:r>
          </w:p>
        </w:tc>
        <w:tc>
          <w:tcPr>
            <w:tcW w:w="555" w:type="dxa"/>
            <w:tcBorders>
              <w:bottom w:val="single" w:sz="8" w:space="0" w:color="000000"/>
              <w:right w:val="single" w:sz="8" w:space="0" w:color="000000"/>
            </w:tcBorders>
            <w:tcMar>
              <w:top w:w="20" w:type="dxa"/>
              <w:left w:w="20" w:type="dxa"/>
              <w:bottom w:w="100" w:type="dxa"/>
              <w:right w:w="20" w:type="dxa"/>
            </w:tcMar>
          </w:tcPr>
          <w:p w14:paraId="0837015F"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-1,458</w:t>
            </w:r>
          </w:p>
        </w:tc>
        <w:tc>
          <w:tcPr>
            <w:tcW w:w="1425" w:type="dxa"/>
            <w:tcBorders>
              <w:bottom w:val="single" w:sz="8" w:space="0" w:color="000000"/>
              <w:right w:val="single" w:sz="8" w:space="0" w:color="000000"/>
            </w:tcBorders>
            <w:tcMar>
              <w:top w:w="20" w:type="dxa"/>
              <w:left w:w="20" w:type="dxa"/>
              <w:bottom w:w="100" w:type="dxa"/>
              <w:right w:w="20" w:type="dxa"/>
            </w:tcMar>
          </w:tcPr>
          <w:p w14:paraId="413C5215"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S2Q01_b_201816</w:t>
            </w:r>
          </w:p>
        </w:tc>
        <w:tc>
          <w:tcPr>
            <w:tcW w:w="555" w:type="dxa"/>
            <w:tcBorders>
              <w:bottom w:val="single" w:sz="8" w:space="0" w:color="000000"/>
              <w:right w:val="single" w:sz="8" w:space="0" w:color="000000"/>
            </w:tcBorders>
            <w:tcMar>
              <w:top w:w="20" w:type="dxa"/>
              <w:left w:w="20" w:type="dxa"/>
              <w:bottom w:w="100" w:type="dxa"/>
              <w:right w:w="20" w:type="dxa"/>
            </w:tcMar>
          </w:tcPr>
          <w:p w14:paraId="4225CECA"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0.005</w:t>
            </w:r>
          </w:p>
        </w:tc>
        <w:tc>
          <w:tcPr>
            <w:tcW w:w="525" w:type="dxa"/>
            <w:tcBorders>
              <w:bottom w:val="single" w:sz="8" w:space="0" w:color="000000"/>
              <w:right w:val="single" w:sz="8" w:space="0" w:color="000000"/>
            </w:tcBorders>
            <w:tcMar>
              <w:top w:w="20" w:type="dxa"/>
              <w:left w:w="20" w:type="dxa"/>
              <w:bottom w:w="100" w:type="dxa"/>
              <w:right w:w="20" w:type="dxa"/>
            </w:tcMar>
          </w:tcPr>
          <w:p w14:paraId="3F7AE915"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0.789</w:t>
            </w:r>
          </w:p>
        </w:tc>
        <w:tc>
          <w:tcPr>
            <w:tcW w:w="555" w:type="dxa"/>
            <w:tcBorders>
              <w:bottom w:val="single" w:sz="8" w:space="0" w:color="000000"/>
              <w:right w:val="single" w:sz="8" w:space="0" w:color="000000"/>
            </w:tcBorders>
            <w:tcMar>
              <w:top w:w="20" w:type="dxa"/>
              <w:left w:w="20" w:type="dxa"/>
              <w:bottom w:w="100" w:type="dxa"/>
              <w:right w:w="20" w:type="dxa"/>
            </w:tcMar>
          </w:tcPr>
          <w:p w14:paraId="694CB254"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0,052</w:t>
            </w:r>
          </w:p>
        </w:tc>
        <w:tc>
          <w:tcPr>
            <w:tcW w:w="840" w:type="dxa"/>
            <w:tcBorders>
              <w:bottom w:val="single" w:sz="8" w:space="0" w:color="000000"/>
              <w:right w:val="single" w:sz="8" w:space="0" w:color="000000"/>
            </w:tcBorders>
            <w:tcMar>
              <w:top w:w="20" w:type="dxa"/>
              <w:left w:w="20" w:type="dxa"/>
              <w:bottom w:w="100" w:type="dxa"/>
              <w:right w:w="20" w:type="dxa"/>
            </w:tcMar>
          </w:tcPr>
          <w:p w14:paraId="3E622957"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S4Q051</w:t>
            </w:r>
          </w:p>
        </w:tc>
        <w:tc>
          <w:tcPr>
            <w:tcW w:w="615" w:type="dxa"/>
            <w:tcBorders>
              <w:bottom w:val="single" w:sz="8" w:space="0" w:color="000000"/>
              <w:right w:val="single" w:sz="8" w:space="0" w:color="000000"/>
            </w:tcBorders>
            <w:tcMar>
              <w:top w:w="20" w:type="dxa"/>
              <w:left w:w="20" w:type="dxa"/>
              <w:bottom w:w="100" w:type="dxa"/>
              <w:right w:w="20" w:type="dxa"/>
            </w:tcMar>
          </w:tcPr>
          <w:p w14:paraId="56D8CCDD"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0.046</w:t>
            </w:r>
          </w:p>
        </w:tc>
        <w:tc>
          <w:tcPr>
            <w:tcW w:w="495" w:type="dxa"/>
            <w:tcBorders>
              <w:bottom w:val="single" w:sz="8" w:space="0" w:color="000000"/>
              <w:right w:val="single" w:sz="8" w:space="0" w:color="000000"/>
            </w:tcBorders>
            <w:tcMar>
              <w:top w:w="20" w:type="dxa"/>
              <w:left w:w="20" w:type="dxa"/>
              <w:bottom w:w="100" w:type="dxa"/>
              <w:right w:w="20" w:type="dxa"/>
            </w:tcMar>
          </w:tcPr>
          <w:p w14:paraId="56382774"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0.767</w:t>
            </w:r>
          </w:p>
        </w:tc>
        <w:tc>
          <w:tcPr>
            <w:tcW w:w="675" w:type="dxa"/>
            <w:tcBorders>
              <w:bottom w:val="single" w:sz="8" w:space="0" w:color="000000"/>
              <w:right w:val="single" w:sz="8" w:space="0" w:color="000000"/>
            </w:tcBorders>
            <w:tcMar>
              <w:top w:w="20" w:type="dxa"/>
              <w:left w:w="20" w:type="dxa"/>
              <w:bottom w:w="100" w:type="dxa"/>
              <w:right w:w="20" w:type="dxa"/>
            </w:tcMar>
          </w:tcPr>
          <w:p w14:paraId="434E7FEE"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-1,033</w:t>
            </w:r>
          </w:p>
        </w:tc>
      </w:tr>
      <w:tr w:rsidR="00C64F36" w:rsidRPr="00E731EC" w14:paraId="2DC540FB" w14:textId="77777777" w:rsidTr="00A40C25">
        <w:trPr>
          <w:trHeight w:val="315"/>
        </w:trPr>
        <w:tc>
          <w:tcPr>
            <w:tcW w:w="1185" w:type="dxa"/>
            <w:tcBorders>
              <w:left w:val="single" w:sz="8" w:space="0" w:color="000000"/>
              <w:bottom w:val="single" w:sz="8" w:space="0" w:color="000000"/>
              <w:right w:val="single" w:sz="8" w:space="0" w:color="000000"/>
            </w:tcBorders>
            <w:tcMar>
              <w:top w:w="20" w:type="dxa"/>
              <w:left w:w="20" w:type="dxa"/>
              <w:bottom w:w="100" w:type="dxa"/>
              <w:right w:w="20" w:type="dxa"/>
            </w:tcMar>
          </w:tcPr>
          <w:p w14:paraId="3E47748A"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S2Q01_a_201504</w:t>
            </w:r>
          </w:p>
        </w:tc>
        <w:tc>
          <w:tcPr>
            <w:tcW w:w="615" w:type="dxa"/>
            <w:tcBorders>
              <w:bottom w:val="single" w:sz="8" w:space="0" w:color="000000"/>
              <w:right w:val="single" w:sz="8" w:space="0" w:color="000000"/>
            </w:tcBorders>
            <w:tcMar>
              <w:top w:w="20" w:type="dxa"/>
              <w:left w:w="20" w:type="dxa"/>
              <w:bottom w:w="100" w:type="dxa"/>
              <w:right w:w="20" w:type="dxa"/>
            </w:tcMar>
          </w:tcPr>
          <w:p w14:paraId="564EAA06"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0.004</w:t>
            </w:r>
          </w:p>
        </w:tc>
        <w:tc>
          <w:tcPr>
            <w:tcW w:w="495" w:type="dxa"/>
            <w:tcBorders>
              <w:bottom w:val="single" w:sz="8" w:space="0" w:color="000000"/>
              <w:right w:val="single" w:sz="8" w:space="0" w:color="000000"/>
            </w:tcBorders>
            <w:tcMar>
              <w:top w:w="20" w:type="dxa"/>
              <w:left w:w="20" w:type="dxa"/>
              <w:bottom w:w="100" w:type="dxa"/>
              <w:right w:w="20" w:type="dxa"/>
            </w:tcMar>
          </w:tcPr>
          <w:p w14:paraId="22DD847E"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0.189</w:t>
            </w:r>
          </w:p>
        </w:tc>
        <w:tc>
          <w:tcPr>
            <w:tcW w:w="555" w:type="dxa"/>
            <w:tcBorders>
              <w:bottom w:val="single" w:sz="8" w:space="0" w:color="000000"/>
              <w:right w:val="single" w:sz="8" w:space="0" w:color="000000"/>
            </w:tcBorders>
            <w:tcMar>
              <w:top w:w="20" w:type="dxa"/>
              <w:left w:w="20" w:type="dxa"/>
              <w:bottom w:w="100" w:type="dxa"/>
              <w:right w:w="20" w:type="dxa"/>
            </w:tcMar>
          </w:tcPr>
          <w:p w14:paraId="2730A739"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-0,139</w:t>
            </w:r>
          </w:p>
        </w:tc>
        <w:tc>
          <w:tcPr>
            <w:tcW w:w="1425" w:type="dxa"/>
            <w:tcBorders>
              <w:bottom w:val="single" w:sz="8" w:space="0" w:color="000000"/>
              <w:right w:val="single" w:sz="8" w:space="0" w:color="000000"/>
            </w:tcBorders>
            <w:tcMar>
              <w:top w:w="20" w:type="dxa"/>
              <w:left w:w="20" w:type="dxa"/>
              <w:bottom w:w="100" w:type="dxa"/>
              <w:right w:w="20" w:type="dxa"/>
            </w:tcMar>
          </w:tcPr>
          <w:p w14:paraId="108BFA32"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S2Q01_b_201517</w:t>
            </w:r>
          </w:p>
        </w:tc>
        <w:tc>
          <w:tcPr>
            <w:tcW w:w="555" w:type="dxa"/>
            <w:tcBorders>
              <w:bottom w:val="single" w:sz="8" w:space="0" w:color="000000"/>
              <w:right w:val="single" w:sz="8" w:space="0" w:color="000000"/>
            </w:tcBorders>
            <w:tcMar>
              <w:top w:w="20" w:type="dxa"/>
              <w:left w:w="20" w:type="dxa"/>
              <w:bottom w:w="100" w:type="dxa"/>
              <w:right w:w="20" w:type="dxa"/>
            </w:tcMar>
          </w:tcPr>
          <w:p w14:paraId="650A0463"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0.156</w:t>
            </w:r>
          </w:p>
        </w:tc>
        <w:tc>
          <w:tcPr>
            <w:tcW w:w="525" w:type="dxa"/>
            <w:tcBorders>
              <w:bottom w:val="single" w:sz="8" w:space="0" w:color="000000"/>
              <w:right w:val="single" w:sz="8" w:space="0" w:color="000000"/>
            </w:tcBorders>
            <w:tcMar>
              <w:top w:w="20" w:type="dxa"/>
              <w:left w:w="20" w:type="dxa"/>
              <w:bottom w:w="100" w:type="dxa"/>
              <w:right w:w="20" w:type="dxa"/>
            </w:tcMar>
          </w:tcPr>
          <w:p w14:paraId="4C573AF5"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0.017</w:t>
            </w:r>
          </w:p>
        </w:tc>
        <w:tc>
          <w:tcPr>
            <w:tcW w:w="555" w:type="dxa"/>
            <w:tcBorders>
              <w:bottom w:val="single" w:sz="8" w:space="0" w:color="000000"/>
              <w:right w:val="single" w:sz="8" w:space="0" w:color="000000"/>
            </w:tcBorders>
            <w:tcMar>
              <w:top w:w="20" w:type="dxa"/>
              <w:left w:w="20" w:type="dxa"/>
              <w:bottom w:w="100" w:type="dxa"/>
              <w:right w:w="20" w:type="dxa"/>
            </w:tcMar>
          </w:tcPr>
          <w:p w14:paraId="497D9F8C"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0,042</w:t>
            </w:r>
          </w:p>
        </w:tc>
        <w:tc>
          <w:tcPr>
            <w:tcW w:w="840" w:type="dxa"/>
            <w:tcBorders>
              <w:bottom w:val="single" w:sz="8" w:space="0" w:color="000000"/>
              <w:right w:val="single" w:sz="8" w:space="0" w:color="000000"/>
            </w:tcBorders>
            <w:tcMar>
              <w:top w:w="20" w:type="dxa"/>
              <w:left w:w="20" w:type="dxa"/>
              <w:bottom w:w="100" w:type="dxa"/>
              <w:right w:w="20" w:type="dxa"/>
            </w:tcMar>
          </w:tcPr>
          <w:p w14:paraId="735E8FD4"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S5Q05_b22</w:t>
            </w:r>
          </w:p>
        </w:tc>
        <w:tc>
          <w:tcPr>
            <w:tcW w:w="615" w:type="dxa"/>
            <w:tcBorders>
              <w:bottom w:val="single" w:sz="8" w:space="0" w:color="000000"/>
              <w:right w:val="single" w:sz="8" w:space="0" w:color="000000"/>
            </w:tcBorders>
            <w:tcMar>
              <w:top w:w="20" w:type="dxa"/>
              <w:left w:w="20" w:type="dxa"/>
              <w:bottom w:w="100" w:type="dxa"/>
              <w:right w:w="20" w:type="dxa"/>
            </w:tcMar>
          </w:tcPr>
          <w:p w14:paraId="0DC0AD48"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&lt;0.0001</w:t>
            </w:r>
          </w:p>
        </w:tc>
        <w:tc>
          <w:tcPr>
            <w:tcW w:w="495" w:type="dxa"/>
            <w:tcBorders>
              <w:bottom w:val="single" w:sz="8" w:space="0" w:color="000000"/>
              <w:right w:val="single" w:sz="8" w:space="0" w:color="000000"/>
            </w:tcBorders>
            <w:tcMar>
              <w:top w:w="20" w:type="dxa"/>
              <w:left w:w="20" w:type="dxa"/>
              <w:bottom w:w="100" w:type="dxa"/>
              <w:right w:w="20" w:type="dxa"/>
            </w:tcMar>
          </w:tcPr>
          <w:p w14:paraId="33C460F9" w14:textId="77777777" w:rsidR="00C64F36" w:rsidRPr="00E731EC" w:rsidRDefault="00C64F36" w:rsidP="00A40C25">
            <w:pPr>
              <w:jc w:val="both"/>
              <w:rPr>
                <w:rFonts w:ascii="Futura Medium" w:hAnsi="Futura Medium" w:cs="Futura Medium"/>
                <w:b/>
                <w:bCs/>
                <w:sz w:val="14"/>
                <w:szCs w:val="14"/>
              </w:rPr>
            </w:pPr>
            <w:r w:rsidRPr="00E731EC">
              <w:rPr>
                <w:rFonts w:ascii="Futura Medium" w:hAnsi="Futura Medium" w:cs="Futura Medium" w:hint="cs"/>
                <w:b/>
                <w:bCs/>
                <w:sz w:val="14"/>
                <w:szCs w:val="14"/>
              </w:rPr>
              <w:t>0.045</w:t>
            </w:r>
          </w:p>
        </w:tc>
        <w:tc>
          <w:tcPr>
            <w:tcW w:w="675" w:type="dxa"/>
            <w:tcBorders>
              <w:bottom w:val="single" w:sz="8" w:space="0" w:color="000000"/>
              <w:right w:val="single" w:sz="8" w:space="0" w:color="000000"/>
            </w:tcBorders>
            <w:tcMar>
              <w:top w:w="20" w:type="dxa"/>
              <w:left w:w="20" w:type="dxa"/>
              <w:bottom w:w="100" w:type="dxa"/>
              <w:right w:w="20" w:type="dxa"/>
            </w:tcMar>
          </w:tcPr>
          <w:p w14:paraId="0FC904AE" w14:textId="77777777" w:rsidR="00C64F36" w:rsidRPr="00E731EC" w:rsidRDefault="00C64F36" w:rsidP="00A40C25">
            <w:pPr>
              <w:jc w:val="both"/>
              <w:rPr>
                <w:rFonts w:ascii="Futura Medium" w:hAnsi="Futura Medium" w:cs="Futura Medium"/>
                <w:sz w:val="14"/>
                <w:szCs w:val="14"/>
              </w:rPr>
            </w:pPr>
            <w:r w:rsidRPr="00E731EC">
              <w:rPr>
                <w:rFonts w:ascii="Futura Medium" w:hAnsi="Futura Medium" w:cs="Futura Medium" w:hint="cs"/>
                <w:sz w:val="14"/>
                <w:szCs w:val="14"/>
              </w:rPr>
              <w:t>see text</w:t>
            </w:r>
          </w:p>
        </w:tc>
      </w:tr>
    </w:tbl>
    <w:p w14:paraId="035AB8C0" w14:textId="77777777" w:rsidR="00C64F36" w:rsidRPr="00E731EC" w:rsidRDefault="00C64F36" w:rsidP="00C64F36">
      <w:pPr>
        <w:spacing w:after="160" w:line="301" w:lineRule="auto"/>
        <w:jc w:val="both"/>
        <w:rPr>
          <w:rFonts w:ascii="Futura Medium" w:hAnsi="Futura Medium" w:cs="Futura Medium"/>
        </w:rPr>
      </w:pPr>
      <w:r w:rsidRPr="00E731EC">
        <w:rPr>
          <w:rFonts w:ascii="Futura Medium" w:hAnsi="Futura Medium" w:cs="Futura Medium" w:hint="cs"/>
        </w:rPr>
        <w:t xml:space="preserve"> </w:t>
      </w:r>
    </w:p>
    <w:p w14:paraId="4A6E4FE0" w14:textId="77777777" w:rsidR="00C64F36" w:rsidRPr="00E731EC" w:rsidRDefault="00C64F36" w:rsidP="00C64F36">
      <w:pPr>
        <w:pBdr>
          <w:top w:val="nil"/>
          <w:left w:val="nil"/>
          <w:bottom w:val="nil"/>
          <w:right w:val="nil"/>
          <w:between w:val="nil"/>
        </w:pBdr>
        <w:jc w:val="both"/>
        <w:rPr>
          <w:rFonts w:ascii="Futura Medium" w:hAnsi="Futura Medium" w:cs="Futura Medium"/>
        </w:rPr>
      </w:pPr>
      <w:r w:rsidRPr="00E731EC">
        <w:rPr>
          <w:rFonts w:ascii="Futura Medium" w:hAnsi="Futura Medium" w:cs="Futura Medium" w:hint="cs"/>
        </w:rPr>
        <w:t>Examining the signs of the associated regression coefficients (for the linear case) provides valuable insights into the mechanisms shaping firm performance. In particular, results highlight the role of business model components explicitly declared by the firms themselves (Question series S 2.1), as well as other factors that companies directly recognize as critical to their success. Furthermore, predictors associated with the interest in and effective use of new technologies emerge as particularly influential. Among the most relevant success factors are accessibility to potential customers, the efficient management of business processes, and investments in digital infrastructure and the digitalisation of management practices.</w:t>
      </w:r>
    </w:p>
    <w:p w14:paraId="04FB3213" w14:textId="77777777" w:rsidR="00C64F36" w:rsidRDefault="00C64F36" w:rsidP="00C64F36">
      <w:pPr>
        <w:jc w:val="both"/>
        <w:rPr>
          <w:rFonts w:ascii="Futura Medium" w:hAnsi="Futura Medium" w:cs="Futura Medium"/>
        </w:rPr>
      </w:pPr>
      <w:r w:rsidRPr="00E731EC">
        <w:rPr>
          <w:rFonts w:ascii="Futura Medium" w:hAnsi="Futura Medium" w:cs="Futura Medium" w:hint="cs"/>
        </w:rPr>
        <w:t>Table 3 shows a grouping of questions found to be predictive of revenue performance, along with an explanation of the corresponding business model component represented.</w:t>
      </w:r>
    </w:p>
    <w:p w14:paraId="7E3F67C2" w14:textId="3ACBF6C2" w:rsidR="00147EA8" w:rsidRDefault="00147EA8" w:rsidP="00147EA8">
      <w:pPr>
        <w:jc w:val="both"/>
        <w:rPr>
          <w:rFonts w:ascii="Futura Medium" w:hAnsi="Futura Medium" w:cs="Futura Medium"/>
        </w:rPr>
      </w:pPr>
      <w:r w:rsidRPr="00E731EC">
        <w:rPr>
          <w:rFonts w:ascii="Futura Medium" w:hAnsi="Futura Medium" w:cs="Futura Medium" w:hint="cs"/>
        </w:rPr>
        <w:t xml:space="preserve">Nevertheless, as stated in the Introduction, the ultimate aim of our work is not limited to assessing linear relationships, but rather to develop a predictive tool capable of classifying changes in revenue growth variation. More specifically, we seek </w:t>
      </w:r>
      <w:r>
        <w:rPr>
          <w:rFonts w:ascii="Futura Medium" w:hAnsi="Futura Medium" w:cs="Futura Medium"/>
        </w:rPr>
        <w:t xml:space="preserve"> </w:t>
      </w:r>
      <w:r w:rsidRPr="00E731EC">
        <w:rPr>
          <w:rFonts w:ascii="Futura Medium" w:hAnsi="Futura Medium" w:cs="Futura Medium" w:hint="cs"/>
        </w:rPr>
        <w:t>to</w:t>
      </w:r>
      <w:r>
        <w:rPr>
          <w:rFonts w:ascii="Futura Medium" w:hAnsi="Futura Medium" w:cs="Futura Medium"/>
        </w:rPr>
        <w:t xml:space="preserve"> </w:t>
      </w:r>
      <w:r w:rsidRPr="00E731EC">
        <w:rPr>
          <w:rFonts w:ascii="Futura Medium" w:hAnsi="Futura Medium" w:cs="Futura Medium" w:hint="cs"/>
        </w:rPr>
        <w:t xml:space="preserve">construct a model which, given the </w:t>
      </w:r>
      <w:r>
        <w:rPr>
          <w:rFonts w:ascii="Futura Medium" w:hAnsi="Futura Medium" w:cs="Futura Medium"/>
        </w:rPr>
        <w:t xml:space="preserve"> </w:t>
      </w:r>
      <w:r w:rsidRPr="00E731EC">
        <w:rPr>
          <w:rFonts w:ascii="Futura Medium" w:hAnsi="Futura Medium" w:cs="Futura Medium" w:hint="cs"/>
        </w:rPr>
        <w:t xml:space="preserve">features of a firm, can </w:t>
      </w:r>
      <w:r>
        <w:rPr>
          <w:rFonts w:ascii="Futura Medium" w:hAnsi="Futura Medium" w:cs="Futura Medium"/>
        </w:rPr>
        <w:t xml:space="preserve"> </w:t>
      </w:r>
      <w:r w:rsidRPr="00E731EC">
        <w:rPr>
          <w:rFonts w:ascii="Futura Medium" w:hAnsi="Futura Medium" w:cs="Futura Medium" w:hint="cs"/>
        </w:rPr>
        <w:t>predict</w:t>
      </w:r>
      <w:r>
        <w:rPr>
          <w:rFonts w:ascii="Futura Medium" w:hAnsi="Futura Medium" w:cs="Futura Medium"/>
        </w:rPr>
        <w:t xml:space="preserve"> </w:t>
      </w:r>
    </w:p>
    <w:p w14:paraId="0013AC35" w14:textId="77777777" w:rsidR="00147EA8" w:rsidRDefault="00147EA8" w:rsidP="00C64F36">
      <w:pPr>
        <w:jc w:val="both"/>
        <w:rPr>
          <w:rFonts w:ascii="Futura Medium" w:hAnsi="Futura Medium" w:cs="Futura Medium"/>
        </w:rPr>
      </w:pPr>
    </w:p>
    <w:p w14:paraId="6915B2A2" w14:textId="77777777" w:rsidR="00147EA8" w:rsidRDefault="00147EA8" w:rsidP="00C64F36">
      <w:pPr>
        <w:jc w:val="both"/>
        <w:rPr>
          <w:rFonts w:ascii="Futura Medium" w:hAnsi="Futura Medium" w:cs="Futura Medium"/>
        </w:rPr>
      </w:pPr>
    </w:p>
    <w:p w14:paraId="53695D49" w14:textId="77777777" w:rsidR="00147EA8" w:rsidRDefault="00147EA8" w:rsidP="00C64F36">
      <w:pPr>
        <w:jc w:val="both"/>
        <w:rPr>
          <w:rFonts w:ascii="Futura Medium" w:hAnsi="Futura Medium" w:cs="Futura Medium"/>
        </w:rPr>
      </w:pPr>
    </w:p>
    <w:p w14:paraId="263D80A1" w14:textId="77777777" w:rsidR="00147EA8" w:rsidRDefault="00147EA8" w:rsidP="00C64F36">
      <w:pPr>
        <w:jc w:val="both"/>
        <w:rPr>
          <w:rFonts w:ascii="Futura Medium" w:hAnsi="Futura Medium" w:cs="Futura Medium"/>
        </w:rPr>
      </w:pPr>
    </w:p>
    <w:p w14:paraId="5CE499F2" w14:textId="77777777" w:rsidR="00147EA8" w:rsidRPr="00E731EC" w:rsidRDefault="00147EA8" w:rsidP="00C64F36">
      <w:pPr>
        <w:jc w:val="both"/>
        <w:rPr>
          <w:rFonts w:ascii="Futura Medium" w:hAnsi="Futura Medium" w:cs="Futura Medium"/>
          <w:color w:val="4A86E8"/>
        </w:rPr>
      </w:pPr>
    </w:p>
    <w:p w14:paraId="33BCB362" w14:textId="77777777" w:rsidR="00C64F36" w:rsidRPr="00E731EC" w:rsidRDefault="00C64F36" w:rsidP="00C64F36">
      <w:pPr>
        <w:jc w:val="both"/>
        <w:rPr>
          <w:rFonts w:ascii="Futura Medium" w:hAnsi="Futura Medium" w:cs="Futura Medium"/>
        </w:rPr>
      </w:pPr>
    </w:p>
    <w:p w14:paraId="693A7E15" w14:textId="7D1613DE" w:rsidR="00C64F36" w:rsidRPr="00E731EC" w:rsidRDefault="00C64F36" w:rsidP="00C64F36">
      <w:pPr>
        <w:pBdr>
          <w:top w:val="nil"/>
          <w:left w:val="nil"/>
          <w:bottom w:val="nil"/>
          <w:right w:val="nil"/>
          <w:between w:val="nil"/>
        </w:pBdr>
        <w:jc w:val="both"/>
        <w:rPr>
          <w:rFonts w:ascii="Futura Medium" w:hAnsi="Futura Medium" w:cs="Futura Medium"/>
        </w:rPr>
      </w:pPr>
      <w:r w:rsidRPr="00E731EC">
        <w:rPr>
          <w:rFonts w:ascii="Futura Medium" w:hAnsi="Futura Medium" w:cs="Futura Medium" w:hint="cs"/>
          <w:b/>
          <w:bCs/>
        </w:rPr>
        <w:t>Table 3</w:t>
      </w:r>
      <w:r w:rsidR="00172174">
        <w:rPr>
          <w:rFonts w:ascii="Futura Medium" w:hAnsi="Futura Medium" w:cs="Futura Medium"/>
          <w:b/>
          <w:bCs/>
        </w:rPr>
        <w:t>:</w:t>
      </w:r>
      <w:r w:rsidRPr="00E731EC">
        <w:rPr>
          <w:rFonts w:ascii="Futura Medium" w:hAnsi="Futura Medium" w:cs="Futura Medium" w:hint="cs"/>
          <w:b/>
          <w:bCs/>
        </w:rPr>
        <w:t xml:space="preserve"> BM components predictive of revenue growth. </w:t>
      </w:r>
      <w:r w:rsidRPr="00E731EC">
        <w:rPr>
          <w:rFonts w:ascii="Futura Medium" w:hAnsi="Futura Medium" w:cs="Futura Medium" w:hint="cs"/>
        </w:rPr>
        <w:t>(BE Component: blue = positive effect on revenue growth; gray = negative effect on revenue growth)</w:t>
      </w:r>
    </w:p>
    <w:tbl>
      <w:tblPr>
        <w:tblW w:w="8925" w:type="dxa"/>
        <w:tblBorders>
          <w:top w:val="nil"/>
          <w:left w:val="nil"/>
          <w:bottom w:val="nil"/>
          <w:right w:val="nil"/>
          <w:insideH w:val="nil"/>
          <w:insideV w:val="nil"/>
        </w:tblBorders>
        <w:tblLayout w:type="fixed"/>
        <w:tblLook w:val="0600" w:firstRow="0" w:lastRow="0" w:firstColumn="0" w:lastColumn="0" w:noHBand="1" w:noVBand="1"/>
      </w:tblPr>
      <w:tblGrid>
        <w:gridCol w:w="1710"/>
        <w:gridCol w:w="7215"/>
      </w:tblGrid>
      <w:tr w:rsidR="00C64F36" w:rsidRPr="00E731EC" w14:paraId="56449421" w14:textId="77777777" w:rsidTr="00A40C25">
        <w:trPr>
          <w:trHeight w:val="315"/>
        </w:trPr>
        <w:tc>
          <w:tcPr>
            <w:tcW w:w="1710"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vAlign w:val="bottom"/>
          </w:tcPr>
          <w:p w14:paraId="0403D069"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Question Number</w:t>
            </w:r>
          </w:p>
        </w:tc>
        <w:tc>
          <w:tcPr>
            <w:tcW w:w="7215" w:type="dxa"/>
            <w:tcBorders>
              <w:top w:val="single" w:sz="5" w:space="0" w:color="000000"/>
              <w:left w:val="nil"/>
              <w:bottom w:val="single" w:sz="5" w:space="0" w:color="000000"/>
              <w:right w:val="single" w:sz="5" w:space="0" w:color="000000"/>
            </w:tcBorders>
            <w:tcMar>
              <w:top w:w="0" w:type="dxa"/>
              <w:left w:w="80" w:type="dxa"/>
              <w:bottom w:w="0" w:type="dxa"/>
              <w:right w:w="80" w:type="dxa"/>
            </w:tcMar>
            <w:vAlign w:val="bottom"/>
          </w:tcPr>
          <w:p w14:paraId="215F0B63" w14:textId="77777777" w:rsidR="00C64F36" w:rsidRPr="00E731EC" w:rsidRDefault="00C64F36" w:rsidP="00A40C25">
            <w:pPr>
              <w:rPr>
                <w:rFonts w:ascii="Futura Medium" w:hAnsi="Futura Medium" w:cs="Futura Medium"/>
                <w:b/>
                <w:bCs/>
                <w:sz w:val="18"/>
                <w:szCs w:val="18"/>
              </w:rPr>
            </w:pPr>
          </w:p>
        </w:tc>
      </w:tr>
      <w:tr w:rsidR="00C64F36" w:rsidRPr="00E731EC" w14:paraId="53C00D70"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C0E6F5"/>
            <w:tcMar>
              <w:top w:w="0" w:type="dxa"/>
              <w:left w:w="80" w:type="dxa"/>
              <w:bottom w:w="0" w:type="dxa"/>
              <w:right w:w="80" w:type="dxa"/>
            </w:tcMar>
            <w:vAlign w:val="bottom"/>
          </w:tcPr>
          <w:p w14:paraId="1FF3948D"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S1Q062</w:t>
            </w:r>
          </w:p>
        </w:tc>
        <w:tc>
          <w:tcPr>
            <w:tcW w:w="7215" w:type="dxa"/>
            <w:tcBorders>
              <w:top w:val="nil"/>
              <w:left w:val="nil"/>
              <w:bottom w:val="single" w:sz="5" w:space="0" w:color="000000"/>
              <w:right w:val="single" w:sz="5" w:space="0" w:color="000000"/>
            </w:tcBorders>
            <w:shd w:val="clear" w:color="auto" w:fill="C0E6F5"/>
            <w:tcMar>
              <w:top w:w="0" w:type="dxa"/>
              <w:left w:w="80" w:type="dxa"/>
              <w:bottom w:w="0" w:type="dxa"/>
              <w:right w:w="80" w:type="dxa"/>
            </w:tcMar>
            <w:vAlign w:val="bottom"/>
          </w:tcPr>
          <w:p w14:paraId="5E96A18A"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1.6 Trend of average revenue</w:t>
            </w:r>
          </w:p>
        </w:tc>
      </w:tr>
      <w:tr w:rsidR="00C64F36" w:rsidRPr="00E731EC" w14:paraId="36BA4360"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C0E6F5"/>
            <w:tcMar>
              <w:top w:w="0" w:type="dxa"/>
              <w:left w:w="80" w:type="dxa"/>
              <w:bottom w:w="0" w:type="dxa"/>
              <w:right w:w="80" w:type="dxa"/>
            </w:tcMar>
            <w:vAlign w:val="bottom"/>
          </w:tcPr>
          <w:p w14:paraId="09D06785"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S1Q063</w:t>
            </w:r>
          </w:p>
        </w:tc>
        <w:tc>
          <w:tcPr>
            <w:tcW w:w="7215" w:type="dxa"/>
            <w:tcBorders>
              <w:top w:val="nil"/>
              <w:left w:val="nil"/>
              <w:bottom w:val="single" w:sz="5" w:space="0" w:color="000000"/>
              <w:right w:val="single" w:sz="5" w:space="0" w:color="000000"/>
            </w:tcBorders>
            <w:shd w:val="clear" w:color="auto" w:fill="C0E6F5"/>
            <w:tcMar>
              <w:top w:w="0" w:type="dxa"/>
              <w:left w:w="80" w:type="dxa"/>
              <w:bottom w:w="0" w:type="dxa"/>
              <w:right w:w="80" w:type="dxa"/>
            </w:tcMar>
            <w:vAlign w:val="bottom"/>
          </w:tcPr>
          <w:p w14:paraId="1B200706"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1.6 Trend of the number of seasonal employees</w:t>
            </w:r>
          </w:p>
        </w:tc>
      </w:tr>
      <w:tr w:rsidR="00C64F36" w:rsidRPr="00E731EC" w14:paraId="3323A604"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22B79DAE"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S1Q072</w:t>
            </w:r>
          </w:p>
        </w:tc>
        <w:tc>
          <w:tcPr>
            <w:tcW w:w="7215" w:type="dxa"/>
            <w:tcBorders>
              <w:top w:val="nil"/>
              <w:left w:val="nil"/>
              <w:bottom w:val="single" w:sz="5" w:space="0" w:color="000000"/>
              <w:right w:val="single" w:sz="5" w:space="0" w:color="000000"/>
            </w:tcBorders>
            <w:shd w:val="clear" w:color="auto" w:fill="D9D9D9"/>
            <w:tcMar>
              <w:top w:w="0" w:type="dxa"/>
              <w:left w:w="80" w:type="dxa"/>
              <w:bottom w:w="0" w:type="dxa"/>
              <w:right w:w="80" w:type="dxa"/>
            </w:tcMar>
            <w:vAlign w:val="bottom"/>
          </w:tcPr>
          <w:p w14:paraId="7928F3F3"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1.7 Average number of seasonal employees in 2018</w:t>
            </w:r>
          </w:p>
        </w:tc>
      </w:tr>
      <w:tr w:rsidR="00C64F36" w:rsidRPr="00E731EC" w14:paraId="28D9AFEA"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C0E6F5"/>
            <w:tcMar>
              <w:top w:w="0" w:type="dxa"/>
              <w:left w:w="80" w:type="dxa"/>
              <w:bottom w:w="0" w:type="dxa"/>
              <w:right w:w="80" w:type="dxa"/>
            </w:tcMar>
            <w:vAlign w:val="bottom"/>
          </w:tcPr>
          <w:p w14:paraId="79A4C14A"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S1Q081</w:t>
            </w:r>
          </w:p>
        </w:tc>
        <w:tc>
          <w:tcPr>
            <w:tcW w:w="7215" w:type="dxa"/>
            <w:tcBorders>
              <w:top w:val="nil"/>
              <w:left w:val="nil"/>
              <w:bottom w:val="single" w:sz="5" w:space="0" w:color="000000"/>
              <w:right w:val="single" w:sz="5" w:space="0" w:color="000000"/>
            </w:tcBorders>
            <w:shd w:val="clear" w:color="auto" w:fill="C0E6F5"/>
            <w:tcMar>
              <w:top w:w="0" w:type="dxa"/>
              <w:left w:w="80" w:type="dxa"/>
              <w:bottom w:w="0" w:type="dxa"/>
              <w:right w:w="80" w:type="dxa"/>
            </w:tcMar>
            <w:vAlign w:val="bottom"/>
          </w:tcPr>
          <w:p w14:paraId="40982BEB"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1.8 Percentage of turnover from Italian clients</w:t>
            </w:r>
          </w:p>
        </w:tc>
      </w:tr>
      <w:tr w:rsidR="00C64F36" w:rsidRPr="00E731EC" w14:paraId="6B689BD7"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423E59CE"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S1Q09_b</w:t>
            </w:r>
          </w:p>
        </w:tc>
        <w:tc>
          <w:tcPr>
            <w:tcW w:w="7215" w:type="dxa"/>
            <w:tcBorders>
              <w:top w:val="nil"/>
              <w:left w:val="nil"/>
              <w:bottom w:val="single" w:sz="5" w:space="0" w:color="000000"/>
              <w:right w:val="single" w:sz="5" w:space="0" w:color="000000"/>
            </w:tcBorders>
            <w:shd w:val="clear" w:color="auto" w:fill="D9D9D9"/>
            <w:tcMar>
              <w:top w:w="0" w:type="dxa"/>
              <w:left w:w="80" w:type="dxa"/>
              <w:bottom w:w="0" w:type="dxa"/>
              <w:right w:w="80" w:type="dxa"/>
            </w:tcMar>
            <w:vAlign w:val="bottom"/>
          </w:tcPr>
          <w:p w14:paraId="6D081DB5"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1.9b Revenue class in 2018</w:t>
            </w:r>
          </w:p>
        </w:tc>
      </w:tr>
      <w:tr w:rsidR="00C64F36" w:rsidRPr="00E731EC" w14:paraId="2FFEFCC6"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272F874F"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S2Q01_a_201501</w:t>
            </w:r>
          </w:p>
        </w:tc>
        <w:tc>
          <w:tcPr>
            <w:tcW w:w="7215" w:type="dxa"/>
            <w:tcBorders>
              <w:top w:val="nil"/>
              <w:left w:val="nil"/>
              <w:bottom w:val="single" w:sz="5" w:space="0" w:color="000000"/>
              <w:right w:val="single" w:sz="5" w:space="0" w:color="000000"/>
            </w:tcBorders>
            <w:shd w:val="clear" w:color="auto" w:fill="D9D9D9"/>
            <w:tcMar>
              <w:top w:w="0" w:type="dxa"/>
              <w:left w:w="80" w:type="dxa"/>
              <w:bottom w:w="0" w:type="dxa"/>
              <w:right w:w="80" w:type="dxa"/>
            </w:tcMar>
            <w:vAlign w:val="bottom"/>
          </w:tcPr>
          <w:p w14:paraId="6566B372"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2.1 Importance of the technological content of the service offered in 2015</w:t>
            </w:r>
          </w:p>
        </w:tc>
      </w:tr>
      <w:tr w:rsidR="00C64F36" w:rsidRPr="00E731EC" w14:paraId="190D1483"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64340208"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S2Q01_a_201801</w:t>
            </w:r>
          </w:p>
        </w:tc>
        <w:tc>
          <w:tcPr>
            <w:tcW w:w="7215" w:type="dxa"/>
            <w:tcBorders>
              <w:top w:val="nil"/>
              <w:left w:val="nil"/>
              <w:bottom w:val="single" w:sz="5" w:space="0" w:color="000000"/>
              <w:right w:val="single" w:sz="5" w:space="0" w:color="000000"/>
            </w:tcBorders>
            <w:shd w:val="clear" w:color="auto" w:fill="D9D9D9"/>
            <w:tcMar>
              <w:top w:w="0" w:type="dxa"/>
              <w:left w:w="80" w:type="dxa"/>
              <w:bottom w:w="0" w:type="dxa"/>
              <w:right w:w="80" w:type="dxa"/>
            </w:tcMar>
            <w:vAlign w:val="bottom"/>
          </w:tcPr>
          <w:p w14:paraId="3A3EDF66"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2.1 Importance of the technological content of the service offered in 2018</w:t>
            </w:r>
          </w:p>
        </w:tc>
      </w:tr>
      <w:tr w:rsidR="00C64F36" w:rsidRPr="00E731EC" w14:paraId="13A03209"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25D8B1DE"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S2Q01_a_201504</w:t>
            </w:r>
          </w:p>
        </w:tc>
        <w:tc>
          <w:tcPr>
            <w:tcW w:w="7215" w:type="dxa"/>
            <w:tcBorders>
              <w:top w:val="nil"/>
              <w:left w:val="nil"/>
              <w:bottom w:val="single" w:sz="5" w:space="0" w:color="000000"/>
              <w:right w:val="single" w:sz="5" w:space="0" w:color="000000"/>
            </w:tcBorders>
            <w:shd w:val="clear" w:color="auto" w:fill="D9D9D9"/>
            <w:tcMar>
              <w:top w:w="0" w:type="dxa"/>
              <w:left w:w="80" w:type="dxa"/>
              <w:bottom w:w="0" w:type="dxa"/>
              <w:right w:w="80" w:type="dxa"/>
            </w:tcMar>
            <w:vAlign w:val="bottom"/>
          </w:tcPr>
          <w:p w14:paraId="052C680B"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2.1 Importance of customer acquisition processes in 2015</w:t>
            </w:r>
          </w:p>
        </w:tc>
      </w:tr>
      <w:tr w:rsidR="00C64F36" w:rsidRPr="00E731EC" w14:paraId="6E10A7C6"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03AC340D"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S2Q01_a_201804</w:t>
            </w:r>
          </w:p>
        </w:tc>
        <w:tc>
          <w:tcPr>
            <w:tcW w:w="7215" w:type="dxa"/>
            <w:tcBorders>
              <w:top w:val="nil"/>
              <w:left w:val="nil"/>
              <w:bottom w:val="single" w:sz="5" w:space="0" w:color="000000"/>
              <w:right w:val="single" w:sz="5" w:space="0" w:color="000000"/>
            </w:tcBorders>
            <w:shd w:val="clear" w:color="auto" w:fill="D9D9D9"/>
            <w:tcMar>
              <w:top w:w="0" w:type="dxa"/>
              <w:left w:w="80" w:type="dxa"/>
              <w:bottom w:w="0" w:type="dxa"/>
              <w:right w:w="80" w:type="dxa"/>
            </w:tcMar>
            <w:vAlign w:val="bottom"/>
          </w:tcPr>
          <w:p w14:paraId="005593B8"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2.1 Importance of customer acquisition processes in 2018</w:t>
            </w:r>
          </w:p>
        </w:tc>
      </w:tr>
      <w:tr w:rsidR="00C64F36" w:rsidRPr="00E731EC" w14:paraId="4497665E"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10013E09"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S2Q01_a_201509</w:t>
            </w:r>
          </w:p>
        </w:tc>
        <w:tc>
          <w:tcPr>
            <w:tcW w:w="7215" w:type="dxa"/>
            <w:tcBorders>
              <w:top w:val="nil"/>
              <w:left w:val="nil"/>
              <w:bottom w:val="single" w:sz="5" w:space="0" w:color="000000"/>
              <w:right w:val="single" w:sz="5" w:space="0" w:color="000000"/>
            </w:tcBorders>
            <w:shd w:val="clear" w:color="auto" w:fill="D9D9D9"/>
            <w:tcMar>
              <w:top w:w="0" w:type="dxa"/>
              <w:left w:w="80" w:type="dxa"/>
              <w:bottom w:w="0" w:type="dxa"/>
              <w:right w:w="80" w:type="dxa"/>
            </w:tcMar>
            <w:vAlign w:val="bottom"/>
          </w:tcPr>
          <w:p w14:paraId="1AB59EBD"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2.1 Importance of using Customer Relationship Management systems in 2015</w:t>
            </w:r>
          </w:p>
        </w:tc>
      </w:tr>
      <w:tr w:rsidR="00C64F36" w:rsidRPr="00E731EC" w14:paraId="408290AC"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C0E6F5"/>
            <w:tcMar>
              <w:top w:w="0" w:type="dxa"/>
              <w:left w:w="80" w:type="dxa"/>
              <w:bottom w:w="0" w:type="dxa"/>
              <w:right w:w="80" w:type="dxa"/>
            </w:tcMar>
            <w:vAlign w:val="bottom"/>
          </w:tcPr>
          <w:p w14:paraId="7F3EF657"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S2Q01_a_201809</w:t>
            </w:r>
          </w:p>
        </w:tc>
        <w:tc>
          <w:tcPr>
            <w:tcW w:w="7215" w:type="dxa"/>
            <w:tcBorders>
              <w:top w:val="nil"/>
              <w:left w:val="nil"/>
              <w:bottom w:val="single" w:sz="5" w:space="0" w:color="000000"/>
              <w:right w:val="single" w:sz="5" w:space="0" w:color="000000"/>
            </w:tcBorders>
            <w:shd w:val="clear" w:color="auto" w:fill="C0E6F5"/>
            <w:tcMar>
              <w:top w:w="0" w:type="dxa"/>
              <w:left w:w="80" w:type="dxa"/>
              <w:bottom w:w="0" w:type="dxa"/>
              <w:right w:w="80" w:type="dxa"/>
            </w:tcMar>
            <w:vAlign w:val="bottom"/>
          </w:tcPr>
          <w:p w14:paraId="2D7D71C6"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2.1 Importance of using Customer Relationship Management systems in 2018</w:t>
            </w:r>
          </w:p>
        </w:tc>
      </w:tr>
      <w:tr w:rsidR="00C64F36" w:rsidRPr="00E731EC" w14:paraId="736A3BD8"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C0E6F5"/>
            <w:tcMar>
              <w:top w:w="0" w:type="dxa"/>
              <w:left w:w="80" w:type="dxa"/>
              <w:bottom w:w="0" w:type="dxa"/>
              <w:right w:w="80" w:type="dxa"/>
            </w:tcMar>
            <w:vAlign w:val="bottom"/>
          </w:tcPr>
          <w:p w14:paraId="6BF4E4DB"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S2Q01_b_201813</w:t>
            </w:r>
          </w:p>
        </w:tc>
        <w:tc>
          <w:tcPr>
            <w:tcW w:w="7215" w:type="dxa"/>
            <w:tcBorders>
              <w:top w:val="nil"/>
              <w:left w:val="nil"/>
              <w:bottom w:val="single" w:sz="5" w:space="0" w:color="000000"/>
              <w:right w:val="single" w:sz="5" w:space="0" w:color="000000"/>
            </w:tcBorders>
            <w:shd w:val="clear" w:color="auto" w:fill="C0E6F5"/>
            <w:tcMar>
              <w:top w:w="0" w:type="dxa"/>
              <w:left w:w="80" w:type="dxa"/>
              <w:bottom w:w="0" w:type="dxa"/>
              <w:right w:w="80" w:type="dxa"/>
            </w:tcMar>
            <w:vAlign w:val="bottom"/>
          </w:tcPr>
          <w:p w14:paraId="2CFCA59D"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2.1 Importance of relationships with suppliers in 2018</w:t>
            </w:r>
          </w:p>
        </w:tc>
      </w:tr>
      <w:tr w:rsidR="00C64F36" w:rsidRPr="00E731EC" w14:paraId="5933B95C"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C0E6F5"/>
            <w:tcMar>
              <w:top w:w="0" w:type="dxa"/>
              <w:left w:w="80" w:type="dxa"/>
              <w:bottom w:w="0" w:type="dxa"/>
              <w:right w:w="80" w:type="dxa"/>
            </w:tcMar>
            <w:vAlign w:val="bottom"/>
          </w:tcPr>
          <w:p w14:paraId="4D86B611"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S2Q01_b_201515</w:t>
            </w:r>
          </w:p>
        </w:tc>
        <w:tc>
          <w:tcPr>
            <w:tcW w:w="7215" w:type="dxa"/>
            <w:tcBorders>
              <w:top w:val="nil"/>
              <w:left w:val="nil"/>
              <w:bottom w:val="single" w:sz="5" w:space="0" w:color="000000"/>
              <w:right w:val="single" w:sz="5" w:space="0" w:color="000000"/>
            </w:tcBorders>
            <w:shd w:val="clear" w:color="auto" w:fill="C0E6F5"/>
            <w:tcMar>
              <w:top w:w="0" w:type="dxa"/>
              <w:left w:w="80" w:type="dxa"/>
              <w:bottom w:w="0" w:type="dxa"/>
              <w:right w:w="80" w:type="dxa"/>
            </w:tcMar>
            <w:vAlign w:val="bottom"/>
          </w:tcPr>
          <w:p w14:paraId="440399E5"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2.1 Importance of access to financial resources for new investments in 2015</w:t>
            </w:r>
          </w:p>
        </w:tc>
      </w:tr>
      <w:tr w:rsidR="00C64F36" w:rsidRPr="00E731EC" w14:paraId="034659B7"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C0E6F5"/>
            <w:tcMar>
              <w:top w:w="0" w:type="dxa"/>
              <w:left w:w="80" w:type="dxa"/>
              <w:bottom w:w="0" w:type="dxa"/>
              <w:right w:w="80" w:type="dxa"/>
            </w:tcMar>
            <w:vAlign w:val="bottom"/>
          </w:tcPr>
          <w:p w14:paraId="305AF017"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S2Q01_b_201815</w:t>
            </w:r>
          </w:p>
        </w:tc>
        <w:tc>
          <w:tcPr>
            <w:tcW w:w="7215" w:type="dxa"/>
            <w:tcBorders>
              <w:top w:val="nil"/>
              <w:left w:val="nil"/>
              <w:bottom w:val="single" w:sz="5" w:space="0" w:color="000000"/>
              <w:right w:val="single" w:sz="5" w:space="0" w:color="000000"/>
            </w:tcBorders>
            <w:shd w:val="clear" w:color="auto" w:fill="C0E6F5"/>
            <w:tcMar>
              <w:top w:w="0" w:type="dxa"/>
              <w:left w:w="80" w:type="dxa"/>
              <w:bottom w:w="0" w:type="dxa"/>
              <w:right w:w="80" w:type="dxa"/>
            </w:tcMar>
            <w:vAlign w:val="bottom"/>
          </w:tcPr>
          <w:p w14:paraId="2BB96AE3"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2.1 Importance of access to financial resources for new investments in 2018</w:t>
            </w:r>
          </w:p>
        </w:tc>
      </w:tr>
      <w:tr w:rsidR="00C64F36" w:rsidRPr="00E731EC" w14:paraId="47D89248"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C0E6F5"/>
            <w:tcMar>
              <w:top w:w="0" w:type="dxa"/>
              <w:left w:w="80" w:type="dxa"/>
              <w:bottom w:w="0" w:type="dxa"/>
              <w:right w:w="80" w:type="dxa"/>
            </w:tcMar>
            <w:vAlign w:val="bottom"/>
          </w:tcPr>
          <w:p w14:paraId="3CEC6D64"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S2Q01_b_201816</w:t>
            </w:r>
          </w:p>
        </w:tc>
        <w:tc>
          <w:tcPr>
            <w:tcW w:w="7215" w:type="dxa"/>
            <w:tcBorders>
              <w:top w:val="nil"/>
              <w:left w:val="nil"/>
              <w:bottom w:val="single" w:sz="5" w:space="0" w:color="000000"/>
              <w:right w:val="single" w:sz="5" w:space="0" w:color="000000"/>
            </w:tcBorders>
            <w:shd w:val="clear" w:color="auto" w:fill="C0E6F5"/>
            <w:tcMar>
              <w:top w:w="0" w:type="dxa"/>
              <w:left w:w="80" w:type="dxa"/>
              <w:bottom w:w="0" w:type="dxa"/>
              <w:right w:w="80" w:type="dxa"/>
            </w:tcMar>
            <w:vAlign w:val="bottom"/>
          </w:tcPr>
          <w:p w14:paraId="552D59BD"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2.1 Importance of partnerships with other firms in the same sector in 2018</w:t>
            </w:r>
          </w:p>
        </w:tc>
      </w:tr>
      <w:tr w:rsidR="00C64F36" w:rsidRPr="00E731EC" w14:paraId="01D9F086"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C0E6F5"/>
            <w:tcMar>
              <w:top w:w="0" w:type="dxa"/>
              <w:left w:w="80" w:type="dxa"/>
              <w:bottom w:w="0" w:type="dxa"/>
              <w:right w:w="80" w:type="dxa"/>
            </w:tcMar>
            <w:vAlign w:val="bottom"/>
          </w:tcPr>
          <w:p w14:paraId="5A70C034"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S2Q01_b_201517</w:t>
            </w:r>
          </w:p>
        </w:tc>
        <w:tc>
          <w:tcPr>
            <w:tcW w:w="7215" w:type="dxa"/>
            <w:tcBorders>
              <w:top w:val="nil"/>
              <w:left w:val="nil"/>
              <w:bottom w:val="single" w:sz="5" w:space="0" w:color="000000"/>
              <w:right w:val="single" w:sz="5" w:space="0" w:color="000000"/>
            </w:tcBorders>
            <w:shd w:val="clear" w:color="auto" w:fill="C0E6F5"/>
            <w:tcMar>
              <w:top w:w="0" w:type="dxa"/>
              <w:left w:w="80" w:type="dxa"/>
              <w:bottom w:w="0" w:type="dxa"/>
              <w:right w:w="80" w:type="dxa"/>
            </w:tcMar>
            <w:vAlign w:val="bottom"/>
          </w:tcPr>
          <w:p w14:paraId="328A61E2"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2.1 Perceived importance of partnerships with firms in other sectors in 2015</w:t>
            </w:r>
          </w:p>
        </w:tc>
      </w:tr>
      <w:tr w:rsidR="00C64F36" w:rsidRPr="00E731EC" w14:paraId="12D7E75A"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C0E6F5"/>
            <w:tcMar>
              <w:top w:w="0" w:type="dxa"/>
              <w:left w:w="80" w:type="dxa"/>
              <w:bottom w:w="0" w:type="dxa"/>
              <w:right w:w="80" w:type="dxa"/>
            </w:tcMar>
            <w:vAlign w:val="bottom"/>
          </w:tcPr>
          <w:p w14:paraId="20ECFADB"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S2Q02_06</w:t>
            </w:r>
          </w:p>
        </w:tc>
        <w:tc>
          <w:tcPr>
            <w:tcW w:w="7215" w:type="dxa"/>
            <w:tcBorders>
              <w:top w:val="nil"/>
              <w:left w:val="nil"/>
              <w:bottom w:val="single" w:sz="5" w:space="0" w:color="000000"/>
              <w:right w:val="single" w:sz="5" w:space="0" w:color="000000"/>
            </w:tcBorders>
            <w:shd w:val="clear" w:color="auto" w:fill="C0E6F5"/>
            <w:tcMar>
              <w:top w:w="0" w:type="dxa"/>
              <w:left w:w="80" w:type="dxa"/>
              <w:bottom w:w="0" w:type="dxa"/>
              <w:right w:w="80" w:type="dxa"/>
            </w:tcMar>
            <w:vAlign w:val="bottom"/>
          </w:tcPr>
          <w:p w14:paraId="3E60638D"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2.2 Considers the deterioration of company results as a stimulus for innovation</w:t>
            </w:r>
          </w:p>
        </w:tc>
      </w:tr>
      <w:tr w:rsidR="00C64F36" w:rsidRPr="00E731EC" w14:paraId="5510A911"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7FD313F9"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S2Q02_07</w:t>
            </w:r>
          </w:p>
        </w:tc>
        <w:tc>
          <w:tcPr>
            <w:tcW w:w="7215" w:type="dxa"/>
            <w:tcBorders>
              <w:top w:val="nil"/>
              <w:left w:val="nil"/>
              <w:bottom w:val="single" w:sz="5" w:space="0" w:color="000000"/>
              <w:right w:val="single" w:sz="5" w:space="0" w:color="000000"/>
            </w:tcBorders>
            <w:shd w:val="clear" w:color="auto" w:fill="D9D9D9"/>
            <w:tcMar>
              <w:top w:w="0" w:type="dxa"/>
              <w:left w:w="80" w:type="dxa"/>
              <w:bottom w:w="0" w:type="dxa"/>
              <w:right w:w="80" w:type="dxa"/>
            </w:tcMar>
            <w:vAlign w:val="bottom"/>
          </w:tcPr>
          <w:p w14:paraId="5FB24512"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2.2 Considers customer demands as a stimulus for innovation</w:t>
            </w:r>
          </w:p>
        </w:tc>
      </w:tr>
      <w:tr w:rsidR="00C64F36" w:rsidRPr="00E731EC" w14:paraId="3FE7F634"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7B32CFBB"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S3Q01_20152</w:t>
            </w:r>
          </w:p>
        </w:tc>
        <w:tc>
          <w:tcPr>
            <w:tcW w:w="7215" w:type="dxa"/>
            <w:tcBorders>
              <w:top w:val="nil"/>
              <w:left w:val="nil"/>
              <w:bottom w:val="single" w:sz="5" w:space="0" w:color="000000"/>
              <w:right w:val="single" w:sz="5" w:space="0" w:color="000000"/>
            </w:tcBorders>
            <w:shd w:val="clear" w:color="auto" w:fill="D9D9D9"/>
            <w:tcMar>
              <w:top w:w="0" w:type="dxa"/>
              <w:left w:w="80" w:type="dxa"/>
              <w:bottom w:w="0" w:type="dxa"/>
              <w:right w:w="80" w:type="dxa"/>
            </w:tcMar>
            <w:vAlign w:val="bottom"/>
          </w:tcPr>
          <w:p w14:paraId="675841FA"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3.1 Believes that the average profit results in 2015 were better than those of competitors</w:t>
            </w:r>
          </w:p>
        </w:tc>
      </w:tr>
      <w:tr w:rsidR="00C64F36" w:rsidRPr="00E731EC" w14:paraId="0DA79F05"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C0E6F5"/>
            <w:tcMar>
              <w:top w:w="0" w:type="dxa"/>
              <w:left w:w="80" w:type="dxa"/>
              <w:bottom w:w="0" w:type="dxa"/>
              <w:right w:w="80" w:type="dxa"/>
            </w:tcMar>
            <w:vAlign w:val="bottom"/>
          </w:tcPr>
          <w:p w14:paraId="40DCEF53"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S3Q02_05</w:t>
            </w:r>
          </w:p>
        </w:tc>
        <w:tc>
          <w:tcPr>
            <w:tcW w:w="7215" w:type="dxa"/>
            <w:tcBorders>
              <w:top w:val="nil"/>
              <w:left w:val="nil"/>
              <w:bottom w:val="single" w:sz="5" w:space="0" w:color="000000"/>
              <w:right w:val="single" w:sz="5" w:space="0" w:color="000000"/>
            </w:tcBorders>
            <w:shd w:val="clear" w:color="auto" w:fill="C0E6F5"/>
            <w:tcMar>
              <w:top w:w="0" w:type="dxa"/>
              <w:left w:w="80" w:type="dxa"/>
              <w:bottom w:w="0" w:type="dxa"/>
              <w:right w:w="80" w:type="dxa"/>
            </w:tcMar>
            <w:vAlign w:val="bottom"/>
          </w:tcPr>
          <w:p w14:paraId="76D61319"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3.2 Believes that accessibility (ability to become known to potential customers) has been a success factor for the company</w:t>
            </w:r>
          </w:p>
        </w:tc>
      </w:tr>
      <w:tr w:rsidR="00C64F36" w:rsidRPr="00E731EC" w14:paraId="2B29F34A"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728C3CE2"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S3Q02_08</w:t>
            </w:r>
          </w:p>
        </w:tc>
        <w:tc>
          <w:tcPr>
            <w:tcW w:w="7215" w:type="dxa"/>
            <w:tcBorders>
              <w:top w:val="nil"/>
              <w:left w:val="nil"/>
              <w:bottom w:val="single" w:sz="5" w:space="0" w:color="000000"/>
              <w:right w:val="single" w:sz="5" w:space="0" w:color="000000"/>
            </w:tcBorders>
            <w:shd w:val="clear" w:color="auto" w:fill="D9D9D9"/>
            <w:tcMar>
              <w:top w:w="0" w:type="dxa"/>
              <w:left w:w="80" w:type="dxa"/>
              <w:bottom w:w="0" w:type="dxa"/>
              <w:right w:w="80" w:type="dxa"/>
            </w:tcMar>
            <w:vAlign w:val="bottom"/>
          </w:tcPr>
          <w:p w14:paraId="0908A18A"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3.2 Believes that the management of business processes has been a success factor for the company</w:t>
            </w:r>
          </w:p>
        </w:tc>
      </w:tr>
      <w:tr w:rsidR="00C64F36" w:rsidRPr="00E731EC" w14:paraId="3CC2EC9C"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036734A7"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S4Q023</w:t>
            </w:r>
          </w:p>
        </w:tc>
        <w:tc>
          <w:tcPr>
            <w:tcW w:w="7215" w:type="dxa"/>
            <w:tcBorders>
              <w:top w:val="nil"/>
              <w:left w:val="nil"/>
              <w:bottom w:val="single" w:sz="5" w:space="0" w:color="000000"/>
              <w:right w:val="single" w:sz="5" w:space="0" w:color="000000"/>
            </w:tcBorders>
            <w:shd w:val="clear" w:color="auto" w:fill="D9D9D9"/>
            <w:tcMar>
              <w:top w:w="0" w:type="dxa"/>
              <w:left w:w="80" w:type="dxa"/>
              <w:bottom w:w="0" w:type="dxa"/>
              <w:right w:w="80" w:type="dxa"/>
            </w:tcMar>
            <w:vAlign w:val="bottom"/>
          </w:tcPr>
          <w:p w14:paraId="295BAB2F"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4.2 Availability of technology and digital infrastructure (e.g., Wi-Fi, satellite services, management processes, software, etc.)</w:t>
            </w:r>
          </w:p>
        </w:tc>
      </w:tr>
      <w:tr w:rsidR="00C64F36" w:rsidRPr="00E731EC" w14:paraId="1133B01D"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D9D9D9"/>
            <w:tcMar>
              <w:top w:w="0" w:type="dxa"/>
              <w:left w:w="80" w:type="dxa"/>
              <w:bottom w:w="0" w:type="dxa"/>
              <w:right w:w="80" w:type="dxa"/>
            </w:tcMar>
            <w:vAlign w:val="bottom"/>
          </w:tcPr>
          <w:p w14:paraId="1CFC01E7"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S4Q051</w:t>
            </w:r>
          </w:p>
        </w:tc>
        <w:tc>
          <w:tcPr>
            <w:tcW w:w="7215" w:type="dxa"/>
            <w:tcBorders>
              <w:top w:val="nil"/>
              <w:left w:val="nil"/>
              <w:bottom w:val="single" w:sz="5" w:space="0" w:color="000000"/>
              <w:right w:val="single" w:sz="5" w:space="0" w:color="000000"/>
            </w:tcBorders>
            <w:shd w:val="clear" w:color="auto" w:fill="D9D9D9"/>
            <w:tcMar>
              <w:top w:w="0" w:type="dxa"/>
              <w:left w:w="80" w:type="dxa"/>
              <w:bottom w:w="0" w:type="dxa"/>
              <w:right w:w="80" w:type="dxa"/>
            </w:tcMar>
            <w:vAlign w:val="bottom"/>
          </w:tcPr>
          <w:p w14:paraId="0AE1BD9C"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4.5 Investments made in the digitalisation of management processes</w:t>
            </w:r>
          </w:p>
        </w:tc>
      </w:tr>
      <w:tr w:rsidR="00C64F36" w:rsidRPr="00E731EC" w14:paraId="08691A11" w14:textId="77777777" w:rsidTr="00A40C25">
        <w:trPr>
          <w:trHeight w:val="315"/>
        </w:trPr>
        <w:tc>
          <w:tcPr>
            <w:tcW w:w="1710" w:type="dxa"/>
            <w:tcBorders>
              <w:top w:val="nil"/>
              <w:left w:val="single" w:sz="5" w:space="0" w:color="000000"/>
              <w:bottom w:val="single" w:sz="5" w:space="0" w:color="000000"/>
              <w:right w:val="single" w:sz="5" w:space="0" w:color="000000"/>
            </w:tcBorders>
            <w:shd w:val="clear" w:color="auto" w:fill="C0E6F5"/>
            <w:tcMar>
              <w:top w:w="0" w:type="dxa"/>
              <w:left w:w="80" w:type="dxa"/>
              <w:bottom w:w="0" w:type="dxa"/>
              <w:right w:w="80" w:type="dxa"/>
            </w:tcMar>
            <w:vAlign w:val="bottom"/>
          </w:tcPr>
          <w:p w14:paraId="06F802FC" w14:textId="77777777" w:rsidR="00C64F36" w:rsidRPr="00E731EC" w:rsidRDefault="00C64F36" w:rsidP="00A40C25">
            <w:pPr>
              <w:rPr>
                <w:rFonts w:ascii="Futura Medium" w:hAnsi="Futura Medium" w:cs="Futura Medium"/>
                <w:b/>
                <w:bCs/>
                <w:sz w:val="18"/>
                <w:szCs w:val="18"/>
              </w:rPr>
            </w:pPr>
            <w:r w:rsidRPr="00E731EC">
              <w:rPr>
                <w:rFonts w:ascii="Futura Medium" w:hAnsi="Futura Medium" w:cs="Futura Medium" w:hint="cs"/>
                <w:b/>
                <w:bCs/>
                <w:sz w:val="18"/>
                <w:szCs w:val="18"/>
              </w:rPr>
              <w:t>S5Q05_b22</w:t>
            </w:r>
          </w:p>
        </w:tc>
        <w:tc>
          <w:tcPr>
            <w:tcW w:w="7215" w:type="dxa"/>
            <w:tcBorders>
              <w:top w:val="nil"/>
              <w:left w:val="nil"/>
              <w:bottom w:val="single" w:sz="5" w:space="0" w:color="000000"/>
              <w:right w:val="single" w:sz="5" w:space="0" w:color="000000"/>
            </w:tcBorders>
            <w:shd w:val="clear" w:color="auto" w:fill="C0E6F5"/>
            <w:tcMar>
              <w:top w:w="0" w:type="dxa"/>
              <w:left w:w="80" w:type="dxa"/>
              <w:bottom w:w="0" w:type="dxa"/>
              <w:right w:w="80" w:type="dxa"/>
            </w:tcMar>
            <w:vAlign w:val="bottom"/>
          </w:tcPr>
          <w:p w14:paraId="739724BB" w14:textId="77777777" w:rsidR="00C64F36" w:rsidRPr="00E731EC" w:rsidRDefault="00C64F36" w:rsidP="00A40C25">
            <w:pPr>
              <w:rPr>
                <w:rFonts w:ascii="Futura Medium" w:hAnsi="Futura Medium" w:cs="Futura Medium"/>
                <w:sz w:val="18"/>
                <w:szCs w:val="18"/>
              </w:rPr>
            </w:pPr>
            <w:r w:rsidRPr="00E731EC">
              <w:rPr>
                <w:rFonts w:ascii="Futura Medium" w:hAnsi="Futura Medium" w:cs="Futura Medium" w:hint="cs"/>
                <w:sz w:val="18"/>
                <w:szCs w:val="18"/>
              </w:rPr>
              <w:t>5.5 Availability of conference facilities</w:t>
            </w:r>
          </w:p>
        </w:tc>
      </w:tr>
    </w:tbl>
    <w:p w14:paraId="4319A2AA" w14:textId="77777777" w:rsidR="00C64F36" w:rsidRPr="00E731EC" w:rsidRDefault="00C64F36" w:rsidP="00C64F36">
      <w:pPr>
        <w:rPr>
          <w:rFonts w:ascii="Futura Medium" w:hAnsi="Futura Medium" w:cs="Futura Medium"/>
        </w:rPr>
      </w:pPr>
    </w:p>
    <w:p w14:paraId="24BF99DD" w14:textId="0B5376A9" w:rsidR="00C64F36" w:rsidRPr="00E731EC" w:rsidRDefault="00C64F36" w:rsidP="00C64F36">
      <w:pPr>
        <w:pBdr>
          <w:top w:val="nil"/>
          <w:left w:val="nil"/>
          <w:bottom w:val="nil"/>
          <w:right w:val="nil"/>
          <w:between w:val="nil"/>
        </w:pBdr>
        <w:jc w:val="both"/>
        <w:rPr>
          <w:rFonts w:ascii="Futura Medium" w:hAnsi="Futura Medium" w:cs="Futura Medium"/>
        </w:rPr>
      </w:pPr>
      <w:r w:rsidRPr="00E731EC">
        <w:rPr>
          <w:rFonts w:ascii="Futura Medium" w:hAnsi="Futura Medium" w:cs="Futura Medium" w:hint="cs"/>
        </w:rPr>
        <w:lastRenderedPageBreak/>
        <w:t>whether revenue will improve, worsen, or remain stable. This naturally leads to a classification exercise (Clancey, 1984) in which a set of input attributes (predictors) is used to determine the class membership of an object by partitioning the multi-dimensional feature space into distinct regions corresponding to different classes, and subsequently assigning each object to its appropriate class.</w:t>
      </w:r>
    </w:p>
    <w:p w14:paraId="657E834E" w14:textId="77777777" w:rsidR="00C64F36" w:rsidRPr="00E731EC" w:rsidRDefault="00C64F36" w:rsidP="00C64F36">
      <w:pPr>
        <w:pBdr>
          <w:top w:val="nil"/>
          <w:left w:val="nil"/>
          <w:bottom w:val="nil"/>
          <w:right w:val="nil"/>
          <w:between w:val="nil"/>
        </w:pBdr>
        <w:jc w:val="both"/>
        <w:rPr>
          <w:rFonts w:ascii="Futura Medium" w:hAnsi="Futura Medium" w:cs="Futura Medium"/>
        </w:rPr>
      </w:pPr>
      <w:r w:rsidRPr="00E731EC">
        <w:rPr>
          <w:rFonts w:ascii="Futura Medium" w:hAnsi="Futura Medium" w:cs="Futura Medium" w:hint="cs"/>
        </w:rPr>
        <w:t>To this end, we employed Multinomial Logistic Regression (MNL), an extension of logistic regression that generalises the binary case to settings involving more than two possible outcomes. MNL estimates the probability of each class by modelling the relationship between the predictors and the log-odds of the various possible outcomes. During training, the algorithm simultaneously fits multiple logistic regression models, each comparing one class against a designated baseline class, and assigns as final output the class with the highest predicted probability. It is worth noting, however, that the performance of Multinomial Logistic Regression can decline when applied to highly complex sets of data or in the presence of strongly non-linear patterns.</w:t>
      </w:r>
    </w:p>
    <w:p w14:paraId="4180473D" w14:textId="77777777" w:rsidR="00C64F36" w:rsidRPr="00E731EC" w:rsidRDefault="00C64F36" w:rsidP="00C64F36">
      <w:pPr>
        <w:jc w:val="both"/>
        <w:rPr>
          <w:rFonts w:ascii="Futura Medium" w:hAnsi="Futura Medium" w:cs="Futura Medium"/>
          <w:color w:val="FF0000"/>
        </w:rPr>
      </w:pPr>
      <w:r w:rsidRPr="00E731EC">
        <w:rPr>
          <w:rFonts w:ascii="Futura Medium" w:hAnsi="Futura Medium" w:cs="Futura Medium" w:hint="cs"/>
        </w:rPr>
        <w:t>The results of the classification analysis are reported in Table 1 (column b). At first inspection, it is evident that the R-squared values associated with the classification exercise are higher than those obtained in the linear regression case, thereby suggesting stronger explanatory power. Nonetheless, both models—regression and classification—are statistically significant, as confirmed by their associated p-values. As for the assessment of the significance of the predictors, our analysis suggests that while historical focus on technology and internal customer processes was insufficient on its own, companies that integrated relational, financial, and market-oriented strategies—particularly in more recent years—were better positioned to achieve the highest turnover. Success, therefore, depends less on isolated innovations and more on the strategic alignment of resources, relationships, and adaptive market awareness</w:t>
      </w:r>
    </w:p>
    <w:p w14:paraId="7139CB52"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 xml:space="preserve">As a final observation, the application of linear and MNL methods identifies significant predictors that differ when considering the two forecasting exercises. The only significant predictors for both exercises are associated with questions S3Q02_05 and S5Q05_b22, further highlighting how companies that prioritize making their services and offerings easily available are better positioned to attract new customers and ultimately improve financial performance. As for the sign of the coefficient, S3Q02_05 shows a positive coefficient for both linear and MNL approaches (with value close to 0.02 in both cases). The same holds for S5Q05_b22 , showing that </w:t>
      </w:r>
      <w:r w:rsidRPr="00E731EC">
        <w:rPr>
          <w:rFonts w:ascii="Futura Medium" w:hAnsi="Futura Medium" w:cs="Futura Medium" w:hint="cs"/>
          <w:highlight w:val="yellow"/>
        </w:rPr>
        <w:t xml:space="preserve"> </w:t>
      </w:r>
    </w:p>
    <w:p w14:paraId="5139F2A9" w14:textId="77777777" w:rsidR="00C64F36" w:rsidRPr="00E731EC" w:rsidRDefault="00C64F36" w:rsidP="00C64F36">
      <w:pPr>
        <w:rPr>
          <w:rFonts w:ascii="Futura Medium" w:hAnsi="Futura Medium" w:cs="Futura Medium"/>
        </w:rPr>
      </w:pPr>
    </w:p>
    <w:p w14:paraId="371F308F" w14:textId="77777777" w:rsidR="00C64F36" w:rsidRPr="00E731EC" w:rsidRDefault="00C64F36" w:rsidP="00C64F36">
      <w:pPr>
        <w:rPr>
          <w:rFonts w:ascii="Futura Medium" w:hAnsi="Futura Medium" w:cs="Futura Medium"/>
        </w:rPr>
      </w:pPr>
      <w:r w:rsidRPr="00E731EC">
        <w:rPr>
          <w:rFonts w:ascii="Futura Medium" w:hAnsi="Futura Medium" w:cs="Futura Medium" w:hint="cs"/>
          <w:b/>
          <w:bCs/>
        </w:rPr>
        <w:t>2.1.2 Experiments over different train/test partitions</w:t>
      </w:r>
    </w:p>
    <w:p w14:paraId="4296BEC2" w14:textId="77777777" w:rsidR="00C64F36" w:rsidRPr="00E731EC" w:rsidRDefault="00C64F36" w:rsidP="00C64F36">
      <w:pPr>
        <w:rPr>
          <w:rFonts w:ascii="Futura Medium" w:hAnsi="Futura Medium" w:cs="Futura Medium"/>
        </w:rPr>
      </w:pPr>
    </w:p>
    <w:p w14:paraId="2C20E607"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 xml:space="preserve">As stated in the Introduction, this research also aims to evaluate whether our approach can predict the sign of revenue growth variation based on business </w:t>
      </w:r>
      <w:r w:rsidRPr="00E731EC">
        <w:rPr>
          <w:rFonts w:ascii="Futura Medium" w:hAnsi="Futura Medium" w:cs="Futura Medium" w:hint="cs"/>
        </w:rPr>
        <w:lastRenderedPageBreak/>
        <w:t>features. This prediction can be achieved using either model-driven approaches, which assume a predefined data model, or data-driven AI approaches.</w:t>
      </w:r>
      <w:r w:rsidRPr="00E731EC">
        <w:rPr>
          <w:rFonts w:ascii="Futura Medium" w:hAnsi="Futura Medium" w:cs="Futura Medium" w:hint="cs"/>
          <w:highlight w:val="white"/>
        </w:rPr>
        <w:t xml:space="preserve"> In addition to the previously described Multinomial Logit (MNL) model, </w:t>
      </w:r>
      <w:r w:rsidRPr="00E731EC">
        <w:rPr>
          <w:rFonts w:ascii="Futura Medium" w:hAnsi="Futura Medium" w:cs="Futura Medium" w:hint="cs"/>
        </w:rPr>
        <w:t>we have employed the following machine learning algorithms:</w:t>
      </w:r>
    </w:p>
    <w:p w14:paraId="05257450" w14:textId="77777777" w:rsidR="00C64F36" w:rsidRPr="00E731EC" w:rsidRDefault="00C64F36" w:rsidP="00C64F36">
      <w:pPr>
        <w:rPr>
          <w:rFonts w:ascii="Futura Medium" w:hAnsi="Futura Medium" w:cs="Futura Medium"/>
        </w:rPr>
      </w:pPr>
      <w:r w:rsidRPr="00E731EC">
        <w:rPr>
          <w:rFonts w:ascii="Futura Medium" w:hAnsi="Futura Medium" w:cs="Futura Medium" w:hint="cs"/>
        </w:rPr>
        <w:t xml:space="preserve"> </w:t>
      </w:r>
    </w:p>
    <w:p w14:paraId="08EBC568"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b/>
          <w:bCs/>
        </w:rPr>
        <w:t>Extreme Gradient Boosting (XGBoost)</w:t>
      </w:r>
      <w:r w:rsidRPr="00E731EC">
        <w:rPr>
          <w:rFonts w:ascii="Futura Medium" w:hAnsi="Futura Medium" w:cs="Futura Medium" w:hint="cs"/>
        </w:rPr>
        <w:t xml:space="preserve"> (Chen &amp; Guestrin, 2016) is an optimized implementation of gradient-boosted decision trees. XGBoost builds an ensemble of decision trees sequentially, with each new tree trained to fit the negative gradient (i.e., the pseudo-residual) of the prediction errors from the existing ensemble. The outputs (weights) of the tree leaves are scaled by a learning rate and added to the ensemble iteratively until a predefined number of trees is reached. XGBoost supports sample weighting, which balances biased sets of data, penalizes misclassifications, and addresses minority classes. These characteristics make it particularly suitable for imbalanced sets of data while enhancing both accuracy and robustness.</w:t>
      </w:r>
    </w:p>
    <w:p w14:paraId="5800DDED" w14:textId="77777777" w:rsidR="00C64F36" w:rsidRPr="00E731EC" w:rsidRDefault="00C64F36" w:rsidP="00C64F36">
      <w:pPr>
        <w:jc w:val="both"/>
        <w:rPr>
          <w:rFonts w:ascii="Futura Medium" w:hAnsi="Futura Medium" w:cs="Futura Medium"/>
        </w:rPr>
      </w:pPr>
    </w:p>
    <w:p w14:paraId="344EC150"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b/>
          <w:bCs/>
        </w:rPr>
        <w:t xml:space="preserve">K-Nearest Neighbours (KNN) </w:t>
      </w:r>
      <w:r w:rsidRPr="00E731EC">
        <w:rPr>
          <w:rFonts w:ascii="Futura Medium" w:hAnsi="Futura Medium" w:cs="Futura Medium" w:hint="cs"/>
        </w:rPr>
        <w:t xml:space="preserve"> (Guo et al, 2003) is a non-parametric algorithm applicable to both classification and regression tasks. For classification, KNN assigns the most common class among the k nearest neighbors, whereas for regression, it predicts the average (or weighted average) of the neighboring values. KNN is simple and interpretable; however, its performance deteriorates in high-dimensional feature spaces due to the “curse of dimensionality.”</w:t>
      </w:r>
    </w:p>
    <w:p w14:paraId="4C5AE956" w14:textId="77777777" w:rsidR="00C64F36" w:rsidRPr="00E731EC" w:rsidRDefault="00C64F36" w:rsidP="00C64F36">
      <w:pPr>
        <w:jc w:val="both"/>
        <w:rPr>
          <w:rFonts w:ascii="Futura Medium" w:hAnsi="Futura Medium" w:cs="Futura Medium"/>
        </w:rPr>
      </w:pPr>
    </w:p>
    <w:p w14:paraId="56B668D3"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b/>
          <w:bCs/>
        </w:rPr>
        <w:t>Support Vector Machine (SVM)</w:t>
      </w:r>
      <w:r w:rsidRPr="00E731EC">
        <w:rPr>
          <w:rFonts w:ascii="Futura Medium" w:hAnsi="Futura Medium" w:cs="Futura Medium" w:hint="cs"/>
        </w:rPr>
        <w:t xml:space="preserve"> (Cortes &amp; Vapnik, 1995) aims to identify the optimal hyperplane that separates data points of different classes with the maximum margin. For non-linearly separable data, SVM employs kernel functions (e.g., linear, polynomial, or radial basis functions) to project data into a higher-dimensional space where a linear separation becomes possible. During training, only a subset of data points, called support vectors, determines the hyperplane position.</w:t>
      </w:r>
    </w:p>
    <w:p w14:paraId="2EE045AA" w14:textId="77777777" w:rsidR="00C64F36" w:rsidRPr="00E731EC" w:rsidRDefault="00C64F36" w:rsidP="00C64F36">
      <w:pPr>
        <w:jc w:val="both"/>
        <w:rPr>
          <w:rFonts w:ascii="Futura Medium" w:hAnsi="Futura Medium" w:cs="Futura Medium"/>
        </w:rPr>
      </w:pPr>
    </w:p>
    <w:p w14:paraId="6CDD4A85"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b/>
          <w:bCs/>
        </w:rPr>
        <w:t>Multilayer Perceptrons (MLPs)</w:t>
      </w:r>
      <w:r w:rsidRPr="00E731EC">
        <w:rPr>
          <w:rFonts w:ascii="Futura Medium" w:hAnsi="Futura Medium" w:cs="Futura Medium" w:hint="cs"/>
        </w:rPr>
        <w:t xml:space="preserve"> (Rosenblatt, 1958) are neural networks capable of modeling complex, non-linear relationships. An MLP consists of an input layer, one or more hidden layers, and an output layer, with each layer containing neurons that perform linear transformations (weighted sums plus biases) followed by non-linear activation functions, such as ReLU or SoftMax. MLPs are trained using backpropagation and gradient descent, iteratively updating weights and biases to minimize a loss function (e.g., binary cross-entropy or log loss). In our experiments, we implemented a standard MLP combined with Recursive Feature Elimination (RFE), which reduces the feature space, and ensemble training, which enhances robustness and reduces variance across runs.</w:t>
      </w:r>
    </w:p>
    <w:p w14:paraId="0080C043" w14:textId="77777777" w:rsidR="00C64F36" w:rsidRPr="00E731EC" w:rsidRDefault="00C64F36" w:rsidP="00C64F36">
      <w:pPr>
        <w:jc w:val="both"/>
        <w:rPr>
          <w:rFonts w:ascii="Futura Medium" w:hAnsi="Futura Medium" w:cs="Futura Medium"/>
        </w:rPr>
      </w:pPr>
    </w:p>
    <w:p w14:paraId="665C8C33"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b/>
          <w:bCs/>
        </w:rPr>
        <w:t>Ensemble methods</w:t>
      </w:r>
      <w:r w:rsidRPr="00E731EC">
        <w:rPr>
          <w:rFonts w:ascii="Futura Medium" w:hAnsi="Futura Medium" w:cs="Futura Medium" w:hint="cs"/>
        </w:rPr>
        <w:t xml:space="preserve"> (Dietterich, 2000) combine the outputs of multiple learners to improve stability and generalizability. Ensembles can be created through bagging (training models on different data subsets), boosting (sequentially correcting errors), or stacking (integrating structurally different models) (Sapp, van der Laan, &amp; Canny, 2014). In our study, we first applied bagging to stabilize MLP predictions by aggregating outputs from multiple independently trained networks (Adeodato, Arnaud, Vasconcelos, Cunha, &amp; Monteiro, 2011). Subsequently, we combined ensemble methods with XGBoost, allowing sequential correction of previous model errors. Both approaches improved model stability and generalizability, especially when paired with RFE.</w:t>
      </w:r>
    </w:p>
    <w:p w14:paraId="077B73C6" w14:textId="77777777" w:rsidR="00C64F36" w:rsidRPr="00E731EC" w:rsidRDefault="00C64F36" w:rsidP="00C64F36">
      <w:pPr>
        <w:jc w:val="both"/>
        <w:rPr>
          <w:rFonts w:ascii="Futura Medium" w:hAnsi="Futura Medium" w:cs="Futura Medium"/>
        </w:rPr>
      </w:pPr>
    </w:p>
    <w:p w14:paraId="26151972"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In particular, ensemble MLPs achieved higher classification performance and lower variability, demonstrating that combining networks trained with different seeds reduces overfitting and increases reliability. To identify the optimal ensemble size, we employed the F-Race algorithm (Yuan, Stützle, &amp; Birattari, 2010), which indicated that an ensemble of three networks was optimal.</w:t>
      </w:r>
    </w:p>
    <w:p w14:paraId="127DEBD4" w14:textId="77777777" w:rsidR="00C64F36" w:rsidRPr="00E731EC" w:rsidRDefault="00C64F36" w:rsidP="00C64F36">
      <w:pPr>
        <w:rPr>
          <w:rFonts w:ascii="Futura Medium" w:hAnsi="Futura Medium" w:cs="Futura Medium"/>
        </w:rPr>
      </w:pPr>
    </w:p>
    <w:p w14:paraId="03CCED73"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The results of the classification exercises are reported in Tables 4 and 5, which present the main statistics of various performance metrics over 30 different train/test partitions. The metrics used in the evaluation include:</w:t>
      </w:r>
    </w:p>
    <w:p w14:paraId="67BE088D" w14:textId="77777777" w:rsidR="00C64F36" w:rsidRPr="00E731EC" w:rsidRDefault="00C64F36" w:rsidP="00C64F36">
      <w:pPr>
        <w:numPr>
          <w:ilvl w:val="0"/>
          <w:numId w:val="48"/>
        </w:numPr>
        <w:spacing w:before="240" w:line="276" w:lineRule="auto"/>
        <w:jc w:val="both"/>
        <w:rPr>
          <w:rFonts w:ascii="Futura Medium" w:hAnsi="Futura Medium" w:cs="Futura Medium"/>
        </w:rPr>
      </w:pPr>
      <w:r w:rsidRPr="00E731EC">
        <w:rPr>
          <w:rFonts w:ascii="Futura Medium" w:hAnsi="Futura Medium" w:cs="Futura Medium" w:hint="cs"/>
          <w:b/>
          <w:bCs/>
        </w:rPr>
        <w:t>Precision</w:t>
      </w:r>
      <w:r w:rsidRPr="00E731EC">
        <w:rPr>
          <w:rFonts w:ascii="Futura Medium" w:hAnsi="Futura Medium" w:cs="Futura Medium" w:hint="cs"/>
        </w:rPr>
        <w:t>: In binary classification, precision corresponds to the proportion of elements predicted as positive that are actually positive. For multi-class classification, it is extended by computing an average across classes, either macro (arithmetic mean of per-class values) or micro (computed globally). In this study, we report the micro-average precision.</w:t>
      </w:r>
      <w:r w:rsidRPr="00E731EC">
        <w:rPr>
          <w:rFonts w:ascii="Futura Medium" w:hAnsi="Futura Medium" w:cs="Futura Medium" w:hint="cs"/>
        </w:rPr>
        <w:br/>
      </w:r>
    </w:p>
    <w:p w14:paraId="005AF6C6" w14:textId="77777777" w:rsidR="00C64F36" w:rsidRPr="00E731EC" w:rsidRDefault="00C64F36" w:rsidP="00C64F36">
      <w:pPr>
        <w:numPr>
          <w:ilvl w:val="0"/>
          <w:numId w:val="48"/>
        </w:numPr>
        <w:spacing w:line="276" w:lineRule="auto"/>
        <w:jc w:val="both"/>
        <w:rPr>
          <w:rFonts w:ascii="Futura Medium" w:hAnsi="Futura Medium" w:cs="Futura Medium"/>
        </w:rPr>
      </w:pPr>
      <w:r w:rsidRPr="00E731EC">
        <w:rPr>
          <w:rFonts w:ascii="Futura Medium" w:hAnsi="Futura Medium" w:cs="Futura Medium" w:hint="cs"/>
          <w:b/>
          <w:bCs/>
        </w:rPr>
        <w:t>Recall (Sensitivity)</w:t>
      </w:r>
      <w:r w:rsidRPr="00E731EC">
        <w:rPr>
          <w:rFonts w:ascii="Futura Medium" w:hAnsi="Futura Medium" w:cs="Futura Medium" w:hint="cs"/>
        </w:rPr>
        <w:t>: In binary classification, recall is the proportion of correctly predicted positive elements relative to the total number of true positives. For multi-class problems, it can also be averaged using macro or micro approaches. Here, we report the micro-average recall.</w:t>
      </w:r>
      <w:r w:rsidRPr="00E731EC">
        <w:rPr>
          <w:rFonts w:ascii="Futura Medium" w:hAnsi="Futura Medium" w:cs="Futura Medium" w:hint="cs"/>
        </w:rPr>
        <w:br/>
      </w:r>
    </w:p>
    <w:p w14:paraId="3CB9AC79" w14:textId="77777777" w:rsidR="00C64F36" w:rsidRPr="00E731EC" w:rsidRDefault="00C64F36" w:rsidP="00C64F36">
      <w:pPr>
        <w:numPr>
          <w:ilvl w:val="0"/>
          <w:numId w:val="48"/>
        </w:numPr>
        <w:spacing w:line="276" w:lineRule="auto"/>
        <w:jc w:val="both"/>
        <w:rPr>
          <w:rFonts w:ascii="Futura Medium" w:hAnsi="Futura Medium" w:cs="Futura Medium"/>
        </w:rPr>
      </w:pPr>
      <w:r w:rsidRPr="00E731EC">
        <w:rPr>
          <w:rFonts w:ascii="Futura Medium" w:hAnsi="Futura Medium" w:cs="Futura Medium" w:hint="cs"/>
          <w:b/>
          <w:bCs/>
        </w:rPr>
        <w:t>Accuracy</w:t>
      </w:r>
      <w:r w:rsidRPr="00E731EC">
        <w:rPr>
          <w:rFonts w:ascii="Futura Medium" w:hAnsi="Futura Medium" w:cs="Futura Medium" w:hint="cs"/>
        </w:rPr>
        <w:t>: This metric measures the overall correctness of the predictions and is calculated as the number of correct predictions divided by the total number of predictions. This definition applies to both binary and multi-class classification.</w:t>
      </w:r>
      <w:r w:rsidRPr="00E731EC">
        <w:rPr>
          <w:rFonts w:ascii="Futura Medium" w:hAnsi="Futura Medium" w:cs="Futura Medium" w:hint="cs"/>
        </w:rPr>
        <w:br/>
      </w:r>
    </w:p>
    <w:p w14:paraId="3A1A6DAF" w14:textId="77777777" w:rsidR="00C64F36" w:rsidRPr="00E731EC" w:rsidRDefault="00C64F36" w:rsidP="00C64F36">
      <w:pPr>
        <w:numPr>
          <w:ilvl w:val="0"/>
          <w:numId w:val="48"/>
        </w:numPr>
        <w:spacing w:after="240" w:line="276" w:lineRule="auto"/>
        <w:jc w:val="both"/>
        <w:rPr>
          <w:rFonts w:ascii="Futura Medium" w:hAnsi="Futura Medium" w:cs="Futura Medium"/>
        </w:rPr>
      </w:pPr>
      <w:r w:rsidRPr="00E731EC">
        <w:rPr>
          <w:rFonts w:ascii="Futura Medium" w:hAnsi="Futura Medium" w:cs="Futura Medium" w:hint="cs"/>
          <w:b/>
          <w:bCs/>
        </w:rPr>
        <w:lastRenderedPageBreak/>
        <w:t>F1 Score</w:t>
      </w:r>
      <w:r w:rsidRPr="00E731EC">
        <w:rPr>
          <w:rFonts w:ascii="Futura Medium" w:hAnsi="Futura Medium" w:cs="Futura Medium" w:hint="cs"/>
        </w:rPr>
        <w:t>: The F1 score represents the harmonic mean of precision and recall in binary classification. For multi-class classification, it can be computed as a macro-average (mean of per-class F1 scores) or a micro-average (derived from the globally averaged precision and recall). In this study, we report the micro-average F1 score.</w:t>
      </w:r>
    </w:p>
    <w:p w14:paraId="22EE9EA1" w14:textId="77777777" w:rsidR="00C64F36" w:rsidRPr="00E731EC" w:rsidRDefault="00C64F36" w:rsidP="00C64F36">
      <w:pPr>
        <w:pStyle w:val="Heading1"/>
        <w:keepNext w:val="0"/>
        <w:spacing w:before="480" w:after="0" w:line="167" w:lineRule="auto"/>
        <w:jc w:val="both"/>
        <w:rPr>
          <w:rFonts w:ascii="Futura Medium" w:hAnsi="Futura Medium" w:cs="Futura Medium"/>
          <w:b w:val="0"/>
          <w:bCs w:val="0"/>
          <w:sz w:val="22"/>
          <w:szCs w:val="22"/>
        </w:rPr>
      </w:pPr>
      <w:bookmarkStart w:id="2" w:name="_elg1iwworbk6" w:colFirst="0" w:colLast="0"/>
      <w:bookmarkEnd w:id="2"/>
      <w:r w:rsidRPr="00E731EC">
        <w:rPr>
          <w:rFonts w:ascii="Futura Medium" w:hAnsi="Futura Medium" w:cs="Futura Medium" w:hint="cs"/>
          <w:sz w:val="22"/>
          <w:szCs w:val="22"/>
        </w:rPr>
        <w:t xml:space="preserve">Table 4: </w:t>
      </w:r>
      <w:proofErr w:type="spellStart"/>
      <w:r w:rsidRPr="00E731EC">
        <w:rPr>
          <w:rFonts w:ascii="Futura Medium" w:hAnsi="Futura Medium" w:cs="Futura Medium" w:hint="cs"/>
          <w:sz w:val="22"/>
          <w:szCs w:val="22"/>
        </w:rPr>
        <w:t>Results</w:t>
      </w:r>
      <w:proofErr w:type="spellEnd"/>
      <w:r w:rsidRPr="00E731EC">
        <w:rPr>
          <w:rFonts w:ascii="Futura Medium" w:hAnsi="Futura Medium" w:cs="Futura Medium" w:hint="cs"/>
          <w:sz w:val="22"/>
          <w:szCs w:val="22"/>
        </w:rPr>
        <w:t xml:space="preserve"> of </w:t>
      </w:r>
      <w:proofErr w:type="spellStart"/>
      <w:r w:rsidRPr="00E731EC">
        <w:rPr>
          <w:rFonts w:ascii="Futura Medium" w:hAnsi="Futura Medium" w:cs="Futura Medium" w:hint="cs"/>
          <w:sz w:val="22"/>
          <w:szCs w:val="22"/>
        </w:rPr>
        <w:t>the</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prediction</w:t>
      </w:r>
      <w:proofErr w:type="spellEnd"/>
      <w:r w:rsidRPr="00E731EC">
        <w:rPr>
          <w:rFonts w:ascii="Futura Medium" w:hAnsi="Futura Medium" w:cs="Futura Medium" w:hint="cs"/>
          <w:sz w:val="22"/>
          <w:szCs w:val="22"/>
        </w:rPr>
        <w:t xml:space="preserve"> of </w:t>
      </w:r>
      <w:proofErr w:type="spellStart"/>
      <w:r w:rsidRPr="00E731EC">
        <w:rPr>
          <w:rFonts w:ascii="Futura Medium" w:hAnsi="Futura Medium" w:cs="Futura Medium" w:hint="cs"/>
          <w:sz w:val="22"/>
          <w:szCs w:val="22"/>
        </w:rPr>
        <w:t>revenue</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growth</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by</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using</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different</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algorithms</w:t>
      </w:r>
      <w:proofErr w:type="spellEnd"/>
      <w:r w:rsidRPr="00E731EC">
        <w:rPr>
          <w:rFonts w:ascii="Futura Medium" w:hAnsi="Futura Medium" w:cs="Futura Medium" w:hint="cs"/>
          <w:sz w:val="22"/>
          <w:szCs w:val="22"/>
        </w:rPr>
        <w:t xml:space="preserve"> over </w:t>
      </w:r>
      <w:proofErr w:type="spellStart"/>
      <w:r w:rsidRPr="00E731EC">
        <w:rPr>
          <w:rFonts w:ascii="Futura Medium" w:hAnsi="Futura Medium" w:cs="Futura Medium" w:hint="cs"/>
          <w:sz w:val="22"/>
          <w:szCs w:val="22"/>
        </w:rPr>
        <w:t>features</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detected</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by</w:t>
      </w:r>
      <w:proofErr w:type="spellEnd"/>
      <w:r w:rsidRPr="00E731EC">
        <w:rPr>
          <w:rFonts w:ascii="Futura Medium" w:hAnsi="Futura Medium" w:cs="Futura Medium" w:hint="cs"/>
          <w:sz w:val="22"/>
          <w:szCs w:val="22"/>
        </w:rPr>
        <w:t xml:space="preserve"> Recursive </w:t>
      </w:r>
      <w:proofErr w:type="spellStart"/>
      <w:r w:rsidRPr="00E731EC">
        <w:rPr>
          <w:rFonts w:ascii="Futura Medium" w:hAnsi="Futura Medium" w:cs="Futura Medium" w:hint="cs"/>
          <w:sz w:val="22"/>
          <w:szCs w:val="22"/>
        </w:rPr>
        <w:t>Features</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Elimination</w:t>
      </w:r>
      <w:proofErr w:type="spellEnd"/>
      <w:r w:rsidRPr="00E731EC">
        <w:rPr>
          <w:rFonts w:ascii="Futura Medium" w:hAnsi="Futura Medium" w:cs="Futura Medium" w:hint="cs"/>
          <w:sz w:val="22"/>
          <w:szCs w:val="22"/>
        </w:rPr>
        <w:t xml:space="preserve">. </w:t>
      </w:r>
    </w:p>
    <w:p w14:paraId="374847FA" w14:textId="77777777" w:rsidR="00C64F36" w:rsidRPr="00E731EC" w:rsidRDefault="00C64F36" w:rsidP="00C64F36">
      <w:pPr>
        <w:rPr>
          <w:rFonts w:ascii="Futura Medium" w:hAnsi="Futura Medium" w:cs="Futura Medium"/>
        </w:rPr>
      </w:pPr>
    </w:p>
    <w:tbl>
      <w:tblPr>
        <w:tblW w:w="7170" w:type="dxa"/>
        <w:jc w:val="center"/>
        <w:tblBorders>
          <w:top w:val="nil"/>
          <w:left w:val="nil"/>
          <w:bottom w:val="nil"/>
          <w:right w:val="nil"/>
          <w:insideH w:val="nil"/>
          <w:insideV w:val="nil"/>
        </w:tblBorders>
        <w:tblLayout w:type="fixed"/>
        <w:tblLook w:val="0600" w:firstRow="0" w:lastRow="0" w:firstColumn="0" w:lastColumn="0" w:noHBand="1" w:noVBand="1"/>
      </w:tblPr>
      <w:tblGrid>
        <w:gridCol w:w="1590"/>
        <w:gridCol w:w="1455"/>
        <w:gridCol w:w="1200"/>
        <w:gridCol w:w="1590"/>
        <w:gridCol w:w="1335"/>
      </w:tblGrid>
      <w:tr w:rsidR="00C64F36" w:rsidRPr="00E731EC" w14:paraId="1A74BE41" w14:textId="77777777" w:rsidTr="00172174">
        <w:trPr>
          <w:trHeight w:val="525"/>
          <w:jc w:val="center"/>
        </w:trPr>
        <w:tc>
          <w:tcPr>
            <w:tcW w:w="15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AFE1237" w14:textId="77777777" w:rsidR="00C64F36" w:rsidRPr="00E731EC" w:rsidRDefault="00C64F36" w:rsidP="00A40C25">
            <w:pPr>
              <w:rPr>
                <w:rFonts w:ascii="Futura Medium" w:hAnsi="Futura Medium" w:cs="Futura Medium"/>
              </w:rPr>
            </w:pPr>
            <w:r w:rsidRPr="00E731EC">
              <w:rPr>
                <w:rFonts w:ascii="Futura Medium" w:hAnsi="Futura Medium" w:cs="Futura Medium" w:hint="cs"/>
              </w:rPr>
              <w:t>Model</w:t>
            </w:r>
          </w:p>
        </w:tc>
        <w:tc>
          <w:tcPr>
            <w:tcW w:w="1455" w:type="dxa"/>
            <w:tcBorders>
              <w:top w:val="single" w:sz="8" w:space="0" w:color="000000"/>
              <w:bottom w:val="single" w:sz="8" w:space="0" w:color="000000"/>
              <w:right w:val="single" w:sz="8" w:space="0" w:color="000000"/>
            </w:tcBorders>
            <w:tcMar>
              <w:top w:w="0" w:type="dxa"/>
              <w:left w:w="100" w:type="dxa"/>
              <w:bottom w:w="0" w:type="dxa"/>
              <w:right w:w="100" w:type="dxa"/>
            </w:tcMar>
          </w:tcPr>
          <w:p w14:paraId="300DC45D" w14:textId="77777777" w:rsidR="00C64F36" w:rsidRPr="00E731EC" w:rsidRDefault="00C64F36" w:rsidP="00A40C25">
            <w:pPr>
              <w:rPr>
                <w:rFonts w:ascii="Futura Medium" w:hAnsi="Futura Medium" w:cs="Futura Medium"/>
              </w:rPr>
            </w:pPr>
            <w:r w:rsidRPr="00E731EC">
              <w:rPr>
                <w:rFonts w:ascii="Futura Medium" w:hAnsi="Futura Medium" w:cs="Futura Medium" w:hint="cs"/>
              </w:rPr>
              <w:t>Precision Avg</w:t>
            </w:r>
          </w:p>
        </w:tc>
        <w:tc>
          <w:tcPr>
            <w:tcW w:w="1200" w:type="dxa"/>
            <w:tcBorders>
              <w:top w:val="single" w:sz="8" w:space="0" w:color="000000"/>
              <w:bottom w:val="single" w:sz="8" w:space="0" w:color="000000"/>
              <w:right w:val="single" w:sz="8" w:space="0" w:color="000000"/>
            </w:tcBorders>
            <w:tcMar>
              <w:top w:w="0" w:type="dxa"/>
              <w:left w:w="100" w:type="dxa"/>
              <w:bottom w:w="0" w:type="dxa"/>
              <w:right w:w="100" w:type="dxa"/>
            </w:tcMar>
          </w:tcPr>
          <w:p w14:paraId="1B32EB58" w14:textId="77777777" w:rsidR="00C64F36" w:rsidRPr="00E731EC" w:rsidRDefault="00C64F36" w:rsidP="00A40C25">
            <w:pPr>
              <w:rPr>
                <w:rFonts w:ascii="Futura Medium" w:hAnsi="Futura Medium" w:cs="Futura Medium"/>
              </w:rPr>
            </w:pPr>
            <w:r w:rsidRPr="00E731EC">
              <w:rPr>
                <w:rFonts w:ascii="Futura Medium" w:hAnsi="Futura Medium" w:cs="Futura Medium" w:hint="cs"/>
              </w:rPr>
              <w:t>Recall Avg</w:t>
            </w:r>
          </w:p>
        </w:tc>
        <w:tc>
          <w:tcPr>
            <w:tcW w:w="1590" w:type="dxa"/>
            <w:tcBorders>
              <w:top w:val="single" w:sz="8" w:space="0" w:color="000000"/>
              <w:bottom w:val="single" w:sz="8" w:space="0" w:color="000000"/>
              <w:right w:val="single" w:sz="8" w:space="0" w:color="000000"/>
            </w:tcBorders>
            <w:tcMar>
              <w:top w:w="0" w:type="dxa"/>
              <w:left w:w="100" w:type="dxa"/>
              <w:bottom w:w="0" w:type="dxa"/>
              <w:right w:w="100" w:type="dxa"/>
            </w:tcMar>
          </w:tcPr>
          <w:p w14:paraId="0B7B545B" w14:textId="77777777" w:rsidR="00C64F36" w:rsidRPr="00E731EC" w:rsidRDefault="00C64F36" w:rsidP="00A40C25">
            <w:pPr>
              <w:rPr>
                <w:rFonts w:ascii="Futura Medium" w:hAnsi="Futura Medium" w:cs="Futura Medium"/>
              </w:rPr>
            </w:pPr>
            <w:r w:rsidRPr="00E731EC">
              <w:rPr>
                <w:rFonts w:ascii="Futura Medium" w:hAnsi="Futura Medium" w:cs="Futura Medium" w:hint="cs"/>
              </w:rPr>
              <w:t>Precision Stdev</w:t>
            </w:r>
          </w:p>
        </w:tc>
        <w:tc>
          <w:tcPr>
            <w:tcW w:w="1335" w:type="dxa"/>
            <w:tcBorders>
              <w:top w:val="single" w:sz="8" w:space="0" w:color="000000"/>
              <w:bottom w:val="single" w:sz="8" w:space="0" w:color="000000"/>
              <w:right w:val="single" w:sz="8" w:space="0" w:color="000000"/>
            </w:tcBorders>
            <w:tcMar>
              <w:top w:w="0" w:type="dxa"/>
              <w:left w:w="100" w:type="dxa"/>
              <w:bottom w:w="0" w:type="dxa"/>
              <w:right w:w="100" w:type="dxa"/>
            </w:tcMar>
          </w:tcPr>
          <w:p w14:paraId="155FE22E" w14:textId="77777777" w:rsidR="00C64F36" w:rsidRPr="00E731EC" w:rsidRDefault="00C64F36" w:rsidP="00A40C25">
            <w:pPr>
              <w:rPr>
                <w:rFonts w:ascii="Futura Medium" w:hAnsi="Futura Medium" w:cs="Futura Medium"/>
              </w:rPr>
            </w:pPr>
            <w:r w:rsidRPr="00E731EC">
              <w:rPr>
                <w:rFonts w:ascii="Futura Medium" w:hAnsi="Futura Medium" w:cs="Futura Medium" w:hint="cs"/>
              </w:rPr>
              <w:t>Recall Stdev</w:t>
            </w:r>
          </w:p>
        </w:tc>
      </w:tr>
      <w:tr w:rsidR="00C64F36" w:rsidRPr="00E731EC" w14:paraId="3B42B1B1" w14:textId="77777777" w:rsidTr="00172174">
        <w:trPr>
          <w:trHeight w:val="270"/>
          <w:jc w:val="center"/>
        </w:trPr>
        <w:tc>
          <w:tcPr>
            <w:tcW w:w="159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BB3784B" w14:textId="77777777" w:rsidR="00C64F36" w:rsidRPr="00E731EC" w:rsidRDefault="00C64F36" w:rsidP="00A40C25">
            <w:pPr>
              <w:rPr>
                <w:rFonts w:ascii="Futura Medium" w:hAnsi="Futura Medium" w:cs="Futura Medium"/>
              </w:rPr>
            </w:pPr>
            <w:r w:rsidRPr="00E731EC">
              <w:rPr>
                <w:rFonts w:ascii="Futura Medium" w:hAnsi="Futura Medium" w:cs="Futura Medium" w:hint="cs"/>
              </w:rPr>
              <w:t>XGBoost</w:t>
            </w:r>
          </w:p>
        </w:tc>
        <w:tc>
          <w:tcPr>
            <w:tcW w:w="1455" w:type="dxa"/>
            <w:tcBorders>
              <w:bottom w:val="single" w:sz="8" w:space="0" w:color="000000"/>
              <w:right w:val="single" w:sz="8" w:space="0" w:color="000000"/>
            </w:tcBorders>
            <w:tcMar>
              <w:top w:w="0" w:type="dxa"/>
              <w:left w:w="100" w:type="dxa"/>
              <w:bottom w:w="0" w:type="dxa"/>
              <w:right w:w="100" w:type="dxa"/>
            </w:tcMar>
          </w:tcPr>
          <w:p w14:paraId="7F1A7CF4" w14:textId="77777777" w:rsidR="00C64F36" w:rsidRPr="00E731EC" w:rsidRDefault="00C64F36" w:rsidP="00A40C25">
            <w:pPr>
              <w:rPr>
                <w:rFonts w:ascii="Futura Medium" w:hAnsi="Futura Medium" w:cs="Futura Medium"/>
              </w:rPr>
            </w:pPr>
            <w:r w:rsidRPr="00E731EC">
              <w:rPr>
                <w:rFonts w:ascii="Futura Medium" w:hAnsi="Futura Medium" w:cs="Futura Medium" w:hint="cs"/>
              </w:rPr>
              <w:t>0.99</w:t>
            </w:r>
          </w:p>
        </w:tc>
        <w:tc>
          <w:tcPr>
            <w:tcW w:w="1200" w:type="dxa"/>
            <w:tcBorders>
              <w:bottom w:val="single" w:sz="8" w:space="0" w:color="000000"/>
              <w:right w:val="single" w:sz="8" w:space="0" w:color="000000"/>
            </w:tcBorders>
            <w:tcMar>
              <w:top w:w="0" w:type="dxa"/>
              <w:left w:w="100" w:type="dxa"/>
              <w:bottom w:w="0" w:type="dxa"/>
              <w:right w:w="100" w:type="dxa"/>
            </w:tcMar>
          </w:tcPr>
          <w:p w14:paraId="3638A72F" w14:textId="77777777" w:rsidR="00C64F36" w:rsidRPr="00E731EC" w:rsidRDefault="00C64F36" w:rsidP="00A40C25">
            <w:pPr>
              <w:rPr>
                <w:rFonts w:ascii="Futura Medium" w:hAnsi="Futura Medium" w:cs="Futura Medium"/>
              </w:rPr>
            </w:pPr>
            <w:r w:rsidRPr="00E731EC">
              <w:rPr>
                <w:rFonts w:ascii="Futura Medium" w:hAnsi="Futura Medium" w:cs="Futura Medium" w:hint="cs"/>
              </w:rPr>
              <w:t>0.97</w:t>
            </w:r>
          </w:p>
        </w:tc>
        <w:tc>
          <w:tcPr>
            <w:tcW w:w="1590" w:type="dxa"/>
            <w:tcBorders>
              <w:bottom w:val="single" w:sz="8" w:space="0" w:color="000000"/>
              <w:right w:val="single" w:sz="8" w:space="0" w:color="000000"/>
            </w:tcBorders>
            <w:tcMar>
              <w:top w:w="0" w:type="dxa"/>
              <w:left w:w="100" w:type="dxa"/>
              <w:bottom w:w="0" w:type="dxa"/>
              <w:right w:w="100" w:type="dxa"/>
            </w:tcMar>
          </w:tcPr>
          <w:p w14:paraId="36728A5F" w14:textId="77777777" w:rsidR="00C64F36" w:rsidRPr="00E731EC" w:rsidRDefault="00C64F36" w:rsidP="00A40C25">
            <w:pPr>
              <w:rPr>
                <w:rFonts w:ascii="Futura Medium" w:hAnsi="Futura Medium" w:cs="Futura Medium"/>
              </w:rPr>
            </w:pPr>
            <w:r w:rsidRPr="00E731EC">
              <w:rPr>
                <w:rFonts w:ascii="Futura Medium" w:hAnsi="Futura Medium" w:cs="Futura Medium" w:hint="cs"/>
              </w:rPr>
              <w:t>0.01</w:t>
            </w:r>
          </w:p>
        </w:tc>
        <w:tc>
          <w:tcPr>
            <w:tcW w:w="1335" w:type="dxa"/>
            <w:tcBorders>
              <w:bottom w:val="single" w:sz="8" w:space="0" w:color="000000"/>
              <w:right w:val="single" w:sz="8" w:space="0" w:color="000000"/>
            </w:tcBorders>
            <w:tcMar>
              <w:top w:w="0" w:type="dxa"/>
              <w:left w:w="100" w:type="dxa"/>
              <w:bottom w:w="0" w:type="dxa"/>
              <w:right w:w="100" w:type="dxa"/>
            </w:tcMar>
          </w:tcPr>
          <w:p w14:paraId="63331F3F" w14:textId="77777777" w:rsidR="00C64F36" w:rsidRPr="00E731EC" w:rsidRDefault="00C64F36" w:rsidP="00A40C25">
            <w:pPr>
              <w:rPr>
                <w:rFonts w:ascii="Futura Medium" w:hAnsi="Futura Medium" w:cs="Futura Medium"/>
              </w:rPr>
            </w:pPr>
            <w:r w:rsidRPr="00E731EC">
              <w:rPr>
                <w:rFonts w:ascii="Futura Medium" w:hAnsi="Futura Medium" w:cs="Futura Medium" w:hint="cs"/>
              </w:rPr>
              <w:t>0.02</w:t>
            </w:r>
          </w:p>
        </w:tc>
      </w:tr>
      <w:tr w:rsidR="00C64F36" w:rsidRPr="00E731EC" w14:paraId="2904498D" w14:textId="77777777" w:rsidTr="00172174">
        <w:trPr>
          <w:trHeight w:val="270"/>
          <w:jc w:val="center"/>
        </w:trPr>
        <w:tc>
          <w:tcPr>
            <w:tcW w:w="159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8A7AC2B" w14:textId="77777777" w:rsidR="00C64F36" w:rsidRPr="00E731EC" w:rsidRDefault="00C64F36" w:rsidP="00A40C25">
            <w:pPr>
              <w:rPr>
                <w:rFonts w:ascii="Futura Medium" w:hAnsi="Futura Medium" w:cs="Futura Medium"/>
              </w:rPr>
            </w:pPr>
            <w:r w:rsidRPr="00E731EC">
              <w:rPr>
                <w:rFonts w:ascii="Futura Medium" w:hAnsi="Futura Medium" w:cs="Futura Medium" w:hint="cs"/>
              </w:rPr>
              <w:t>KNN</w:t>
            </w:r>
          </w:p>
        </w:tc>
        <w:tc>
          <w:tcPr>
            <w:tcW w:w="1455" w:type="dxa"/>
            <w:tcBorders>
              <w:bottom w:val="single" w:sz="8" w:space="0" w:color="000000"/>
              <w:right w:val="single" w:sz="8" w:space="0" w:color="000000"/>
            </w:tcBorders>
            <w:tcMar>
              <w:top w:w="0" w:type="dxa"/>
              <w:left w:w="100" w:type="dxa"/>
              <w:bottom w:w="0" w:type="dxa"/>
              <w:right w:w="100" w:type="dxa"/>
            </w:tcMar>
          </w:tcPr>
          <w:p w14:paraId="2384B16F" w14:textId="77777777" w:rsidR="00C64F36" w:rsidRPr="00E731EC" w:rsidRDefault="00C64F36" w:rsidP="00A40C25">
            <w:pPr>
              <w:rPr>
                <w:rFonts w:ascii="Futura Medium" w:hAnsi="Futura Medium" w:cs="Futura Medium"/>
              </w:rPr>
            </w:pPr>
            <w:r w:rsidRPr="00E731EC">
              <w:rPr>
                <w:rFonts w:ascii="Futura Medium" w:hAnsi="Futura Medium" w:cs="Futura Medium" w:hint="cs"/>
              </w:rPr>
              <w:t>0.72</w:t>
            </w:r>
          </w:p>
        </w:tc>
        <w:tc>
          <w:tcPr>
            <w:tcW w:w="1200" w:type="dxa"/>
            <w:tcBorders>
              <w:bottom w:val="single" w:sz="8" w:space="0" w:color="000000"/>
              <w:right w:val="single" w:sz="8" w:space="0" w:color="000000"/>
            </w:tcBorders>
            <w:tcMar>
              <w:top w:w="0" w:type="dxa"/>
              <w:left w:w="100" w:type="dxa"/>
              <w:bottom w:w="0" w:type="dxa"/>
              <w:right w:w="100" w:type="dxa"/>
            </w:tcMar>
          </w:tcPr>
          <w:p w14:paraId="3497B190" w14:textId="77777777" w:rsidR="00C64F36" w:rsidRPr="00E731EC" w:rsidRDefault="00C64F36" w:rsidP="00A40C25">
            <w:pPr>
              <w:rPr>
                <w:rFonts w:ascii="Futura Medium" w:hAnsi="Futura Medium" w:cs="Futura Medium"/>
              </w:rPr>
            </w:pPr>
            <w:r w:rsidRPr="00E731EC">
              <w:rPr>
                <w:rFonts w:ascii="Futura Medium" w:hAnsi="Futura Medium" w:cs="Futura Medium" w:hint="cs"/>
              </w:rPr>
              <w:t>0.57</w:t>
            </w:r>
          </w:p>
        </w:tc>
        <w:tc>
          <w:tcPr>
            <w:tcW w:w="1590" w:type="dxa"/>
            <w:tcBorders>
              <w:bottom w:val="single" w:sz="8" w:space="0" w:color="000000"/>
              <w:right w:val="single" w:sz="8" w:space="0" w:color="000000"/>
            </w:tcBorders>
            <w:tcMar>
              <w:top w:w="0" w:type="dxa"/>
              <w:left w:w="100" w:type="dxa"/>
              <w:bottom w:w="0" w:type="dxa"/>
              <w:right w:w="100" w:type="dxa"/>
            </w:tcMar>
          </w:tcPr>
          <w:p w14:paraId="3A83AAAB" w14:textId="77777777" w:rsidR="00C64F36" w:rsidRPr="00E731EC" w:rsidRDefault="00C64F36" w:rsidP="00A40C25">
            <w:pPr>
              <w:rPr>
                <w:rFonts w:ascii="Futura Medium" w:hAnsi="Futura Medium" w:cs="Futura Medium"/>
              </w:rPr>
            </w:pPr>
            <w:r w:rsidRPr="00E731EC">
              <w:rPr>
                <w:rFonts w:ascii="Futura Medium" w:hAnsi="Futura Medium" w:cs="Futura Medium" w:hint="cs"/>
              </w:rPr>
              <w:t>0.05</w:t>
            </w:r>
          </w:p>
        </w:tc>
        <w:tc>
          <w:tcPr>
            <w:tcW w:w="1335" w:type="dxa"/>
            <w:tcBorders>
              <w:bottom w:val="single" w:sz="8" w:space="0" w:color="000000"/>
              <w:right w:val="single" w:sz="8" w:space="0" w:color="000000"/>
            </w:tcBorders>
            <w:tcMar>
              <w:top w:w="0" w:type="dxa"/>
              <w:left w:w="100" w:type="dxa"/>
              <w:bottom w:w="0" w:type="dxa"/>
              <w:right w:w="100" w:type="dxa"/>
            </w:tcMar>
          </w:tcPr>
          <w:p w14:paraId="6837354A" w14:textId="77777777" w:rsidR="00C64F36" w:rsidRPr="00E731EC" w:rsidRDefault="00C64F36" w:rsidP="00A40C25">
            <w:pPr>
              <w:rPr>
                <w:rFonts w:ascii="Futura Medium" w:hAnsi="Futura Medium" w:cs="Futura Medium"/>
              </w:rPr>
            </w:pPr>
            <w:r w:rsidRPr="00E731EC">
              <w:rPr>
                <w:rFonts w:ascii="Futura Medium" w:hAnsi="Futura Medium" w:cs="Futura Medium" w:hint="cs"/>
              </w:rPr>
              <w:t>0.09</w:t>
            </w:r>
          </w:p>
        </w:tc>
      </w:tr>
      <w:tr w:rsidR="00C64F36" w:rsidRPr="00E731EC" w14:paraId="3A85E46E" w14:textId="77777777" w:rsidTr="00172174">
        <w:trPr>
          <w:trHeight w:val="270"/>
          <w:jc w:val="center"/>
        </w:trPr>
        <w:tc>
          <w:tcPr>
            <w:tcW w:w="159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4866EC1" w14:textId="77777777" w:rsidR="00C64F36" w:rsidRPr="00E731EC" w:rsidRDefault="00C64F36" w:rsidP="00A40C25">
            <w:pPr>
              <w:rPr>
                <w:rFonts w:ascii="Futura Medium" w:hAnsi="Futura Medium" w:cs="Futura Medium"/>
              </w:rPr>
            </w:pPr>
            <w:r w:rsidRPr="00E731EC">
              <w:rPr>
                <w:rFonts w:ascii="Futura Medium" w:hAnsi="Futura Medium" w:cs="Futura Medium" w:hint="cs"/>
              </w:rPr>
              <w:t>SVM</w:t>
            </w:r>
          </w:p>
        </w:tc>
        <w:tc>
          <w:tcPr>
            <w:tcW w:w="1455" w:type="dxa"/>
            <w:tcBorders>
              <w:bottom w:val="single" w:sz="8" w:space="0" w:color="000000"/>
              <w:right w:val="single" w:sz="8" w:space="0" w:color="000000"/>
            </w:tcBorders>
            <w:tcMar>
              <w:top w:w="0" w:type="dxa"/>
              <w:left w:w="100" w:type="dxa"/>
              <w:bottom w:w="0" w:type="dxa"/>
              <w:right w:w="100" w:type="dxa"/>
            </w:tcMar>
          </w:tcPr>
          <w:p w14:paraId="5453B55C" w14:textId="77777777" w:rsidR="00C64F36" w:rsidRPr="00E731EC" w:rsidRDefault="00C64F36" w:rsidP="00A40C25">
            <w:pPr>
              <w:rPr>
                <w:rFonts w:ascii="Futura Medium" w:hAnsi="Futura Medium" w:cs="Futura Medium"/>
              </w:rPr>
            </w:pPr>
            <w:r w:rsidRPr="00E731EC">
              <w:rPr>
                <w:rFonts w:ascii="Futura Medium" w:hAnsi="Futura Medium" w:cs="Futura Medium" w:hint="cs"/>
              </w:rPr>
              <w:t>0.85</w:t>
            </w:r>
          </w:p>
        </w:tc>
        <w:tc>
          <w:tcPr>
            <w:tcW w:w="1200" w:type="dxa"/>
            <w:tcBorders>
              <w:bottom w:val="single" w:sz="8" w:space="0" w:color="000000"/>
              <w:right w:val="single" w:sz="8" w:space="0" w:color="000000"/>
            </w:tcBorders>
            <w:tcMar>
              <w:top w:w="0" w:type="dxa"/>
              <w:left w:w="100" w:type="dxa"/>
              <w:bottom w:w="0" w:type="dxa"/>
              <w:right w:w="100" w:type="dxa"/>
            </w:tcMar>
          </w:tcPr>
          <w:p w14:paraId="2A615CB2" w14:textId="77777777" w:rsidR="00C64F36" w:rsidRPr="00E731EC" w:rsidRDefault="00C64F36" w:rsidP="00A40C25">
            <w:pPr>
              <w:rPr>
                <w:rFonts w:ascii="Futura Medium" w:hAnsi="Futura Medium" w:cs="Futura Medium"/>
              </w:rPr>
            </w:pPr>
            <w:r w:rsidRPr="00E731EC">
              <w:rPr>
                <w:rFonts w:ascii="Futura Medium" w:hAnsi="Futura Medium" w:cs="Futura Medium" w:hint="cs"/>
              </w:rPr>
              <w:t>0.84</w:t>
            </w:r>
          </w:p>
        </w:tc>
        <w:tc>
          <w:tcPr>
            <w:tcW w:w="1590" w:type="dxa"/>
            <w:tcBorders>
              <w:bottom w:val="single" w:sz="8" w:space="0" w:color="000000"/>
              <w:right w:val="single" w:sz="8" w:space="0" w:color="000000"/>
            </w:tcBorders>
            <w:tcMar>
              <w:top w:w="0" w:type="dxa"/>
              <w:left w:w="100" w:type="dxa"/>
              <w:bottom w:w="0" w:type="dxa"/>
              <w:right w:w="100" w:type="dxa"/>
            </w:tcMar>
          </w:tcPr>
          <w:p w14:paraId="742DDD12" w14:textId="77777777" w:rsidR="00C64F36" w:rsidRPr="00E731EC" w:rsidRDefault="00C64F36" w:rsidP="00A40C25">
            <w:pPr>
              <w:rPr>
                <w:rFonts w:ascii="Futura Medium" w:hAnsi="Futura Medium" w:cs="Futura Medium"/>
              </w:rPr>
            </w:pPr>
            <w:r w:rsidRPr="00E731EC">
              <w:rPr>
                <w:rFonts w:ascii="Futura Medium" w:hAnsi="Futura Medium" w:cs="Futura Medium" w:hint="cs"/>
              </w:rPr>
              <w:t>0.06</w:t>
            </w:r>
          </w:p>
        </w:tc>
        <w:tc>
          <w:tcPr>
            <w:tcW w:w="1335" w:type="dxa"/>
            <w:tcBorders>
              <w:bottom w:val="single" w:sz="8" w:space="0" w:color="000000"/>
              <w:right w:val="single" w:sz="8" w:space="0" w:color="000000"/>
            </w:tcBorders>
            <w:tcMar>
              <w:top w:w="0" w:type="dxa"/>
              <w:left w:w="100" w:type="dxa"/>
              <w:bottom w:w="0" w:type="dxa"/>
              <w:right w:w="100" w:type="dxa"/>
            </w:tcMar>
          </w:tcPr>
          <w:p w14:paraId="1E86F586" w14:textId="77777777" w:rsidR="00C64F36" w:rsidRPr="00E731EC" w:rsidRDefault="00C64F36" w:rsidP="00A40C25">
            <w:pPr>
              <w:rPr>
                <w:rFonts w:ascii="Futura Medium" w:hAnsi="Futura Medium" w:cs="Futura Medium"/>
              </w:rPr>
            </w:pPr>
            <w:r w:rsidRPr="00E731EC">
              <w:rPr>
                <w:rFonts w:ascii="Futura Medium" w:hAnsi="Futura Medium" w:cs="Futura Medium" w:hint="cs"/>
              </w:rPr>
              <w:t>0.07</w:t>
            </w:r>
          </w:p>
        </w:tc>
      </w:tr>
      <w:tr w:rsidR="00C64F36" w:rsidRPr="00E731EC" w14:paraId="799D655F" w14:textId="77777777" w:rsidTr="00172174">
        <w:trPr>
          <w:trHeight w:val="270"/>
          <w:jc w:val="center"/>
        </w:trPr>
        <w:tc>
          <w:tcPr>
            <w:tcW w:w="159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D992621" w14:textId="77777777" w:rsidR="00C64F36" w:rsidRPr="00E731EC" w:rsidRDefault="00C64F36" w:rsidP="00A40C25">
            <w:pPr>
              <w:rPr>
                <w:rFonts w:ascii="Futura Medium" w:hAnsi="Futura Medium" w:cs="Futura Medium"/>
              </w:rPr>
            </w:pPr>
            <w:r w:rsidRPr="00E731EC">
              <w:rPr>
                <w:rFonts w:ascii="Futura Medium" w:hAnsi="Futura Medium" w:cs="Futura Medium" w:hint="cs"/>
              </w:rPr>
              <w:t>MPL</w:t>
            </w:r>
          </w:p>
        </w:tc>
        <w:tc>
          <w:tcPr>
            <w:tcW w:w="1455" w:type="dxa"/>
            <w:tcBorders>
              <w:bottom w:val="single" w:sz="8" w:space="0" w:color="000000"/>
              <w:right w:val="single" w:sz="8" w:space="0" w:color="000000"/>
            </w:tcBorders>
            <w:tcMar>
              <w:top w:w="0" w:type="dxa"/>
              <w:left w:w="100" w:type="dxa"/>
              <w:bottom w:w="0" w:type="dxa"/>
              <w:right w:w="100" w:type="dxa"/>
            </w:tcMar>
          </w:tcPr>
          <w:p w14:paraId="3758957B" w14:textId="77777777" w:rsidR="00C64F36" w:rsidRPr="00E731EC" w:rsidRDefault="00C64F36" w:rsidP="00A40C25">
            <w:pPr>
              <w:rPr>
                <w:rFonts w:ascii="Futura Medium" w:hAnsi="Futura Medium" w:cs="Futura Medium"/>
              </w:rPr>
            </w:pPr>
            <w:r w:rsidRPr="00E731EC">
              <w:rPr>
                <w:rFonts w:ascii="Futura Medium" w:hAnsi="Futura Medium" w:cs="Futura Medium" w:hint="cs"/>
              </w:rPr>
              <w:t>0.89</w:t>
            </w:r>
          </w:p>
        </w:tc>
        <w:tc>
          <w:tcPr>
            <w:tcW w:w="1200" w:type="dxa"/>
            <w:tcBorders>
              <w:bottom w:val="single" w:sz="8" w:space="0" w:color="000000"/>
              <w:right w:val="single" w:sz="8" w:space="0" w:color="000000"/>
            </w:tcBorders>
            <w:tcMar>
              <w:top w:w="0" w:type="dxa"/>
              <w:left w:w="100" w:type="dxa"/>
              <w:bottom w:w="0" w:type="dxa"/>
              <w:right w:w="100" w:type="dxa"/>
            </w:tcMar>
          </w:tcPr>
          <w:p w14:paraId="5C6B7330" w14:textId="77777777" w:rsidR="00C64F36" w:rsidRPr="00E731EC" w:rsidRDefault="00C64F36" w:rsidP="00A40C25">
            <w:pPr>
              <w:rPr>
                <w:rFonts w:ascii="Futura Medium" w:hAnsi="Futura Medium" w:cs="Futura Medium"/>
              </w:rPr>
            </w:pPr>
            <w:r w:rsidRPr="00E731EC">
              <w:rPr>
                <w:rFonts w:ascii="Futura Medium" w:hAnsi="Futura Medium" w:cs="Futura Medium" w:hint="cs"/>
              </w:rPr>
              <w:t>0.87</w:t>
            </w:r>
          </w:p>
        </w:tc>
        <w:tc>
          <w:tcPr>
            <w:tcW w:w="1590" w:type="dxa"/>
            <w:tcBorders>
              <w:bottom w:val="single" w:sz="8" w:space="0" w:color="000000"/>
              <w:right w:val="single" w:sz="8" w:space="0" w:color="000000"/>
            </w:tcBorders>
            <w:tcMar>
              <w:top w:w="0" w:type="dxa"/>
              <w:left w:w="100" w:type="dxa"/>
              <w:bottom w:w="0" w:type="dxa"/>
              <w:right w:w="100" w:type="dxa"/>
            </w:tcMar>
          </w:tcPr>
          <w:p w14:paraId="212EDAAC" w14:textId="77777777" w:rsidR="00C64F36" w:rsidRPr="00E731EC" w:rsidRDefault="00C64F36" w:rsidP="00A40C25">
            <w:pPr>
              <w:rPr>
                <w:rFonts w:ascii="Futura Medium" w:hAnsi="Futura Medium" w:cs="Futura Medium"/>
              </w:rPr>
            </w:pPr>
            <w:r w:rsidRPr="00E731EC">
              <w:rPr>
                <w:rFonts w:ascii="Futura Medium" w:hAnsi="Futura Medium" w:cs="Futura Medium" w:hint="cs"/>
              </w:rPr>
              <w:t>0.04</w:t>
            </w:r>
          </w:p>
        </w:tc>
        <w:tc>
          <w:tcPr>
            <w:tcW w:w="1335" w:type="dxa"/>
            <w:tcBorders>
              <w:bottom w:val="single" w:sz="8" w:space="0" w:color="000000"/>
              <w:right w:val="single" w:sz="8" w:space="0" w:color="000000"/>
            </w:tcBorders>
            <w:tcMar>
              <w:top w:w="0" w:type="dxa"/>
              <w:left w:w="100" w:type="dxa"/>
              <w:bottom w:w="0" w:type="dxa"/>
              <w:right w:w="100" w:type="dxa"/>
            </w:tcMar>
          </w:tcPr>
          <w:p w14:paraId="1D87B0FC" w14:textId="77777777" w:rsidR="00C64F36" w:rsidRPr="00E731EC" w:rsidRDefault="00C64F36" w:rsidP="00A40C25">
            <w:pPr>
              <w:rPr>
                <w:rFonts w:ascii="Futura Medium" w:hAnsi="Futura Medium" w:cs="Futura Medium"/>
              </w:rPr>
            </w:pPr>
            <w:r w:rsidRPr="00E731EC">
              <w:rPr>
                <w:rFonts w:ascii="Futura Medium" w:hAnsi="Futura Medium" w:cs="Futura Medium" w:hint="cs"/>
              </w:rPr>
              <w:t>0.04</w:t>
            </w:r>
          </w:p>
        </w:tc>
      </w:tr>
      <w:tr w:rsidR="00C64F36" w:rsidRPr="00E731EC" w14:paraId="2A3C746F" w14:textId="77777777" w:rsidTr="00172174">
        <w:trPr>
          <w:trHeight w:val="300"/>
          <w:jc w:val="center"/>
        </w:trPr>
        <w:tc>
          <w:tcPr>
            <w:tcW w:w="159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646E5B3" w14:textId="77777777" w:rsidR="00C64F36" w:rsidRPr="00E731EC" w:rsidRDefault="00C64F36" w:rsidP="00A40C25">
            <w:pPr>
              <w:rPr>
                <w:rFonts w:ascii="Futura Medium" w:hAnsi="Futura Medium" w:cs="Futura Medium"/>
              </w:rPr>
            </w:pPr>
            <w:r w:rsidRPr="00E731EC">
              <w:rPr>
                <w:rFonts w:ascii="Futura Medium" w:hAnsi="Futura Medium" w:cs="Futura Medium" w:hint="cs"/>
              </w:rPr>
              <w:t>Ensemble MPL</w:t>
            </w:r>
          </w:p>
        </w:tc>
        <w:tc>
          <w:tcPr>
            <w:tcW w:w="1455" w:type="dxa"/>
            <w:tcBorders>
              <w:bottom w:val="single" w:sz="8" w:space="0" w:color="000000"/>
              <w:right w:val="single" w:sz="8" w:space="0" w:color="000000"/>
            </w:tcBorders>
            <w:tcMar>
              <w:top w:w="0" w:type="dxa"/>
              <w:left w:w="100" w:type="dxa"/>
              <w:bottom w:w="0" w:type="dxa"/>
              <w:right w:w="100" w:type="dxa"/>
            </w:tcMar>
          </w:tcPr>
          <w:p w14:paraId="08E6C4FE" w14:textId="77777777" w:rsidR="00C64F36" w:rsidRPr="00E731EC" w:rsidRDefault="00C64F36" w:rsidP="00A40C25">
            <w:pPr>
              <w:rPr>
                <w:rFonts w:ascii="Futura Medium" w:hAnsi="Futura Medium" w:cs="Futura Medium"/>
              </w:rPr>
            </w:pPr>
            <w:r w:rsidRPr="00E731EC">
              <w:rPr>
                <w:rFonts w:ascii="Futura Medium" w:hAnsi="Futura Medium" w:cs="Futura Medium" w:hint="cs"/>
              </w:rPr>
              <w:t>0.96</w:t>
            </w:r>
          </w:p>
        </w:tc>
        <w:tc>
          <w:tcPr>
            <w:tcW w:w="1200" w:type="dxa"/>
            <w:tcBorders>
              <w:bottom w:val="single" w:sz="8" w:space="0" w:color="000000"/>
              <w:right w:val="single" w:sz="8" w:space="0" w:color="000000"/>
            </w:tcBorders>
            <w:tcMar>
              <w:top w:w="0" w:type="dxa"/>
              <w:left w:w="100" w:type="dxa"/>
              <w:bottom w:w="0" w:type="dxa"/>
              <w:right w:w="100" w:type="dxa"/>
            </w:tcMar>
          </w:tcPr>
          <w:p w14:paraId="18200A42" w14:textId="77777777" w:rsidR="00C64F36" w:rsidRPr="00E731EC" w:rsidRDefault="00C64F36" w:rsidP="00A40C25">
            <w:pPr>
              <w:rPr>
                <w:rFonts w:ascii="Futura Medium" w:hAnsi="Futura Medium" w:cs="Futura Medium"/>
              </w:rPr>
            </w:pPr>
            <w:r w:rsidRPr="00E731EC">
              <w:rPr>
                <w:rFonts w:ascii="Futura Medium" w:hAnsi="Futura Medium" w:cs="Futura Medium" w:hint="cs"/>
              </w:rPr>
              <w:t>0.97</w:t>
            </w:r>
          </w:p>
        </w:tc>
        <w:tc>
          <w:tcPr>
            <w:tcW w:w="1590" w:type="dxa"/>
            <w:tcBorders>
              <w:bottom w:val="single" w:sz="8" w:space="0" w:color="000000"/>
              <w:right w:val="single" w:sz="8" w:space="0" w:color="000000"/>
            </w:tcBorders>
            <w:tcMar>
              <w:top w:w="0" w:type="dxa"/>
              <w:left w:w="100" w:type="dxa"/>
              <w:bottom w:w="0" w:type="dxa"/>
              <w:right w:w="100" w:type="dxa"/>
            </w:tcMar>
          </w:tcPr>
          <w:p w14:paraId="2036527B" w14:textId="77777777" w:rsidR="00C64F36" w:rsidRPr="00E731EC" w:rsidRDefault="00C64F36" w:rsidP="00A40C25">
            <w:pPr>
              <w:rPr>
                <w:rFonts w:ascii="Futura Medium" w:hAnsi="Futura Medium" w:cs="Futura Medium"/>
              </w:rPr>
            </w:pPr>
            <w:r w:rsidRPr="00E731EC">
              <w:rPr>
                <w:rFonts w:ascii="Futura Medium" w:hAnsi="Futura Medium" w:cs="Futura Medium" w:hint="cs"/>
              </w:rPr>
              <w:t>0.03</w:t>
            </w:r>
          </w:p>
        </w:tc>
        <w:tc>
          <w:tcPr>
            <w:tcW w:w="1335" w:type="dxa"/>
            <w:tcBorders>
              <w:bottom w:val="single" w:sz="8" w:space="0" w:color="000000"/>
              <w:right w:val="single" w:sz="8" w:space="0" w:color="000000"/>
            </w:tcBorders>
            <w:tcMar>
              <w:top w:w="0" w:type="dxa"/>
              <w:left w:w="100" w:type="dxa"/>
              <w:bottom w:w="0" w:type="dxa"/>
              <w:right w:w="100" w:type="dxa"/>
            </w:tcMar>
          </w:tcPr>
          <w:p w14:paraId="5F06FD9E" w14:textId="77777777" w:rsidR="00C64F36" w:rsidRPr="00E731EC" w:rsidRDefault="00C64F36" w:rsidP="00A40C25">
            <w:pPr>
              <w:rPr>
                <w:rFonts w:ascii="Futura Medium" w:hAnsi="Futura Medium" w:cs="Futura Medium"/>
              </w:rPr>
            </w:pPr>
            <w:r w:rsidRPr="00E731EC">
              <w:rPr>
                <w:rFonts w:ascii="Futura Medium" w:hAnsi="Futura Medium" w:cs="Futura Medium" w:hint="cs"/>
              </w:rPr>
              <w:t>0.02</w:t>
            </w:r>
          </w:p>
        </w:tc>
      </w:tr>
    </w:tbl>
    <w:p w14:paraId="6C4B9E96" w14:textId="77777777" w:rsidR="00C64F36" w:rsidRPr="00E731EC" w:rsidRDefault="00C64F36" w:rsidP="00C64F36">
      <w:pPr>
        <w:spacing w:after="200"/>
        <w:jc w:val="both"/>
        <w:rPr>
          <w:rFonts w:ascii="Futura Medium" w:hAnsi="Futura Medium" w:cs="Futura Medium"/>
        </w:rPr>
      </w:pPr>
    </w:p>
    <w:p w14:paraId="2C0FDFA6" w14:textId="1BFBD8F6" w:rsidR="00C64F36" w:rsidRPr="00E731EC" w:rsidRDefault="00C64F36" w:rsidP="00C64F36">
      <w:pPr>
        <w:spacing w:after="200"/>
        <w:jc w:val="both"/>
        <w:rPr>
          <w:rFonts w:ascii="Futura Medium" w:hAnsi="Futura Medium" w:cs="Futura Medium"/>
        </w:rPr>
      </w:pPr>
      <w:r w:rsidRPr="00E731EC">
        <w:rPr>
          <w:rFonts w:ascii="Futura Medium" w:hAnsi="Futura Medium" w:cs="Futura Medium" w:hint="cs"/>
        </w:rPr>
        <w:t>Table 4 shows the main statistics of precision and recall, computed over 30 different partitions of train/test sets.  Table 5 shows the main statistics of Accuracy and F1 score computed over 30 different partitions of train/test sets.</w:t>
      </w:r>
    </w:p>
    <w:p w14:paraId="7803A038" w14:textId="77777777" w:rsidR="00C64F36" w:rsidRPr="00E731EC" w:rsidRDefault="00C64F36" w:rsidP="00C64F36">
      <w:pPr>
        <w:pStyle w:val="Heading1"/>
        <w:keepNext w:val="0"/>
        <w:spacing w:before="480" w:after="0" w:line="167" w:lineRule="auto"/>
        <w:jc w:val="both"/>
        <w:rPr>
          <w:rFonts w:ascii="Futura Medium" w:hAnsi="Futura Medium" w:cs="Futura Medium"/>
        </w:rPr>
      </w:pPr>
      <w:bookmarkStart w:id="3" w:name="_ptiu358wuxpx" w:colFirst="0" w:colLast="0"/>
      <w:bookmarkEnd w:id="3"/>
      <w:r w:rsidRPr="00E731EC">
        <w:rPr>
          <w:rFonts w:ascii="Futura Medium" w:hAnsi="Futura Medium" w:cs="Futura Medium" w:hint="cs"/>
          <w:sz w:val="22"/>
          <w:szCs w:val="22"/>
        </w:rPr>
        <w:t xml:space="preserve">Table 5: </w:t>
      </w:r>
      <w:proofErr w:type="spellStart"/>
      <w:r w:rsidRPr="00E731EC">
        <w:rPr>
          <w:rFonts w:ascii="Futura Medium" w:hAnsi="Futura Medium" w:cs="Futura Medium" w:hint="cs"/>
          <w:sz w:val="22"/>
          <w:szCs w:val="22"/>
        </w:rPr>
        <w:t>Results</w:t>
      </w:r>
      <w:proofErr w:type="spellEnd"/>
      <w:r w:rsidRPr="00E731EC">
        <w:rPr>
          <w:rFonts w:ascii="Futura Medium" w:hAnsi="Futura Medium" w:cs="Futura Medium" w:hint="cs"/>
          <w:sz w:val="22"/>
          <w:szCs w:val="22"/>
        </w:rPr>
        <w:t xml:space="preserve"> of </w:t>
      </w:r>
      <w:proofErr w:type="spellStart"/>
      <w:r w:rsidRPr="00E731EC">
        <w:rPr>
          <w:rFonts w:ascii="Futura Medium" w:hAnsi="Futura Medium" w:cs="Futura Medium" w:hint="cs"/>
          <w:sz w:val="22"/>
          <w:szCs w:val="22"/>
        </w:rPr>
        <w:t>the</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prediction</w:t>
      </w:r>
      <w:proofErr w:type="spellEnd"/>
      <w:r w:rsidRPr="00E731EC">
        <w:rPr>
          <w:rFonts w:ascii="Futura Medium" w:hAnsi="Futura Medium" w:cs="Futura Medium" w:hint="cs"/>
          <w:sz w:val="22"/>
          <w:szCs w:val="22"/>
        </w:rPr>
        <w:t xml:space="preserve"> of </w:t>
      </w:r>
      <w:proofErr w:type="spellStart"/>
      <w:r w:rsidRPr="00E731EC">
        <w:rPr>
          <w:rFonts w:ascii="Futura Medium" w:hAnsi="Futura Medium" w:cs="Futura Medium" w:hint="cs"/>
          <w:sz w:val="22"/>
          <w:szCs w:val="22"/>
        </w:rPr>
        <w:t>revenue</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growth</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by</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using</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different</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algorithms</w:t>
      </w:r>
      <w:proofErr w:type="spellEnd"/>
      <w:r w:rsidRPr="00E731EC">
        <w:rPr>
          <w:rFonts w:ascii="Futura Medium" w:hAnsi="Futura Medium" w:cs="Futura Medium" w:hint="cs"/>
          <w:sz w:val="22"/>
          <w:szCs w:val="22"/>
        </w:rPr>
        <w:t xml:space="preserve"> over </w:t>
      </w:r>
      <w:proofErr w:type="spellStart"/>
      <w:r w:rsidRPr="00E731EC">
        <w:rPr>
          <w:rFonts w:ascii="Futura Medium" w:hAnsi="Futura Medium" w:cs="Futura Medium" w:hint="cs"/>
          <w:sz w:val="22"/>
          <w:szCs w:val="22"/>
        </w:rPr>
        <w:t>features</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detected</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by</w:t>
      </w:r>
      <w:proofErr w:type="spellEnd"/>
      <w:r w:rsidRPr="00E731EC">
        <w:rPr>
          <w:rFonts w:ascii="Futura Medium" w:hAnsi="Futura Medium" w:cs="Futura Medium" w:hint="cs"/>
          <w:sz w:val="22"/>
          <w:szCs w:val="22"/>
        </w:rPr>
        <w:t xml:space="preserve"> Recursive </w:t>
      </w:r>
      <w:proofErr w:type="spellStart"/>
      <w:r w:rsidRPr="00E731EC">
        <w:rPr>
          <w:rFonts w:ascii="Futura Medium" w:hAnsi="Futura Medium" w:cs="Futura Medium" w:hint="cs"/>
          <w:sz w:val="22"/>
          <w:szCs w:val="22"/>
        </w:rPr>
        <w:t>Features</w:t>
      </w:r>
      <w:proofErr w:type="spellEnd"/>
      <w:r w:rsidRPr="00E731EC">
        <w:rPr>
          <w:rFonts w:ascii="Futura Medium" w:hAnsi="Futura Medium" w:cs="Futura Medium" w:hint="cs"/>
          <w:sz w:val="22"/>
          <w:szCs w:val="22"/>
        </w:rPr>
        <w:t xml:space="preserve"> </w:t>
      </w:r>
      <w:proofErr w:type="spellStart"/>
      <w:r w:rsidRPr="00E731EC">
        <w:rPr>
          <w:rFonts w:ascii="Futura Medium" w:hAnsi="Futura Medium" w:cs="Futura Medium" w:hint="cs"/>
          <w:sz w:val="22"/>
          <w:szCs w:val="22"/>
        </w:rPr>
        <w:t>Elimination</w:t>
      </w:r>
      <w:proofErr w:type="spellEnd"/>
      <w:r w:rsidRPr="00E731EC">
        <w:rPr>
          <w:rFonts w:ascii="Futura Medium" w:hAnsi="Futura Medium" w:cs="Futura Medium" w:hint="cs"/>
          <w:sz w:val="22"/>
          <w:szCs w:val="22"/>
        </w:rPr>
        <w:t xml:space="preserve">. </w:t>
      </w:r>
    </w:p>
    <w:tbl>
      <w:tblPr>
        <w:tblW w:w="88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245"/>
        <w:gridCol w:w="1020"/>
        <w:gridCol w:w="1125"/>
        <w:gridCol w:w="1155"/>
        <w:gridCol w:w="1125"/>
        <w:gridCol w:w="765"/>
        <w:gridCol w:w="765"/>
        <w:gridCol w:w="885"/>
        <w:gridCol w:w="780"/>
      </w:tblGrid>
      <w:tr w:rsidR="00C64F36" w:rsidRPr="00E731EC" w14:paraId="06B2C614" w14:textId="77777777" w:rsidTr="00A40C25">
        <w:trPr>
          <w:trHeight w:val="1067"/>
        </w:trPr>
        <w:tc>
          <w:tcPr>
            <w:tcW w:w="124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E267809"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Model</w:t>
            </w:r>
          </w:p>
        </w:tc>
        <w:tc>
          <w:tcPr>
            <w:tcW w:w="1020" w:type="dxa"/>
            <w:tcBorders>
              <w:top w:val="single" w:sz="8" w:space="0" w:color="000000"/>
              <w:bottom w:val="single" w:sz="8" w:space="0" w:color="000000"/>
              <w:right w:val="single" w:sz="8" w:space="0" w:color="000000"/>
            </w:tcBorders>
            <w:tcMar>
              <w:top w:w="0" w:type="dxa"/>
              <w:left w:w="100" w:type="dxa"/>
              <w:bottom w:w="0" w:type="dxa"/>
              <w:right w:w="100" w:type="dxa"/>
            </w:tcMar>
          </w:tcPr>
          <w:p w14:paraId="64D7B620"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Accuracy (Min)</w:t>
            </w:r>
          </w:p>
        </w:tc>
        <w:tc>
          <w:tcPr>
            <w:tcW w:w="1125" w:type="dxa"/>
            <w:tcBorders>
              <w:top w:val="single" w:sz="8" w:space="0" w:color="000000"/>
              <w:bottom w:val="single" w:sz="8" w:space="0" w:color="000000"/>
              <w:right w:val="single" w:sz="8" w:space="0" w:color="000000"/>
            </w:tcBorders>
            <w:tcMar>
              <w:top w:w="0" w:type="dxa"/>
              <w:left w:w="100" w:type="dxa"/>
              <w:bottom w:w="0" w:type="dxa"/>
              <w:right w:w="100" w:type="dxa"/>
            </w:tcMar>
          </w:tcPr>
          <w:p w14:paraId="4272E70E"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Accuracy (Max)</w:t>
            </w:r>
          </w:p>
        </w:tc>
        <w:tc>
          <w:tcPr>
            <w:tcW w:w="1155" w:type="dxa"/>
            <w:tcBorders>
              <w:top w:val="single" w:sz="8" w:space="0" w:color="000000"/>
              <w:bottom w:val="single" w:sz="8" w:space="0" w:color="000000"/>
              <w:right w:val="single" w:sz="8" w:space="0" w:color="000000"/>
            </w:tcBorders>
            <w:tcMar>
              <w:top w:w="0" w:type="dxa"/>
              <w:left w:w="100" w:type="dxa"/>
              <w:bottom w:w="0" w:type="dxa"/>
              <w:right w:w="100" w:type="dxa"/>
            </w:tcMar>
          </w:tcPr>
          <w:p w14:paraId="4D16E079"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Accuracy (Average)</w:t>
            </w:r>
          </w:p>
        </w:tc>
        <w:tc>
          <w:tcPr>
            <w:tcW w:w="1125" w:type="dxa"/>
            <w:tcBorders>
              <w:top w:val="single" w:sz="8" w:space="0" w:color="000000"/>
              <w:bottom w:val="single" w:sz="8" w:space="0" w:color="000000"/>
              <w:right w:val="single" w:sz="8" w:space="0" w:color="000000"/>
            </w:tcBorders>
            <w:tcMar>
              <w:top w:w="0" w:type="dxa"/>
              <w:left w:w="100" w:type="dxa"/>
              <w:bottom w:w="0" w:type="dxa"/>
              <w:right w:w="100" w:type="dxa"/>
            </w:tcMar>
          </w:tcPr>
          <w:p w14:paraId="01AE5A60"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Accuracy (Stdev)</w:t>
            </w:r>
          </w:p>
        </w:tc>
        <w:tc>
          <w:tcPr>
            <w:tcW w:w="765" w:type="dxa"/>
            <w:tcBorders>
              <w:top w:val="single" w:sz="8" w:space="0" w:color="000000"/>
              <w:bottom w:val="single" w:sz="8" w:space="0" w:color="000000"/>
              <w:right w:val="single" w:sz="8" w:space="0" w:color="000000"/>
            </w:tcBorders>
            <w:tcMar>
              <w:top w:w="0" w:type="dxa"/>
              <w:left w:w="100" w:type="dxa"/>
              <w:bottom w:w="0" w:type="dxa"/>
              <w:right w:w="100" w:type="dxa"/>
            </w:tcMar>
          </w:tcPr>
          <w:p w14:paraId="18CDD53E"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F1 Score (Min)</w:t>
            </w:r>
          </w:p>
        </w:tc>
        <w:tc>
          <w:tcPr>
            <w:tcW w:w="765" w:type="dxa"/>
            <w:tcBorders>
              <w:top w:val="single" w:sz="8" w:space="0" w:color="000000"/>
              <w:bottom w:val="single" w:sz="8" w:space="0" w:color="000000"/>
              <w:right w:val="single" w:sz="8" w:space="0" w:color="000000"/>
            </w:tcBorders>
            <w:tcMar>
              <w:top w:w="0" w:type="dxa"/>
              <w:left w:w="100" w:type="dxa"/>
              <w:bottom w:w="0" w:type="dxa"/>
              <w:right w:w="100" w:type="dxa"/>
            </w:tcMar>
          </w:tcPr>
          <w:p w14:paraId="2B7A6021"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F1 Score (Max)</w:t>
            </w:r>
          </w:p>
        </w:tc>
        <w:tc>
          <w:tcPr>
            <w:tcW w:w="885" w:type="dxa"/>
            <w:tcBorders>
              <w:top w:val="single" w:sz="8" w:space="0" w:color="000000"/>
              <w:bottom w:val="single" w:sz="8" w:space="0" w:color="000000"/>
              <w:right w:val="single" w:sz="8" w:space="0" w:color="000000"/>
            </w:tcBorders>
            <w:tcMar>
              <w:top w:w="0" w:type="dxa"/>
              <w:left w:w="100" w:type="dxa"/>
              <w:bottom w:w="0" w:type="dxa"/>
              <w:right w:w="100" w:type="dxa"/>
            </w:tcMar>
          </w:tcPr>
          <w:p w14:paraId="10C689BD"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F1 Score (Average)</w:t>
            </w:r>
          </w:p>
        </w:tc>
        <w:tc>
          <w:tcPr>
            <w:tcW w:w="780" w:type="dxa"/>
            <w:tcBorders>
              <w:top w:val="single" w:sz="8" w:space="0" w:color="000000"/>
              <w:bottom w:val="single" w:sz="8" w:space="0" w:color="000000"/>
              <w:right w:val="single" w:sz="8" w:space="0" w:color="000000"/>
            </w:tcBorders>
            <w:tcMar>
              <w:top w:w="0" w:type="dxa"/>
              <w:left w:w="100" w:type="dxa"/>
              <w:bottom w:w="0" w:type="dxa"/>
              <w:right w:w="100" w:type="dxa"/>
            </w:tcMar>
          </w:tcPr>
          <w:p w14:paraId="2B9ED088"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F1 Score (Stdev)</w:t>
            </w:r>
          </w:p>
        </w:tc>
      </w:tr>
      <w:tr w:rsidR="00C64F36" w:rsidRPr="00E731EC" w14:paraId="78767740" w14:textId="77777777" w:rsidTr="00A40C25">
        <w:trPr>
          <w:trHeight w:val="662"/>
        </w:trPr>
        <w:tc>
          <w:tcPr>
            <w:tcW w:w="124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365AA7C"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XGBoost</w:t>
            </w:r>
          </w:p>
        </w:tc>
        <w:tc>
          <w:tcPr>
            <w:tcW w:w="1020" w:type="dxa"/>
            <w:tcBorders>
              <w:bottom w:val="single" w:sz="8" w:space="0" w:color="000000"/>
              <w:right w:val="single" w:sz="8" w:space="0" w:color="000000"/>
            </w:tcBorders>
            <w:tcMar>
              <w:top w:w="0" w:type="dxa"/>
              <w:left w:w="100" w:type="dxa"/>
              <w:bottom w:w="0" w:type="dxa"/>
              <w:right w:w="100" w:type="dxa"/>
            </w:tcMar>
          </w:tcPr>
          <w:p w14:paraId="3E4A19E2"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0.9319</w:t>
            </w:r>
          </w:p>
        </w:tc>
        <w:tc>
          <w:tcPr>
            <w:tcW w:w="1125" w:type="dxa"/>
            <w:tcBorders>
              <w:bottom w:val="single" w:sz="8" w:space="0" w:color="000000"/>
              <w:right w:val="single" w:sz="8" w:space="0" w:color="000000"/>
            </w:tcBorders>
            <w:tcMar>
              <w:top w:w="0" w:type="dxa"/>
              <w:left w:w="100" w:type="dxa"/>
              <w:bottom w:w="0" w:type="dxa"/>
              <w:right w:w="100" w:type="dxa"/>
            </w:tcMar>
          </w:tcPr>
          <w:p w14:paraId="3BCFCDD7"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1.0000</w:t>
            </w:r>
          </w:p>
        </w:tc>
        <w:tc>
          <w:tcPr>
            <w:tcW w:w="1155" w:type="dxa"/>
            <w:tcBorders>
              <w:bottom w:val="single" w:sz="8" w:space="0" w:color="000000"/>
              <w:right w:val="single" w:sz="8" w:space="0" w:color="000000"/>
            </w:tcBorders>
            <w:tcMar>
              <w:top w:w="0" w:type="dxa"/>
              <w:left w:w="100" w:type="dxa"/>
              <w:bottom w:w="0" w:type="dxa"/>
              <w:right w:w="100" w:type="dxa"/>
            </w:tcMar>
          </w:tcPr>
          <w:p w14:paraId="2E1889AC"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0.9924</w:t>
            </w:r>
          </w:p>
        </w:tc>
        <w:tc>
          <w:tcPr>
            <w:tcW w:w="1125" w:type="dxa"/>
            <w:tcBorders>
              <w:bottom w:val="single" w:sz="8" w:space="0" w:color="000000"/>
              <w:right w:val="single" w:sz="8" w:space="0" w:color="000000"/>
            </w:tcBorders>
            <w:tcMar>
              <w:top w:w="0" w:type="dxa"/>
              <w:left w:w="100" w:type="dxa"/>
              <w:bottom w:w="0" w:type="dxa"/>
              <w:right w:w="100" w:type="dxa"/>
            </w:tcMar>
          </w:tcPr>
          <w:p w14:paraId="7E6659C8"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0.0154</w:t>
            </w:r>
          </w:p>
        </w:tc>
        <w:tc>
          <w:tcPr>
            <w:tcW w:w="765" w:type="dxa"/>
            <w:tcBorders>
              <w:bottom w:val="single" w:sz="8" w:space="0" w:color="000000"/>
              <w:right w:val="single" w:sz="8" w:space="0" w:color="000000"/>
            </w:tcBorders>
            <w:tcMar>
              <w:top w:w="0" w:type="dxa"/>
              <w:left w:w="100" w:type="dxa"/>
              <w:bottom w:w="0" w:type="dxa"/>
              <w:right w:w="100" w:type="dxa"/>
            </w:tcMar>
          </w:tcPr>
          <w:p w14:paraId="378F46BE"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0.9288</w:t>
            </w:r>
          </w:p>
        </w:tc>
        <w:tc>
          <w:tcPr>
            <w:tcW w:w="765" w:type="dxa"/>
            <w:tcBorders>
              <w:bottom w:val="single" w:sz="8" w:space="0" w:color="000000"/>
              <w:right w:val="single" w:sz="8" w:space="0" w:color="000000"/>
            </w:tcBorders>
            <w:tcMar>
              <w:top w:w="0" w:type="dxa"/>
              <w:left w:w="100" w:type="dxa"/>
              <w:bottom w:w="0" w:type="dxa"/>
              <w:right w:w="100" w:type="dxa"/>
            </w:tcMar>
          </w:tcPr>
          <w:p w14:paraId="0E99AEE2"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1.0000</w:t>
            </w:r>
          </w:p>
        </w:tc>
        <w:tc>
          <w:tcPr>
            <w:tcW w:w="885" w:type="dxa"/>
            <w:tcBorders>
              <w:bottom w:val="single" w:sz="8" w:space="0" w:color="000000"/>
              <w:right w:val="single" w:sz="8" w:space="0" w:color="000000"/>
            </w:tcBorders>
            <w:tcMar>
              <w:top w:w="0" w:type="dxa"/>
              <w:left w:w="100" w:type="dxa"/>
              <w:bottom w:w="0" w:type="dxa"/>
              <w:right w:w="100" w:type="dxa"/>
            </w:tcMar>
          </w:tcPr>
          <w:p w14:paraId="38D6CEFF"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0.9835</w:t>
            </w:r>
          </w:p>
        </w:tc>
        <w:tc>
          <w:tcPr>
            <w:tcW w:w="780" w:type="dxa"/>
            <w:tcBorders>
              <w:bottom w:val="single" w:sz="8" w:space="0" w:color="000000"/>
              <w:right w:val="single" w:sz="8" w:space="0" w:color="000000"/>
            </w:tcBorders>
            <w:tcMar>
              <w:top w:w="0" w:type="dxa"/>
              <w:left w:w="100" w:type="dxa"/>
              <w:bottom w:w="0" w:type="dxa"/>
              <w:right w:w="100" w:type="dxa"/>
            </w:tcMar>
          </w:tcPr>
          <w:p w14:paraId="23CFDDA3"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0.0192</w:t>
            </w:r>
          </w:p>
        </w:tc>
      </w:tr>
      <w:tr w:rsidR="00C64F36" w:rsidRPr="00E731EC" w14:paraId="1F26AE15" w14:textId="77777777" w:rsidTr="00A40C25">
        <w:trPr>
          <w:trHeight w:val="662"/>
        </w:trPr>
        <w:tc>
          <w:tcPr>
            <w:tcW w:w="124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3C9C590"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KNN</w:t>
            </w:r>
          </w:p>
        </w:tc>
        <w:tc>
          <w:tcPr>
            <w:tcW w:w="1020" w:type="dxa"/>
            <w:tcBorders>
              <w:bottom w:val="single" w:sz="8" w:space="0" w:color="000000"/>
              <w:right w:val="single" w:sz="8" w:space="0" w:color="000000"/>
            </w:tcBorders>
            <w:tcMar>
              <w:top w:w="0" w:type="dxa"/>
              <w:left w:w="100" w:type="dxa"/>
              <w:bottom w:w="0" w:type="dxa"/>
              <w:right w:w="100" w:type="dxa"/>
            </w:tcMar>
          </w:tcPr>
          <w:p w14:paraId="1EAD1422"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0.6326</w:t>
            </w:r>
          </w:p>
        </w:tc>
        <w:tc>
          <w:tcPr>
            <w:tcW w:w="1125" w:type="dxa"/>
            <w:tcBorders>
              <w:bottom w:val="single" w:sz="8" w:space="0" w:color="000000"/>
              <w:right w:val="single" w:sz="8" w:space="0" w:color="000000"/>
            </w:tcBorders>
            <w:tcMar>
              <w:top w:w="0" w:type="dxa"/>
              <w:left w:w="100" w:type="dxa"/>
              <w:bottom w:w="0" w:type="dxa"/>
              <w:right w:w="100" w:type="dxa"/>
            </w:tcMar>
          </w:tcPr>
          <w:p w14:paraId="70EA28B3"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0.8889</w:t>
            </w:r>
          </w:p>
        </w:tc>
        <w:tc>
          <w:tcPr>
            <w:tcW w:w="1155" w:type="dxa"/>
            <w:tcBorders>
              <w:bottom w:val="single" w:sz="8" w:space="0" w:color="000000"/>
              <w:right w:val="single" w:sz="8" w:space="0" w:color="000000"/>
            </w:tcBorders>
            <w:tcMar>
              <w:top w:w="0" w:type="dxa"/>
              <w:left w:w="100" w:type="dxa"/>
              <w:bottom w:w="0" w:type="dxa"/>
              <w:right w:w="100" w:type="dxa"/>
            </w:tcMar>
          </w:tcPr>
          <w:p w14:paraId="62285EC0"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0.7299</w:t>
            </w:r>
          </w:p>
        </w:tc>
        <w:tc>
          <w:tcPr>
            <w:tcW w:w="1125" w:type="dxa"/>
            <w:tcBorders>
              <w:bottom w:val="single" w:sz="8" w:space="0" w:color="000000"/>
              <w:right w:val="single" w:sz="8" w:space="0" w:color="000000"/>
            </w:tcBorders>
            <w:tcMar>
              <w:top w:w="0" w:type="dxa"/>
              <w:left w:w="100" w:type="dxa"/>
              <w:bottom w:w="0" w:type="dxa"/>
              <w:right w:w="100" w:type="dxa"/>
            </w:tcMar>
          </w:tcPr>
          <w:p w14:paraId="41C7D22D"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0.0612</w:t>
            </w:r>
          </w:p>
        </w:tc>
        <w:tc>
          <w:tcPr>
            <w:tcW w:w="765" w:type="dxa"/>
            <w:tcBorders>
              <w:bottom w:val="single" w:sz="8" w:space="0" w:color="000000"/>
              <w:right w:val="single" w:sz="8" w:space="0" w:color="000000"/>
            </w:tcBorders>
            <w:tcMar>
              <w:top w:w="0" w:type="dxa"/>
              <w:left w:w="100" w:type="dxa"/>
              <w:bottom w:w="0" w:type="dxa"/>
              <w:right w:w="100" w:type="dxa"/>
            </w:tcMar>
          </w:tcPr>
          <w:p w14:paraId="29D6EDCD"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0.3403</w:t>
            </w:r>
          </w:p>
        </w:tc>
        <w:tc>
          <w:tcPr>
            <w:tcW w:w="765" w:type="dxa"/>
            <w:tcBorders>
              <w:bottom w:val="single" w:sz="8" w:space="0" w:color="000000"/>
              <w:right w:val="single" w:sz="8" w:space="0" w:color="000000"/>
            </w:tcBorders>
            <w:tcMar>
              <w:top w:w="0" w:type="dxa"/>
              <w:left w:w="100" w:type="dxa"/>
              <w:bottom w:w="0" w:type="dxa"/>
              <w:right w:w="100" w:type="dxa"/>
            </w:tcMar>
          </w:tcPr>
          <w:p w14:paraId="356DA911"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0.8619</w:t>
            </w:r>
          </w:p>
        </w:tc>
        <w:tc>
          <w:tcPr>
            <w:tcW w:w="885" w:type="dxa"/>
            <w:tcBorders>
              <w:bottom w:val="single" w:sz="8" w:space="0" w:color="000000"/>
              <w:right w:val="single" w:sz="8" w:space="0" w:color="000000"/>
            </w:tcBorders>
            <w:tcMar>
              <w:top w:w="0" w:type="dxa"/>
              <w:left w:w="100" w:type="dxa"/>
              <w:bottom w:w="0" w:type="dxa"/>
              <w:right w:w="100" w:type="dxa"/>
            </w:tcMar>
          </w:tcPr>
          <w:p w14:paraId="4AFBB19D"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0.5741</w:t>
            </w:r>
          </w:p>
        </w:tc>
        <w:tc>
          <w:tcPr>
            <w:tcW w:w="780" w:type="dxa"/>
            <w:tcBorders>
              <w:bottom w:val="single" w:sz="8" w:space="0" w:color="000000"/>
              <w:right w:val="single" w:sz="8" w:space="0" w:color="000000"/>
            </w:tcBorders>
            <w:tcMar>
              <w:top w:w="0" w:type="dxa"/>
              <w:left w:w="100" w:type="dxa"/>
              <w:bottom w:w="0" w:type="dxa"/>
              <w:right w:w="100" w:type="dxa"/>
            </w:tcMar>
          </w:tcPr>
          <w:p w14:paraId="34D9B5F8"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0.1218</w:t>
            </w:r>
          </w:p>
        </w:tc>
      </w:tr>
      <w:tr w:rsidR="00C64F36" w:rsidRPr="00E731EC" w14:paraId="0333E2FF" w14:textId="77777777" w:rsidTr="00A40C25">
        <w:trPr>
          <w:trHeight w:val="662"/>
        </w:trPr>
        <w:tc>
          <w:tcPr>
            <w:tcW w:w="124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9F11DF1"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SVM</w:t>
            </w:r>
          </w:p>
        </w:tc>
        <w:tc>
          <w:tcPr>
            <w:tcW w:w="1020" w:type="dxa"/>
            <w:tcBorders>
              <w:bottom w:val="single" w:sz="8" w:space="0" w:color="000000"/>
              <w:right w:val="single" w:sz="8" w:space="0" w:color="000000"/>
            </w:tcBorders>
            <w:tcMar>
              <w:top w:w="0" w:type="dxa"/>
              <w:left w:w="100" w:type="dxa"/>
              <w:bottom w:w="0" w:type="dxa"/>
              <w:right w:w="100" w:type="dxa"/>
            </w:tcMar>
          </w:tcPr>
          <w:p w14:paraId="221676E0"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0.8248</w:t>
            </w:r>
          </w:p>
        </w:tc>
        <w:tc>
          <w:tcPr>
            <w:tcW w:w="1125" w:type="dxa"/>
            <w:tcBorders>
              <w:bottom w:val="single" w:sz="8" w:space="0" w:color="000000"/>
              <w:right w:val="single" w:sz="8" w:space="0" w:color="000000"/>
            </w:tcBorders>
            <w:tcMar>
              <w:top w:w="0" w:type="dxa"/>
              <w:left w:w="100" w:type="dxa"/>
              <w:bottom w:w="0" w:type="dxa"/>
              <w:right w:w="100" w:type="dxa"/>
            </w:tcMar>
          </w:tcPr>
          <w:p w14:paraId="52DB3E6C"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0.9590</w:t>
            </w:r>
          </w:p>
        </w:tc>
        <w:tc>
          <w:tcPr>
            <w:tcW w:w="1155" w:type="dxa"/>
            <w:tcBorders>
              <w:bottom w:val="single" w:sz="8" w:space="0" w:color="000000"/>
              <w:right w:val="single" w:sz="8" w:space="0" w:color="000000"/>
            </w:tcBorders>
            <w:tcMar>
              <w:top w:w="0" w:type="dxa"/>
              <w:left w:w="100" w:type="dxa"/>
              <w:bottom w:w="0" w:type="dxa"/>
              <w:right w:w="100" w:type="dxa"/>
            </w:tcMar>
          </w:tcPr>
          <w:p w14:paraId="3FF6A747"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0.8453</w:t>
            </w:r>
          </w:p>
        </w:tc>
        <w:tc>
          <w:tcPr>
            <w:tcW w:w="1125" w:type="dxa"/>
            <w:tcBorders>
              <w:bottom w:val="single" w:sz="8" w:space="0" w:color="000000"/>
              <w:right w:val="single" w:sz="8" w:space="0" w:color="000000"/>
            </w:tcBorders>
            <w:tcMar>
              <w:top w:w="0" w:type="dxa"/>
              <w:left w:w="100" w:type="dxa"/>
              <w:bottom w:w="0" w:type="dxa"/>
              <w:right w:w="100" w:type="dxa"/>
            </w:tcMar>
          </w:tcPr>
          <w:p w14:paraId="747C13CD"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0.0625</w:t>
            </w:r>
          </w:p>
        </w:tc>
        <w:tc>
          <w:tcPr>
            <w:tcW w:w="765" w:type="dxa"/>
            <w:tcBorders>
              <w:bottom w:val="single" w:sz="8" w:space="0" w:color="000000"/>
              <w:right w:val="single" w:sz="8" w:space="0" w:color="000000"/>
            </w:tcBorders>
            <w:tcMar>
              <w:top w:w="0" w:type="dxa"/>
              <w:left w:w="100" w:type="dxa"/>
              <w:bottom w:w="0" w:type="dxa"/>
              <w:right w:w="100" w:type="dxa"/>
            </w:tcMar>
          </w:tcPr>
          <w:p w14:paraId="5710847A"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0.7028</w:t>
            </w:r>
          </w:p>
        </w:tc>
        <w:tc>
          <w:tcPr>
            <w:tcW w:w="765" w:type="dxa"/>
            <w:tcBorders>
              <w:bottom w:val="single" w:sz="8" w:space="0" w:color="000000"/>
              <w:right w:val="single" w:sz="8" w:space="0" w:color="000000"/>
            </w:tcBorders>
            <w:tcMar>
              <w:top w:w="0" w:type="dxa"/>
              <w:left w:w="100" w:type="dxa"/>
              <w:bottom w:w="0" w:type="dxa"/>
              <w:right w:w="100" w:type="dxa"/>
            </w:tcMar>
          </w:tcPr>
          <w:p w14:paraId="2FB71077"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0.9802</w:t>
            </w:r>
          </w:p>
        </w:tc>
        <w:tc>
          <w:tcPr>
            <w:tcW w:w="885" w:type="dxa"/>
            <w:tcBorders>
              <w:bottom w:val="single" w:sz="8" w:space="0" w:color="000000"/>
              <w:right w:val="single" w:sz="8" w:space="0" w:color="000000"/>
            </w:tcBorders>
            <w:tcMar>
              <w:top w:w="0" w:type="dxa"/>
              <w:left w:w="100" w:type="dxa"/>
              <w:bottom w:w="0" w:type="dxa"/>
              <w:right w:w="100" w:type="dxa"/>
            </w:tcMar>
          </w:tcPr>
          <w:p w14:paraId="1CFF7E66"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0.8202</w:t>
            </w:r>
          </w:p>
        </w:tc>
        <w:tc>
          <w:tcPr>
            <w:tcW w:w="780" w:type="dxa"/>
            <w:tcBorders>
              <w:bottom w:val="single" w:sz="8" w:space="0" w:color="000000"/>
              <w:right w:val="single" w:sz="8" w:space="0" w:color="000000"/>
            </w:tcBorders>
            <w:tcMar>
              <w:top w:w="0" w:type="dxa"/>
              <w:left w:w="100" w:type="dxa"/>
              <w:bottom w:w="0" w:type="dxa"/>
              <w:right w:w="100" w:type="dxa"/>
            </w:tcMar>
          </w:tcPr>
          <w:p w14:paraId="10A0C861"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0.0757</w:t>
            </w:r>
          </w:p>
        </w:tc>
      </w:tr>
      <w:tr w:rsidR="00C64F36" w:rsidRPr="00E731EC" w14:paraId="51019C39" w14:textId="77777777" w:rsidTr="00A40C25">
        <w:trPr>
          <w:trHeight w:val="487"/>
        </w:trPr>
        <w:tc>
          <w:tcPr>
            <w:tcW w:w="124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897F520"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MLP</w:t>
            </w:r>
          </w:p>
        </w:tc>
        <w:tc>
          <w:tcPr>
            <w:tcW w:w="1020" w:type="dxa"/>
            <w:tcBorders>
              <w:bottom w:val="single" w:sz="8" w:space="0" w:color="000000"/>
              <w:right w:val="single" w:sz="8" w:space="0" w:color="000000"/>
            </w:tcBorders>
            <w:tcMar>
              <w:top w:w="0" w:type="dxa"/>
              <w:left w:w="100" w:type="dxa"/>
              <w:bottom w:w="0" w:type="dxa"/>
              <w:right w:w="100" w:type="dxa"/>
            </w:tcMar>
          </w:tcPr>
          <w:p w14:paraId="78A3B812"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0.8168</w:t>
            </w:r>
          </w:p>
        </w:tc>
        <w:tc>
          <w:tcPr>
            <w:tcW w:w="1125" w:type="dxa"/>
            <w:tcBorders>
              <w:bottom w:val="single" w:sz="8" w:space="0" w:color="000000"/>
              <w:right w:val="single" w:sz="8" w:space="0" w:color="000000"/>
            </w:tcBorders>
            <w:tcMar>
              <w:top w:w="0" w:type="dxa"/>
              <w:left w:w="100" w:type="dxa"/>
              <w:bottom w:w="0" w:type="dxa"/>
              <w:right w:w="100" w:type="dxa"/>
            </w:tcMar>
          </w:tcPr>
          <w:p w14:paraId="3BD98D97"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0.9480</w:t>
            </w:r>
          </w:p>
        </w:tc>
        <w:tc>
          <w:tcPr>
            <w:tcW w:w="1155" w:type="dxa"/>
            <w:tcBorders>
              <w:bottom w:val="single" w:sz="8" w:space="0" w:color="000000"/>
              <w:right w:val="single" w:sz="8" w:space="0" w:color="000000"/>
            </w:tcBorders>
            <w:tcMar>
              <w:top w:w="0" w:type="dxa"/>
              <w:left w:w="100" w:type="dxa"/>
              <w:bottom w:w="0" w:type="dxa"/>
              <w:right w:w="100" w:type="dxa"/>
            </w:tcMar>
          </w:tcPr>
          <w:p w14:paraId="2419A7DC"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0.8794</w:t>
            </w:r>
          </w:p>
        </w:tc>
        <w:tc>
          <w:tcPr>
            <w:tcW w:w="1125" w:type="dxa"/>
            <w:tcBorders>
              <w:bottom w:val="single" w:sz="8" w:space="0" w:color="000000"/>
              <w:right w:val="single" w:sz="8" w:space="0" w:color="000000"/>
            </w:tcBorders>
            <w:tcMar>
              <w:top w:w="0" w:type="dxa"/>
              <w:left w:w="100" w:type="dxa"/>
              <w:bottom w:w="0" w:type="dxa"/>
              <w:right w:w="100" w:type="dxa"/>
            </w:tcMar>
          </w:tcPr>
          <w:p w14:paraId="074959C6"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0.0046</w:t>
            </w:r>
          </w:p>
        </w:tc>
        <w:tc>
          <w:tcPr>
            <w:tcW w:w="765" w:type="dxa"/>
            <w:tcBorders>
              <w:bottom w:val="single" w:sz="8" w:space="0" w:color="000000"/>
              <w:right w:val="single" w:sz="8" w:space="0" w:color="000000"/>
            </w:tcBorders>
            <w:tcMar>
              <w:top w:w="0" w:type="dxa"/>
              <w:left w:w="100" w:type="dxa"/>
              <w:bottom w:w="0" w:type="dxa"/>
              <w:right w:w="100" w:type="dxa"/>
            </w:tcMar>
          </w:tcPr>
          <w:p w14:paraId="2405B2E9"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0.7620</w:t>
            </w:r>
          </w:p>
        </w:tc>
        <w:tc>
          <w:tcPr>
            <w:tcW w:w="765" w:type="dxa"/>
            <w:tcBorders>
              <w:bottom w:val="single" w:sz="8" w:space="0" w:color="000000"/>
              <w:right w:val="single" w:sz="8" w:space="0" w:color="000000"/>
            </w:tcBorders>
            <w:tcMar>
              <w:top w:w="0" w:type="dxa"/>
              <w:left w:w="100" w:type="dxa"/>
              <w:bottom w:w="0" w:type="dxa"/>
              <w:right w:w="100" w:type="dxa"/>
            </w:tcMar>
          </w:tcPr>
          <w:p w14:paraId="09AD4E0B"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0.9485</w:t>
            </w:r>
          </w:p>
        </w:tc>
        <w:tc>
          <w:tcPr>
            <w:tcW w:w="885" w:type="dxa"/>
            <w:tcBorders>
              <w:bottom w:val="single" w:sz="8" w:space="0" w:color="000000"/>
              <w:right w:val="single" w:sz="8" w:space="0" w:color="000000"/>
            </w:tcBorders>
            <w:tcMar>
              <w:top w:w="0" w:type="dxa"/>
              <w:left w:w="100" w:type="dxa"/>
              <w:bottom w:w="0" w:type="dxa"/>
              <w:right w:w="100" w:type="dxa"/>
            </w:tcMar>
          </w:tcPr>
          <w:p w14:paraId="5897B4B7"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0.8727</w:t>
            </w:r>
          </w:p>
        </w:tc>
        <w:tc>
          <w:tcPr>
            <w:tcW w:w="780" w:type="dxa"/>
            <w:tcBorders>
              <w:bottom w:val="single" w:sz="8" w:space="0" w:color="000000"/>
              <w:right w:val="single" w:sz="8" w:space="0" w:color="000000"/>
            </w:tcBorders>
            <w:tcMar>
              <w:top w:w="0" w:type="dxa"/>
              <w:left w:w="100" w:type="dxa"/>
              <w:bottom w:w="0" w:type="dxa"/>
              <w:right w:w="100" w:type="dxa"/>
            </w:tcMar>
          </w:tcPr>
          <w:p w14:paraId="4EFCBD93"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0.0662</w:t>
            </w:r>
          </w:p>
        </w:tc>
      </w:tr>
      <w:tr w:rsidR="00C64F36" w:rsidRPr="00E731EC" w14:paraId="337149BE" w14:textId="77777777" w:rsidTr="00A40C25">
        <w:trPr>
          <w:trHeight w:val="662"/>
        </w:trPr>
        <w:tc>
          <w:tcPr>
            <w:tcW w:w="124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5D31F28"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Ensemble MLP</w:t>
            </w:r>
          </w:p>
        </w:tc>
        <w:tc>
          <w:tcPr>
            <w:tcW w:w="1020" w:type="dxa"/>
            <w:tcBorders>
              <w:bottom w:val="single" w:sz="8" w:space="0" w:color="000000"/>
              <w:right w:val="single" w:sz="8" w:space="0" w:color="000000"/>
            </w:tcBorders>
            <w:tcMar>
              <w:top w:w="0" w:type="dxa"/>
              <w:left w:w="100" w:type="dxa"/>
              <w:bottom w:w="0" w:type="dxa"/>
              <w:right w:w="100" w:type="dxa"/>
            </w:tcMar>
          </w:tcPr>
          <w:p w14:paraId="4F5F2350"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0.8849</w:t>
            </w:r>
          </w:p>
        </w:tc>
        <w:tc>
          <w:tcPr>
            <w:tcW w:w="1125" w:type="dxa"/>
            <w:tcBorders>
              <w:bottom w:val="single" w:sz="8" w:space="0" w:color="000000"/>
              <w:right w:val="single" w:sz="8" w:space="0" w:color="000000"/>
            </w:tcBorders>
            <w:tcMar>
              <w:top w:w="0" w:type="dxa"/>
              <w:left w:w="100" w:type="dxa"/>
              <w:bottom w:w="0" w:type="dxa"/>
              <w:right w:w="100" w:type="dxa"/>
            </w:tcMar>
          </w:tcPr>
          <w:p w14:paraId="0FDA8F7A"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1.0000</w:t>
            </w:r>
          </w:p>
        </w:tc>
        <w:tc>
          <w:tcPr>
            <w:tcW w:w="1155" w:type="dxa"/>
            <w:tcBorders>
              <w:bottom w:val="single" w:sz="8" w:space="0" w:color="000000"/>
              <w:right w:val="single" w:sz="8" w:space="0" w:color="000000"/>
            </w:tcBorders>
            <w:tcMar>
              <w:top w:w="0" w:type="dxa"/>
              <w:left w:w="100" w:type="dxa"/>
              <w:bottom w:w="0" w:type="dxa"/>
              <w:right w:w="100" w:type="dxa"/>
            </w:tcMar>
          </w:tcPr>
          <w:p w14:paraId="4EBF05E0"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0.9675</w:t>
            </w:r>
          </w:p>
        </w:tc>
        <w:tc>
          <w:tcPr>
            <w:tcW w:w="1125" w:type="dxa"/>
            <w:tcBorders>
              <w:bottom w:val="single" w:sz="8" w:space="0" w:color="000000"/>
              <w:right w:val="single" w:sz="8" w:space="0" w:color="000000"/>
            </w:tcBorders>
            <w:tcMar>
              <w:top w:w="0" w:type="dxa"/>
              <w:left w:w="100" w:type="dxa"/>
              <w:bottom w:w="0" w:type="dxa"/>
              <w:right w:w="100" w:type="dxa"/>
            </w:tcMar>
          </w:tcPr>
          <w:p w14:paraId="115131F4"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0.0356</w:t>
            </w:r>
          </w:p>
        </w:tc>
        <w:tc>
          <w:tcPr>
            <w:tcW w:w="765" w:type="dxa"/>
            <w:tcBorders>
              <w:bottom w:val="single" w:sz="8" w:space="0" w:color="000000"/>
              <w:right w:val="single" w:sz="8" w:space="0" w:color="000000"/>
            </w:tcBorders>
            <w:tcMar>
              <w:top w:w="0" w:type="dxa"/>
              <w:left w:w="100" w:type="dxa"/>
              <w:bottom w:w="0" w:type="dxa"/>
              <w:right w:w="100" w:type="dxa"/>
            </w:tcMar>
          </w:tcPr>
          <w:p w14:paraId="72F60D5E"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0.8258</w:t>
            </w:r>
          </w:p>
        </w:tc>
        <w:tc>
          <w:tcPr>
            <w:tcW w:w="765" w:type="dxa"/>
            <w:tcBorders>
              <w:bottom w:val="single" w:sz="8" w:space="0" w:color="000000"/>
              <w:right w:val="single" w:sz="8" w:space="0" w:color="000000"/>
            </w:tcBorders>
            <w:tcMar>
              <w:top w:w="0" w:type="dxa"/>
              <w:left w:w="100" w:type="dxa"/>
              <w:bottom w:w="0" w:type="dxa"/>
              <w:right w:w="100" w:type="dxa"/>
            </w:tcMar>
          </w:tcPr>
          <w:p w14:paraId="646BC409"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1.0000</w:t>
            </w:r>
          </w:p>
        </w:tc>
        <w:tc>
          <w:tcPr>
            <w:tcW w:w="885" w:type="dxa"/>
            <w:tcBorders>
              <w:bottom w:val="single" w:sz="8" w:space="0" w:color="000000"/>
              <w:right w:val="single" w:sz="8" w:space="0" w:color="000000"/>
            </w:tcBorders>
            <w:tcMar>
              <w:top w:w="0" w:type="dxa"/>
              <w:left w:w="100" w:type="dxa"/>
              <w:bottom w:w="0" w:type="dxa"/>
              <w:right w:w="100" w:type="dxa"/>
            </w:tcMar>
          </w:tcPr>
          <w:p w14:paraId="154C74E6"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0.9558</w:t>
            </w:r>
          </w:p>
        </w:tc>
        <w:tc>
          <w:tcPr>
            <w:tcW w:w="780" w:type="dxa"/>
            <w:tcBorders>
              <w:bottom w:val="single" w:sz="8" w:space="0" w:color="000000"/>
              <w:right w:val="single" w:sz="8" w:space="0" w:color="000000"/>
            </w:tcBorders>
            <w:tcMar>
              <w:top w:w="0" w:type="dxa"/>
              <w:left w:w="100" w:type="dxa"/>
              <w:bottom w:w="0" w:type="dxa"/>
              <w:right w:w="100" w:type="dxa"/>
            </w:tcMar>
          </w:tcPr>
          <w:p w14:paraId="312D570D" w14:textId="77777777" w:rsidR="00C64F36" w:rsidRPr="00E731EC" w:rsidRDefault="00C64F36" w:rsidP="00A40C25">
            <w:pPr>
              <w:spacing w:before="240" w:after="240"/>
              <w:rPr>
                <w:rFonts w:ascii="Futura Medium" w:hAnsi="Futura Medium" w:cs="Futura Medium"/>
                <w:sz w:val="16"/>
                <w:szCs w:val="16"/>
              </w:rPr>
            </w:pPr>
            <w:r w:rsidRPr="00E731EC">
              <w:rPr>
                <w:rFonts w:ascii="Futura Medium" w:hAnsi="Futura Medium" w:cs="Futura Medium" w:hint="cs"/>
                <w:sz w:val="16"/>
                <w:szCs w:val="16"/>
              </w:rPr>
              <w:t>0.0421</w:t>
            </w:r>
          </w:p>
        </w:tc>
      </w:tr>
    </w:tbl>
    <w:p w14:paraId="1C26C475" w14:textId="77777777" w:rsidR="00C64F36" w:rsidRPr="00E731EC" w:rsidRDefault="00C64F36" w:rsidP="00C64F36">
      <w:pPr>
        <w:rPr>
          <w:rFonts w:ascii="Futura Medium" w:hAnsi="Futura Medium" w:cs="Futura Medium"/>
        </w:rPr>
      </w:pPr>
    </w:p>
    <w:p w14:paraId="164B8C75"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lastRenderedPageBreak/>
        <w:t>By keeping in mind that all metrics range from 0 to 1 (higher is better) and that each metric evaluates different aspects of classification performance, the results do not present any contradictions. Overall, all methods exhibit generally positive behavior, with XGBoost achieving the best results. Simpler methods, such as MLP, also deliver satisfactory performance, and their predictive capabilities can be further enhanced when used within an ensemble framework. These outcomes provide a positive assessment of the classification exercise, supporting the conclusion that computational intelligence methods can effectively predict companies’ economic performance using their collected business features as predictors.</w:t>
      </w:r>
    </w:p>
    <w:p w14:paraId="6B5810B6" w14:textId="77777777" w:rsidR="00C64F36" w:rsidRPr="00E731EC" w:rsidRDefault="00C64F36" w:rsidP="00C64F36">
      <w:pPr>
        <w:rPr>
          <w:rFonts w:ascii="Futura Medium" w:hAnsi="Futura Medium" w:cs="Futura Medium"/>
          <w:color w:val="FF0000"/>
        </w:rPr>
      </w:pPr>
    </w:p>
    <w:p w14:paraId="2C85F667" w14:textId="77777777" w:rsidR="00C64F36" w:rsidRPr="00E731EC" w:rsidRDefault="00C64F36" w:rsidP="00C64F36">
      <w:pPr>
        <w:rPr>
          <w:rFonts w:ascii="Futura Medium" w:hAnsi="Futura Medium" w:cs="Futura Medium"/>
        </w:rPr>
      </w:pPr>
    </w:p>
    <w:p w14:paraId="2A4A90A1" w14:textId="77777777" w:rsidR="00C64F36" w:rsidRPr="00E731EC" w:rsidRDefault="00C64F36" w:rsidP="00C64F36">
      <w:pPr>
        <w:rPr>
          <w:rFonts w:ascii="Futura Medium" w:hAnsi="Futura Medium" w:cs="Futura Medium"/>
          <w:b/>
          <w:bCs/>
        </w:rPr>
      </w:pPr>
      <w:r w:rsidRPr="00E731EC">
        <w:rPr>
          <w:rFonts w:ascii="Futura Medium" w:hAnsi="Futura Medium" w:cs="Futura Medium" w:hint="cs"/>
          <w:b/>
          <w:bCs/>
        </w:rPr>
        <w:t xml:space="preserve">3 Discussion </w:t>
      </w:r>
    </w:p>
    <w:p w14:paraId="099B47B5"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The empirical analysis of Apulian tourism firms’ business model configurations reveals a complex, dynamic, and often paradoxical relationship between business practices and revenue growth. As illustrated in Table 3, performance in this regional tourism system is shaped not merely by the adoption of innovation or accumulation of resources, but by the extent to which these resources and practices are strategically aligned with market demands and internal capabilities. Growth dynamics emerge from the interplay of enabling and inhibiting factors, highlighting the critical role of coherent business model integration.</w:t>
      </w:r>
    </w:p>
    <w:p w14:paraId="251AAEB7"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Enabling factors cluster around three mutually reinforcing domains. First, relational resources and external collaboration proved essential. Firms that actively cultivated relationships with suppliers, developed partnerships within their sector (2018), and engaged in cross-sector collaborations (2015) consistently achieved stronger revenue growth. Such networks function as conduits for knowledge sharing, joint marketing, and co-creation of services, generating synergies that exceed the capabilities of individual firms and fostering innovation in a competitive market.</w:t>
      </w:r>
    </w:p>
    <w:p w14:paraId="0BAD72A8"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Second, financial readiness was a key enabler. Firms reporting easier access to financial resources for new investments (2015 and 2018) demonstrated higher growth potential, confirming that capital availability underpins the ability to scale operations and implement innovative strategies. Financial resources thus act as a necessary foundation for translating strategic intent into measurable performance outcomes.</w:t>
      </w:r>
    </w:p>
    <w:p w14:paraId="18145826"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 xml:space="preserve">Third, strategic adaptiveness emerged as a decisive behavioral driver. Firms that interpreted declining results as a stimulus for innovation and those that prioritized accessibility to potential customers displayed superior performance. </w:t>
      </w:r>
      <w:r w:rsidRPr="00E731EC">
        <w:rPr>
          <w:rFonts w:ascii="Futura Medium" w:hAnsi="Futura Medium" w:cs="Futura Medium" w:hint="cs"/>
        </w:rPr>
        <w:lastRenderedPageBreak/>
        <w:t>This mindset reflects proactive market positioning, where challenges are transformed into opportunities for differentiation. Positive growth trajectories—evidenced by increases in average revenue, seasonal employment, and the share of domestic customers—reinforce the notion that aligning internal capabilities with market demand sustains long-term performance. The presence of conference facilities further underscores the benefits of product diversification, allowing firms to capture higher-value segments such as business tourism and reduce seasonality risks.</w:t>
      </w:r>
    </w:p>
    <w:p w14:paraId="5F86575C"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In contrast, several negative drivers highlight structural weaknesses and strategic misalignments. A prominent theme is technological misalignment. Firms that emphasized the technological content of services, customer acquisition processes, or CRM systems (2015 and, to a lesser extent, 2018) were associated with lower revenue growth. Similarly, investments in digital infrastructure or process digitalization, when pursued in isolation, correlated with weaker performance. These findings indicate that technology adoption alone may become a cost center rather than a source of competitive advantage if it is not strategically embedded in a coherent, market-oriented business model. Technology generates value only when it enhances customer engagement, supports collaborative networks, or aligns with strategic objectives.</w:t>
      </w:r>
    </w:p>
    <w:p w14:paraId="3FD24F0C"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Strategic complacency and reactive innovation also acted as barriers. Firms that considered their 2015 profits superior to competitors or that viewed customer demands as the primary driver of innovation exhibited lower subsequent growth. Overconfidence in past performance fosters inertia, while reactive innovation—driven by external pressures rather than a forward-looking vision—fails to produce sustainable competitive advantages. This contrasts sharply with firms that treat declining results as a call to action: the former risk stagnation, while the latter leverage challenges as catalysts for transformation.</w:t>
      </w:r>
    </w:p>
    <w:p w14:paraId="022F450C"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Taken together, these findings reveal a dual configuration of growth trajectories. Successful firms integrate external collaboration, financial readiness, and proactive strategic adaptation, selectively leveraging customer-oriented digital tools to convert resources into tangible revenue growth. Underperforming firms, by contrast, either invest in technology without embedding it in a market-driven strategy or rely on past successes as proof of ongoing competitiveness, failing to capitalize on renewal opportunities. This duality underscores that growth is not simply a matter of “what” resources are acquired, but “how” they are orchestrated within the business model.</w:t>
      </w:r>
    </w:p>
    <w:p w14:paraId="6A788DFC"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 xml:space="preserve">Figure 3 synthesizes these dynamics into a conceptual framework that links enabling and inhibiting factors, highlighting the central role of strategic </w:t>
      </w:r>
      <w:r w:rsidRPr="00E731EC">
        <w:rPr>
          <w:rFonts w:ascii="Futura Medium" w:hAnsi="Futura Medium" w:cs="Futura Medium" w:hint="cs"/>
        </w:rPr>
        <w:lastRenderedPageBreak/>
        <w:t>alignment. It demonstrates that relational, financial, and innovation inputs drive growth only when integrated coherently, while misaligned technology investments or complacency can moderate or even reverse their benefits. Consequently, future competitiveness in Apulian tourism will depend less on the mere diffusion of digital infrastructure or incremental process upgrades and more on the development of capabilities to integrate resources into a forward-looking, outward-oriented, and market-aligned business model. This supports sustainability because it shows that tourism growth in Apulia is not just about adding more resources, but about aligning them strategically so they reinforce each other. When relational (partnerships, networks), financial, and innovation resources are coherently integrated, they generate long-term value, strengthen resilience, and reduce wasted investments. In contrast, misaligned efforts can drain resources, create inefficiencies, and undermine competitiveness—making growth unsustainable. By ensuring alignment, firms and policymakers can promote steady, balanced development that benefits businesses, communities, and the environment.</w:t>
      </w:r>
    </w:p>
    <w:p w14:paraId="0A2FD060" w14:textId="77777777" w:rsidR="00C64F36" w:rsidRPr="00E731EC" w:rsidRDefault="00C64F36" w:rsidP="00C64F36">
      <w:pPr>
        <w:spacing w:before="240" w:after="240"/>
        <w:jc w:val="both"/>
        <w:rPr>
          <w:rFonts w:ascii="Futura Medium" w:hAnsi="Futura Medium" w:cs="Futura Medium"/>
          <w:b/>
          <w:bCs/>
        </w:rPr>
      </w:pPr>
      <w:r w:rsidRPr="00E731EC">
        <w:rPr>
          <w:rFonts w:ascii="Futura Medium" w:hAnsi="Futura Medium" w:cs="Futura Medium" w:hint="cs"/>
          <w:b/>
          <w:bCs/>
        </w:rPr>
        <w:t xml:space="preserve">Figure 3. </w:t>
      </w:r>
    </w:p>
    <w:p w14:paraId="6759ABD2"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noProof/>
        </w:rPr>
        <w:drawing>
          <wp:inline distT="114300" distB="114300" distL="114300" distR="114300" wp14:anchorId="5C794ECE" wp14:editId="20A91241">
            <wp:extent cx="5735955" cy="3887491"/>
            <wp:effectExtent l="0" t="0" r="0" b="0"/>
            <wp:docPr id="1" name="image2.png" descr="A diagram of a business model&#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2.png" descr="A diagram of a business model&#10;&#10;AI-generated content may be incorrect."/>
                    <pic:cNvPicPr preferRelativeResize="0"/>
                  </pic:nvPicPr>
                  <pic:blipFill>
                    <a:blip r:embed="rId28"/>
                    <a:srcRect/>
                    <a:stretch>
                      <a:fillRect/>
                    </a:stretch>
                  </pic:blipFill>
                  <pic:spPr>
                    <a:xfrm>
                      <a:off x="0" y="0"/>
                      <a:ext cx="5735955" cy="3887491"/>
                    </a:xfrm>
                    <a:prstGeom prst="rect">
                      <a:avLst/>
                    </a:prstGeom>
                    <a:ln/>
                  </pic:spPr>
                </pic:pic>
              </a:graphicData>
            </a:graphic>
          </wp:inline>
        </w:drawing>
      </w:r>
    </w:p>
    <w:p w14:paraId="762172EC" w14:textId="66391E59" w:rsidR="00C64F36" w:rsidRPr="00E731EC" w:rsidRDefault="00C64F36" w:rsidP="00C64F36">
      <w:pPr>
        <w:jc w:val="right"/>
        <w:rPr>
          <w:rFonts w:ascii="Futura Medium" w:hAnsi="Futura Medium" w:cs="Futura Medium"/>
        </w:rPr>
      </w:pPr>
      <w:r w:rsidRPr="00E731EC">
        <w:rPr>
          <w:rFonts w:ascii="Futura Medium" w:hAnsi="Futura Medium" w:cs="Futura Medium" w:hint="cs"/>
          <w:i/>
          <w:iCs/>
        </w:rPr>
        <w:t>Source: authors' processing (202</w:t>
      </w:r>
      <w:r w:rsidR="00172174">
        <w:rPr>
          <w:rFonts w:ascii="Futura Medium" w:hAnsi="Futura Medium" w:cs="Futura Medium"/>
          <w:i/>
          <w:iCs/>
        </w:rPr>
        <w:t>4</w:t>
      </w:r>
      <w:r w:rsidRPr="00E731EC">
        <w:rPr>
          <w:rFonts w:ascii="Futura Medium" w:hAnsi="Futura Medium" w:cs="Futura Medium" w:hint="cs"/>
          <w:i/>
          <w:iCs/>
        </w:rPr>
        <w:t>)</w:t>
      </w:r>
    </w:p>
    <w:p w14:paraId="7C42CD8E"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lastRenderedPageBreak/>
        <w:t>The  evidence emphasizes a shift from an inward-looking, technology-centered approach to an outward-facing, strategically coherent model. Firms that cultivate partnerships, maintain financial readiness, and adopt a proactive, adaptive mindset—using technology as a purposeful tool rather than an end in itself—are best positioned to transform inputs into sustained revenue growth. Firms that use technology as an enabler—embedded within a broader framework of social, financial, and environmental responsibility—are best positioned not only to transform inputs into sustained revenue growth but also to contribute to the long-term sustainability and resilience of the regional tourism ecosystem.</w:t>
      </w:r>
    </w:p>
    <w:p w14:paraId="29D4AA50" w14:textId="77777777" w:rsidR="00C64F36" w:rsidRPr="00E731EC" w:rsidRDefault="00C64F36" w:rsidP="00C64F36">
      <w:pPr>
        <w:rPr>
          <w:rFonts w:ascii="Futura Medium" w:hAnsi="Futura Medium" w:cs="Futura Medium"/>
        </w:rPr>
      </w:pPr>
    </w:p>
    <w:p w14:paraId="5E967DED" w14:textId="77777777" w:rsidR="00C64F36" w:rsidRPr="00E731EC" w:rsidRDefault="00C64F36" w:rsidP="00C64F36">
      <w:pPr>
        <w:rPr>
          <w:rFonts w:ascii="Futura Medium" w:hAnsi="Futura Medium" w:cs="Futura Medium"/>
          <w:b/>
          <w:bCs/>
        </w:rPr>
      </w:pPr>
      <w:r w:rsidRPr="00E731EC">
        <w:rPr>
          <w:rFonts w:ascii="Futura Medium" w:hAnsi="Futura Medium" w:cs="Futura Medium" w:hint="cs"/>
        </w:rPr>
        <w:t>4.</w:t>
      </w:r>
      <w:r w:rsidRPr="00E731EC">
        <w:rPr>
          <w:rFonts w:ascii="Futura Medium" w:hAnsi="Futura Medium" w:cs="Futura Medium" w:hint="cs"/>
          <w:b/>
          <w:bCs/>
        </w:rPr>
        <w:t xml:space="preserve"> Conclusions </w:t>
      </w:r>
    </w:p>
    <w:p w14:paraId="4E69D626"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This study provides empirical evidence on the complex and dynamic relationship between business model (BM) configurations and revenue growth in the Apulian tourism sector. The findings highlight that performance is not solely driven by the accumulation of resources or the adoption of innovative practices, but critically depends on their strategic alignment with both market demands and internal firm capabilities. Firms that integrate relational networks, financial readiness, and proactive adaptive strategies within a coherent business model consistently achieve superior revenue growth, while misaligned technological investments or strategic complacency can undermine performance.</w:t>
      </w:r>
    </w:p>
    <w:p w14:paraId="4D493C9B"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From a practical standpoint, these results highlight a shift from inward-focused, technology-centered approaches toward outward-oriented, market-aligned business models. In this view, technology functions as a facilitator rather than a primary driver of growth, creating value when it is strategically embedded to enhance customer engagement, strengthen collaborative networks, and complement the firm’s core value proposition. Accordingly, firms should prioritize the coordination and orchestration of resources over the mere accumulation or sophistication of assets. Crucially, this perspective resonates with the principles of sustainability: long-term competitiveness is not achieved through resource intensification, but through the efficient mobilization of assets in ways that build relationships, foster innovation, and enhance the resilience of firms and their wider ecosystems. Sustainable growth in tourism thus emerges from business models that integrate technological advancement with social, financial, and environmental responsibility.</w:t>
      </w:r>
    </w:p>
    <w:p w14:paraId="0DA6E71F"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 xml:space="preserve">The application of both computational and traditional quantitative methods in this study demonstrates that predictive modeling can effectively anticipate the economic performance of tourism firms, provided that careful data </w:t>
      </w:r>
      <w:r w:rsidRPr="00E731EC">
        <w:rPr>
          <w:rFonts w:ascii="Futura Medium" w:hAnsi="Futura Medium" w:cs="Futura Medium" w:hint="cs"/>
        </w:rPr>
        <w:lastRenderedPageBreak/>
        <w:t>preprocessing is applied. Several key insights emerge from the computational tools employed. First, rigorous data preprocessing is essential before applying any algorithm. Second, traditional methods can still achieve strong results when paired with thoughtful preprocessing, which is particularly relevant given their ease of implementation; users must balance the simplicity of these approaches against the higher costs of deploying more complex alternatives. Finally, computational intelligence tools should be considered complementary, as evidenced by the superior performance of Ensemble Methods over their individual base predictors. Collectively, these results indicate that the algorithms presented are well-suited for predicting the economic performance of tourism companies.</w:t>
      </w:r>
    </w:p>
    <w:p w14:paraId="56FD3773"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Despite its contributions, this research has limitations. The study focuses primarily on turnover as the measure of performance, which may not capture broader dimensions of firm success, such as customer satisfaction, brand reputation, or environmental sustainability. Future research should expand the set of performance indicators to include sustainability metrics—such as the adoption of certifications, the creation of sustainable stakeholder relationships, or ecological and social impacts beyond the firm’s boundaries. Additionally, the generalizability of findings may be constrained by the regional focus on Apulian tourism firms; applying similar analyses to other regions or sectors would help validate the observed patterns of strategic alignment and BM effectiveness. Finally, while computational intelligence methods showed promise, further refinement and testing with larger and more diverse sets of data  could enhance their predictive reliability and operational applicability.</w:t>
      </w:r>
    </w:p>
    <w:p w14:paraId="4B45108B"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This study contributes both theoretically and methodologically by demonstrating the centrality of strategic alignment in business model performance and by providing a framework for combining traditional and data-driven approaches to predict firm outcomes. The results offer actionable insights for managers, policymakers, and financial decision-makers aiming to foster sustainable growth in tourism and related sectors.</w:t>
      </w:r>
    </w:p>
    <w:p w14:paraId="33986F33" w14:textId="77777777" w:rsidR="00C64F36" w:rsidRPr="00E731EC" w:rsidRDefault="00C64F36" w:rsidP="00C64F36">
      <w:pPr>
        <w:spacing w:before="240" w:after="240"/>
        <w:jc w:val="both"/>
        <w:rPr>
          <w:rFonts w:ascii="Futura Medium" w:hAnsi="Futura Medium" w:cs="Futura Medium"/>
        </w:rPr>
      </w:pPr>
    </w:p>
    <w:p w14:paraId="79EED509"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b/>
          <w:bCs/>
        </w:rPr>
        <w:t>References</w:t>
      </w:r>
    </w:p>
    <w:p w14:paraId="5A6FAE7B"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Adeodato, P.J.L., Arnaud, A.L., Vasconcelos, G.C., Cunha, R.C.L.V. and Monteiro, D.S.M.P. (2011), “MLP ensembles improve long-term prediction accuracy over single networks”, International Journal of Forecasting, Vol. 27 No. 3, pp. 661-671.</w:t>
      </w:r>
    </w:p>
    <w:p w14:paraId="09859A66"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lastRenderedPageBreak/>
        <w:t>Amit, R. and Zott, C. (2010). Business model innovation: creating value in times of change. IESE BusinessSchool, Working Paper WP-870.</w:t>
      </w:r>
    </w:p>
    <w:p w14:paraId="6580FC3E" w14:textId="77777777" w:rsidR="00C64F36" w:rsidRPr="00E731EC" w:rsidRDefault="00C64F36" w:rsidP="00C64F36">
      <w:pPr>
        <w:jc w:val="both"/>
        <w:rPr>
          <w:rFonts w:ascii="Futura Medium" w:hAnsi="Futura Medium" w:cs="Futura Medium"/>
        </w:rPr>
      </w:pPr>
    </w:p>
    <w:p w14:paraId="2059B16A" w14:textId="77777777" w:rsidR="00C64F36" w:rsidRPr="00E731EC" w:rsidRDefault="00C64F36" w:rsidP="00C64F36">
      <w:pPr>
        <w:spacing w:after="240" w:line="360" w:lineRule="auto"/>
        <w:jc w:val="both"/>
        <w:rPr>
          <w:rFonts w:ascii="Futura Medium" w:hAnsi="Futura Medium" w:cs="Futura Medium"/>
        </w:rPr>
      </w:pPr>
      <w:r w:rsidRPr="00E731EC">
        <w:rPr>
          <w:rFonts w:ascii="Futura Medium" w:hAnsi="Futura Medium" w:cs="Futura Medium" w:hint="cs"/>
        </w:rPr>
        <w:t>Aversa, P., Furnari, S., &amp; Haefliger, S. (2015). Business model configurations and performance: A qualitative comparative analysis in Formula One racing, 2005–2013. Industrial and Corporate Change, 24(3), 655–676.</w:t>
      </w:r>
    </w:p>
    <w:p w14:paraId="2BF7EFA6"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Baden-Fuller, C. and Haeﬂiger, S. (2013) Business modelsand technological innovation. Long Range Planning, 46,6, 419–426.</w:t>
      </w:r>
    </w:p>
    <w:p w14:paraId="61B1795C" w14:textId="77777777" w:rsidR="00C64F36" w:rsidRPr="00E731EC" w:rsidRDefault="00C64F36" w:rsidP="00C64F36">
      <w:pPr>
        <w:jc w:val="both"/>
        <w:rPr>
          <w:rFonts w:ascii="Futura Medium" w:hAnsi="Futura Medium" w:cs="Futura Medium"/>
        </w:rPr>
      </w:pPr>
    </w:p>
    <w:p w14:paraId="7089B841" w14:textId="77777777" w:rsidR="00C64F36" w:rsidRPr="00E731EC" w:rsidRDefault="00C64F36" w:rsidP="00C64F36">
      <w:pPr>
        <w:jc w:val="both"/>
        <w:rPr>
          <w:rFonts w:ascii="Futura Medium" w:hAnsi="Futura Medium" w:cs="Futura Medium"/>
          <w:color w:val="0272B1"/>
        </w:rPr>
      </w:pPr>
      <w:r w:rsidRPr="00E731EC">
        <w:rPr>
          <w:rFonts w:ascii="Futura Medium" w:hAnsi="Futura Medium" w:cs="Futura Medium" w:hint="cs"/>
        </w:rPr>
        <w:t xml:space="preserve">Baden-Fuller, C., Mangematin, V. (2013) Business models: A challenging agenda, Strategic Organization, 11 (4), pp. 418-427, </w:t>
      </w:r>
      <w:r>
        <w:fldChar w:fldCharType="begin"/>
      </w:r>
      <w:r>
        <w:instrText>HYPERLINK "https://doi.org/10.1177/1476127013510112" \h</w:instrText>
      </w:r>
      <w:r>
        <w:fldChar w:fldCharType="separate"/>
      </w:r>
      <w:r w:rsidRPr="00E731EC">
        <w:rPr>
          <w:rFonts w:ascii="Futura Medium" w:hAnsi="Futura Medium" w:cs="Futura Medium" w:hint="cs"/>
          <w:color w:val="1155CC"/>
          <w:u w:val="single"/>
        </w:rPr>
        <w:t>10.1177/1476127013510112</w:t>
      </w:r>
      <w:r>
        <w:fldChar w:fldCharType="end"/>
      </w:r>
    </w:p>
    <w:p w14:paraId="6E6E7CC9" w14:textId="77777777" w:rsidR="00C64F36" w:rsidRPr="00E731EC" w:rsidRDefault="00C64F36" w:rsidP="00C64F36">
      <w:pPr>
        <w:jc w:val="both"/>
        <w:rPr>
          <w:rFonts w:ascii="Futura Medium" w:hAnsi="Futura Medium" w:cs="Futura Medium"/>
          <w:color w:val="0272B1"/>
        </w:rPr>
      </w:pPr>
    </w:p>
    <w:p w14:paraId="1FB62FDF" w14:textId="77777777" w:rsidR="00C64F36" w:rsidRPr="00E731EC" w:rsidRDefault="00C64F36" w:rsidP="00172174">
      <w:pPr>
        <w:jc w:val="both"/>
        <w:rPr>
          <w:rFonts w:ascii="Futura Medium" w:hAnsi="Futura Medium" w:cs="Futura Medium"/>
        </w:rPr>
      </w:pPr>
      <w:r w:rsidRPr="00E731EC">
        <w:rPr>
          <w:rFonts w:ascii="Futura Medium" w:hAnsi="Futura Medium" w:cs="Futura Medium" w:hint="cs"/>
        </w:rPr>
        <w:t>Bigelow, L. S., &amp; Barney, J. B. (2021). What can strategy learn from the business model approach? Journal of Management Studies, 58(2), 528–539.</w:t>
      </w:r>
    </w:p>
    <w:p w14:paraId="2B573370" w14:textId="77777777" w:rsidR="00C64F36" w:rsidRPr="00E731EC" w:rsidRDefault="00C64F36" w:rsidP="00C64F36">
      <w:pPr>
        <w:rPr>
          <w:rFonts w:ascii="Futura Medium" w:hAnsi="Futura Medium" w:cs="Futura Medium"/>
        </w:rPr>
      </w:pPr>
    </w:p>
    <w:p w14:paraId="4B5D16B8"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Bivona, E. and Cruz, M. (2021) Can business model innovation help SMEs in the food and beverage industry to respond to crises? Findings from a Swiss brewery during COVID-19</w:t>
      </w:r>
    </w:p>
    <w:p w14:paraId="4D3D722D" w14:textId="77777777" w:rsidR="00C64F36" w:rsidRPr="00E731EC" w:rsidRDefault="00C64F36" w:rsidP="00C64F36">
      <w:pPr>
        <w:jc w:val="both"/>
        <w:rPr>
          <w:rFonts w:ascii="Futura Medium" w:hAnsi="Futura Medium" w:cs="Futura Medium"/>
          <w:color w:val="0272B1"/>
        </w:rPr>
      </w:pPr>
      <w:r w:rsidRPr="00E731EC">
        <w:rPr>
          <w:rFonts w:ascii="Futura Medium" w:hAnsi="Futura Medium" w:cs="Futura Medium" w:hint="cs"/>
        </w:rPr>
        <w:t xml:space="preserve">British Food Journal, 123 (11), pp. 3638-3660, </w:t>
      </w:r>
      <w:r>
        <w:fldChar w:fldCharType="begin"/>
      </w:r>
      <w:r>
        <w:instrText>HYPERLINK "https://doi.org/10.1108/BFJ-07-2020-0643" \h</w:instrText>
      </w:r>
      <w:r>
        <w:fldChar w:fldCharType="separate"/>
      </w:r>
      <w:r w:rsidRPr="00E731EC">
        <w:rPr>
          <w:rFonts w:ascii="Futura Medium" w:hAnsi="Futura Medium" w:cs="Futura Medium" w:hint="cs"/>
          <w:color w:val="1155CC"/>
          <w:u w:val="single"/>
        </w:rPr>
        <w:t>10.1108/BFJ-07-2020-0643</w:t>
      </w:r>
      <w:r>
        <w:fldChar w:fldCharType="end"/>
      </w:r>
    </w:p>
    <w:p w14:paraId="49520050"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Brzezinski, D. (2020), “Fibonacci and k-subsecting recursive feature elimination”, arXiv preprint, arXiv:2007.14920.</w:t>
      </w:r>
    </w:p>
    <w:p w14:paraId="69E2E057"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Camatti, N., di Tollo, G., Filograsso, G., &amp; Ghilardi, S. (2024). Predicting Airbnb pricing: a comparative analysis of artificial intelligence and traditional approaches. Computational Management Science, 21(1), 30.</w:t>
      </w:r>
    </w:p>
    <w:p w14:paraId="3FC55D4C"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Casadesus-Masanell, R. and Zhu, F. (2013) Businessmodel innovation and competitive imitation: the case ofsponsor-based business models. Strategic ManagementJournal, 34, 464–482. doi: 10.1002/smj.2022.</w:t>
      </w:r>
    </w:p>
    <w:p w14:paraId="1198F179"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Chen, T. and Guestrin, C. (2016), “XGBoost: A scalable tree boosting system”, in Proceedings of the 22nd ACM SIGKDD International Conference on Knowledge Discovery and Data Mining, ACM, pp. 785-794.</w:t>
      </w:r>
    </w:p>
    <w:p w14:paraId="33745FA9"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Chesbrough, H (2010) Business model innovation: Opportunities and barriers</w:t>
      </w:r>
    </w:p>
    <w:p w14:paraId="1286B2C9" w14:textId="77777777" w:rsidR="00C64F36" w:rsidRPr="00E731EC" w:rsidRDefault="00C64F36" w:rsidP="00C64F36">
      <w:pPr>
        <w:jc w:val="both"/>
        <w:rPr>
          <w:rFonts w:ascii="Futura Medium" w:hAnsi="Futura Medium" w:cs="Futura Medium"/>
          <w:color w:val="0272B1"/>
        </w:rPr>
      </w:pPr>
      <w:r w:rsidRPr="00E731EC">
        <w:rPr>
          <w:rFonts w:ascii="Futura Medium" w:hAnsi="Futura Medium" w:cs="Futura Medium" w:hint="cs"/>
        </w:rPr>
        <w:t xml:space="preserve">Long Range Planning, 43 (2–3), pp. 354-363, </w:t>
      </w:r>
      <w:r>
        <w:fldChar w:fldCharType="begin"/>
      </w:r>
      <w:r>
        <w:instrText>HYPERLINK "https://doi.org/10.1016/j.lrp.2009.07.010" \h</w:instrText>
      </w:r>
      <w:r>
        <w:fldChar w:fldCharType="separate"/>
      </w:r>
      <w:r w:rsidRPr="00E731EC">
        <w:rPr>
          <w:rFonts w:ascii="Futura Medium" w:hAnsi="Futura Medium" w:cs="Futura Medium" w:hint="cs"/>
          <w:color w:val="1155CC"/>
          <w:u w:val="single"/>
        </w:rPr>
        <w:t>10.1016/j.lrp.2009.07.010</w:t>
      </w:r>
      <w:r>
        <w:fldChar w:fldCharType="end"/>
      </w:r>
    </w:p>
    <w:p w14:paraId="54857B12"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Clancey, W.J. (1984), Classification Problem Solving, Stanford University, Stanford, CA.</w:t>
      </w:r>
    </w:p>
    <w:p w14:paraId="1FCF4845" w14:textId="77777777" w:rsidR="00C64F36" w:rsidRPr="00E731EC" w:rsidRDefault="00C64F36" w:rsidP="00C64F36">
      <w:pPr>
        <w:jc w:val="both"/>
        <w:rPr>
          <w:rFonts w:ascii="Futura Medium" w:hAnsi="Futura Medium" w:cs="Futura Medium"/>
          <w:color w:val="0272B1"/>
        </w:rPr>
      </w:pPr>
      <w:r w:rsidRPr="00E731EC">
        <w:rPr>
          <w:rFonts w:ascii="Futura Medium" w:hAnsi="Futura Medium" w:cs="Futura Medium" w:hint="cs"/>
        </w:rPr>
        <w:lastRenderedPageBreak/>
        <w:t xml:space="preserve">Clauss, T (2017) Measuring business model innovation: Conceptualization, scale development, and proof of performance R&amp;D Management, 47 (3), pp. 385-403, </w:t>
      </w:r>
      <w:r>
        <w:fldChar w:fldCharType="begin"/>
      </w:r>
      <w:r>
        <w:instrText>HYPERLINK "https://doi.org/10.1111/radm.12186" \h</w:instrText>
      </w:r>
      <w:r>
        <w:fldChar w:fldCharType="separate"/>
      </w:r>
      <w:r w:rsidRPr="00E731EC">
        <w:rPr>
          <w:rFonts w:ascii="Futura Medium" w:hAnsi="Futura Medium" w:cs="Futura Medium" w:hint="cs"/>
          <w:color w:val="1155CC"/>
          <w:u w:val="single"/>
        </w:rPr>
        <w:t>10.1111/radm.12186</w:t>
      </w:r>
      <w:r>
        <w:fldChar w:fldCharType="end"/>
      </w:r>
    </w:p>
    <w:p w14:paraId="6E1433AA" w14:textId="77777777" w:rsidR="00C64F36" w:rsidRPr="00E731EC" w:rsidRDefault="00C64F36" w:rsidP="00C64F36">
      <w:pPr>
        <w:jc w:val="both"/>
        <w:rPr>
          <w:rFonts w:ascii="Futura Medium" w:hAnsi="Futura Medium" w:cs="Futura Medium"/>
          <w:color w:val="0272B1"/>
        </w:rPr>
      </w:pPr>
    </w:p>
    <w:p w14:paraId="180EEE3B" w14:textId="77777777" w:rsidR="00C64F36" w:rsidRPr="00E731EC" w:rsidRDefault="00C64F36" w:rsidP="00C64F36">
      <w:pPr>
        <w:jc w:val="both"/>
        <w:rPr>
          <w:rFonts w:ascii="Futura Medium" w:hAnsi="Futura Medium" w:cs="Futura Medium"/>
        </w:rPr>
      </w:pPr>
      <w:proofErr w:type="spellStart"/>
      <w:r w:rsidRPr="00C64F36">
        <w:rPr>
          <w:rFonts w:ascii="Futura Medium" w:hAnsi="Futura Medium" w:cs="Futura Medium" w:hint="cs"/>
          <w:lang w:val="fr-CH"/>
        </w:rPr>
        <w:t>Confente</w:t>
      </w:r>
      <w:proofErr w:type="spellEnd"/>
      <w:r w:rsidRPr="00C64F36">
        <w:rPr>
          <w:rFonts w:ascii="Futura Medium" w:hAnsi="Futura Medium" w:cs="Futura Medium" w:hint="cs"/>
          <w:lang w:val="fr-CH"/>
        </w:rPr>
        <w:t xml:space="preserve">, I., </w:t>
      </w:r>
      <w:proofErr w:type="spellStart"/>
      <w:r w:rsidRPr="00C64F36">
        <w:rPr>
          <w:rFonts w:ascii="Futura Medium" w:hAnsi="Futura Medium" w:cs="Futura Medium" w:hint="cs"/>
          <w:lang w:val="fr-CH"/>
        </w:rPr>
        <w:t>Mazzoli</w:t>
      </w:r>
      <w:proofErr w:type="spellEnd"/>
      <w:r w:rsidRPr="00C64F36">
        <w:rPr>
          <w:rFonts w:ascii="Futura Medium" w:hAnsi="Futura Medium" w:cs="Futura Medium" w:hint="cs"/>
          <w:lang w:val="fr-CH"/>
        </w:rPr>
        <w:t xml:space="preserve">, V., </w:t>
      </w:r>
      <w:proofErr w:type="spellStart"/>
      <w:r w:rsidRPr="00C64F36">
        <w:rPr>
          <w:rFonts w:ascii="Futura Medium" w:hAnsi="Futura Medium" w:cs="Futura Medium" w:hint="cs"/>
          <w:lang w:val="fr-CH"/>
        </w:rPr>
        <w:t>Camatti</w:t>
      </w:r>
      <w:proofErr w:type="spellEnd"/>
      <w:r w:rsidRPr="00C64F36">
        <w:rPr>
          <w:rFonts w:ascii="Futura Medium" w:hAnsi="Futura Medium" w:cs="Futura Medium" w:hint="cs"/>
          <w:lang w:val="fr-CH"/>
        </w:rPr>
        <w:t xml:space="preserve">, N., &amp; </w:t>
      </w:r>
      <w:proofErr w:type="spellStart"/>
      <w:r w:rsidRPr="00C64F36">
        <w:rPr>
          <w:rFonts w:ascii="Futura Medium" w:hAnsi="Futura Medium" w:cs="Futura Medium" w:hint="cs"/>
          <w:lang w:val="fr-CH"/>
        </w:rPr>
        <w:t>Bertocchi</w:t>
      </w:r>
      <w:proofErr w:type="spellEnd"/>
      <w:r w:rsidRPr="00C64F36">
        <w:rPr>
          <w:rFonts w:ascii="Futura Medium" w:hAnsi="Futura Medium" w:cs="Futura Medium" w:hint="cs"/>
          <w:lang w:val="fr-CH"/>
        </w:rPr>
        <w:t xml:space="preserve">, D. (2024). </w:t>
      </w:r>
      <w:r w:rsidRPr="00E731EC">
        <w:rPr>
          <w:rFonts w:ascii="Futura Medium" w:hAnsi="Futura Medium" w:cs="Futura Medium" w:hint="cs"/>
        </w:rPr>
        <w:t xml:space="preserve">Integrating tourists’ walk and talk: a methodological approach for tracking and analysing tourists’ real behaviours for more sustainable destinations. Journal of Sustainable Tourism, 32(11), 2323–2343. </w:t>
      </w:r>
      <w:r>
        <w:fldChar w:fldCharType="begin"/>
      </w:r>
      <w:r>
        <w:instrText>HYPERLINK "https://doi.org/10.1080/09669582.2024.2322120" \h</w:instrText>
      </w:r>
      <w:r>
        <w:fldChar w:fldCharType="separate"/>
      </w:r>
      <w:r w:rsidRPr="00E731EC">
        <w:rPr>
          <w:rFonts w:ascii="Futura Medium" w:hAnsi="Futura Medium" w:cs="Futura Medium" w:hint="cs"/>
          <w:u w:val="single"/>
        </w:rPr>
        <w:t>https://doi.org/10.1080/09669582.2024.2322120</w:t>
      </w:r>
      <w:r>
        <w:fldChar w:fldCharType="end"/>
      </w:r>
      <w:r w:rsidRPr="00E731EC">
        <w:rPr>
          <w:rFonts w:ascii="Futura Medium" w:hAnsi="Futura Medium" w:cs="Futura Medium" w:hint="cs"/>
        </w:rPr>
        <w:t xml:space="preserve"> </w:t>
      </w:r>
    </w:p>
    <w:p w14:paraId="0FD60F73" w14:textId="77777777" w:rsidR="00C64F36" w:rsidRPr="00E731EC" w:rsidRDefault="00C64F36" w:rsidP="00C64F36">
      <w:pPr>
        <w:spacing w:before="240" w:after="240"/>
        <w:jc w:val="both"/>
        <w:rPr>
          <w:rFonts w:ascii="Futura Medium" w:hAnsi="Futura Medium" w:cs="Futura Medium"/>
          <w:color w:val="222222"/>
          <w:highlight w:val="white"/>
        </w:rPr>
      </w:pPr>
      <w:r w:rsidRPr="00E731EC">
        <w:rPr>
          <w:rFonts w:ascii="Futura Medium" w:hAnsi="Futura Medium" w:cs="Futura Medium" w:hint="cs"/>
          <w:color w:val="222222"/>
          <w:highlight w:val="white"/>
        </w:rPr>
        <w:t xml:space="preserve">Corazza, M., De March, D., &amp; Di Tollo, G. (2021). Design of adaptive Elman networks for credit risk assessment. </w:t>
      </w:r>
      <w:r w:rsidRPr="00E731EC">
        <w:rPr>
          <w:rFonts w:ascii="Futura Medium" w:hAnsi="Futura Medium" w:cs="Futura Medium" w:hint="cs"/>
          <w:i/>
          <w:iCs/>
          <w:color w:val="222222"/>
        </w:rPr>
        <w:t>Quantitative Finance</w:t>
      </w:r>
      <w:r w:rsidRPr="00E731EC">
        <w:rPr>
          <w:rFonts w:ascii="Futura Medium" w:hAnsi="Futura Medium" w:cs="Futura Medium" w:hint="cs"/>
          <w:color w:val="222222"/>
          <w:highlight w:val="white"/>
        </w:rPr>
        <w:t xml:space="preserve">, </w:t>
      </w:r>
      <w:r w:rsidRPr="00E731EC">
        <w:rPr>
          <w:rFonts w:ascii="Futura Medium" w:hAnsi="Futura Medium" w:cs="Futura Medium" w:hint="cs"/>
          <w:i/>
          <w:iCs/>
          <w:color w:val="222222"/>
        </w:rPr>
        <w:t>21</w:t>
      </w:r>
      <w:r w:rsidRPr="00E731EC">
        <w:rPr>
          <w:rFonts w:ascii="Futura Medium" w:hAnsi="Futura Medium" w:cs="Futura Medium" w:hint="cs"/>
          <w:color w:val="222222"/>
          <w:highlight w:val="white"/>
        </w:rPr>
        <w:t>(2), 323-340.</w:t>
      </w:r>
    </w:p>
    <w:p w14:paraId="221B633B"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Cortes, C. and Vapnik, V. (1995), “Support-vector networks”, Machine Learning, Vol. 20 No. 3, pp. 273-297.</w:t>
      </w:r>
    </w:p>
    <w:p w14:paraId="0FBA879B"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Cucculelli, M., &amp; Peruzzi, V. (2020). Post-crisis firm survival, business model changes, and learning: Evidence from the Italian manufacturing industry. Small Business Economics, 54, 459–474.</w:t>
      </w:r>
    </w:p>
    <w:p w14:paraId="01F10F7E" w14:textId="77777777" w:rsidR="00C64F36" w:rsidRPr="00E731EC" w:rsidRDefault="00C64F36" w:rsidP="00C64F36">
      <w:pPr>
        <w:jc w:val="both"/>
        <w:rPr>
          <w:rFonts w:ascii="Futura Medium" w:hAnsi="Futura Medium" w:cs="Futura Medium"/>
          <w:color w:val="0272B1"/>
        </w:rPr>
      </w:pPr>
      <w:r w:rsidRPr="00E731EC">
        <w:rPr>
          <w:rFonts w:ascii="Futura Medium" w:hAnsi="Futura Medium" w:cs="Futura Medium" w:hint="cs"/>
        </w:rPr>
        <w:t xml:space="preserve">D’Ippolito, B., Messeni A., Petruzzelli, U. Panniello (2019) Archetypes of incumbents’ strategic responses to digital innovation Journal of Intellectual Capital, 20 (5), pp. 662-679, </w:t>
      </w:r>
      <w:r>
        <w:fldChar w:fldCharType="begin"/>
      </w:r>
      <w:r>
        <w:instrText>HYPERLINK "https://doi.org/10.1108/JIC-04-2019-0065" \h</w:instrText>
      </w:r>
      <w:r>
        <w:fldChar w:fldCharType="separate"/>
      </w:r>
      <w:r w:rsidRPr="00E731EC">
        <w:rPr>
          <w:rFonts w:ascii="Futura Medium" w:hAnsi="Futura Medium" w:cs="Futura Medium" w:hint="cs"/>
          <w:color w:val="1155CC"/>
          <w:u w:val="single"/>
        </w:rPr>
        <w:t>10.1108/JIC-04-2019-0065</w:t>
      </w:r>
      <w:r>
        <w:fldChar w:fldCharType="end"/>
      </w:r>
    </w:p>
    <w:p w14:paraId="17EC0182" w14:textId="77777777" w:rsidR="00C64F36" w:rsidRPr="00C64F36" w:rsidRDefault="00C64F36" w:rsidP="00C64F36">
      <w:pPr>
        <w:spacing w:before="240" w:after="240"/>
        <w:jc w:val="both"/>
        <w:rPr>
          <w:rFonts w:ascii="Futura Medium" w:hAnsi="Futura Medium" w:cs="Futura Medium"/>
          <w:color w:val="222222"/>
          <w:highlight w:val="white"/>
          <w:lang w:val="fr-CH"/>
        </w:rPr>
      </w:pPr>
      <w:r w:rsidRPr="00E731EC">
        <w:rPr>
          <w:rFonts w:ascii="Futura Medium" w:hAnsi="Futura Medium" w:cs="Futura Medium" w:hint="cs"/>
          <w:color w:val="222222"/>
          <w:highlight w:val="white"/>
        </w:rPr>
        <w:t xml:space="preserve">di Tollo, G., Andria, J., Tanev, S. &amp; Ghilardi, S. (2024) Integrating the gender dimension to disclose the degree of businesses’ </w:t>
      </w:r>
      <w:r w:rsidRPr="00E731EC">
        <w:rPr>
          <w:rFonts w:ascii="Futura Medium" w:hAnsi="Futura Medium" w:cs="Futura Medium" w:hint="cs"/>
          <w:i/>
          <w:iCs/>
          <w:color w:val="222222"/>
          <w:highlight w:val="white"/>
        </w:rPr>
        <w:t>articulation of innovation</w:t>
      </w:r>
      <w:r w:rsidRPr="00E731EC">
        <w:rPr>
          <w:rFonts w:ascii="Futura Medium" w:hAnsi="Futura Medium" w:cs="Futura Medium" w:hint="cs"/>
          <w:color w:val="222222"/>
          <w:highlight w:val="white"/>
        </w:rPr>
        <w:t xml:space="preserve">. </w:t>
      </w:r>
      <w:r w:rsidRPr="00C64F36">
        <w:rPr>
          <w:rFonts w:ascii="Futura Medium" w:hAnsi="Futura Medium" w:cs="Futura Medium" w:hint="cs"/>
          <w:i/>
          <w:iCs/>
          <w:color w:val="222222"/>
          <w:highlight w:val="white"/>
          <w:lang w:val="fr-CH"/>
        </w:rPr>
        <w:t>J Comput Soc Sc</w:t>
      </w:r>
      <w:r w:rsidRPr="00C64F36">
        <w:rPr>
          <w:rFonts w:ascii="Futura Medium" w:hAnsi="Futura Medium" w:cs="Futura Medium" w:hint="cs"/>
          <w:color w:val="222222"/>
          <w:highlight w:val="white"/>
          <w:lang w:val="fr-CH"/>
        </w:rPr>
        <w:t xml:space="preserve"> 7, 87–123. </w:t>
      </w:r>
      <w:hyperlink r:id="rId29">
        <w:r w:rsidRPr="00C64F36">
          <w:rPr>
            <w:rFonts w:ascii="Futura Medium" w:hAnsi="Futura Medium" w:cs="Futura Medium" w:hint="cs"/>
            <w:color w:val="1155CC"/>
            <w:highlight w:val="white"/>
            <w:u w:val="single"/>
            <w:lang w:val="fr-CH"/>
          </w:rPr>
          <w:t>https://doi.org/10.1007/s42001-023-00230-x</w:t>
        </w:r>
      </w:hyperlink>
    </w:p>
    <w:p w14:paraId="54029C90" w14:textId="77777777" w:rsidR="00C64F36" w:rsidRPr="00E731EC" w:rsidRDefault="00C64F36" w:rsidP="00C64F36">
      <w:pPr>
        <w:spacing w:before="240" w:after="240"/>
        <w:jc w:val="both"/>
        <w:rPr>
          <w:rFonts w:ascii="Futura Medium" w:hAnsi="Futura Medium" w:cs="Futura Medium"/>
          <w:color w:val="222222"/>
          <w:highlight w:val="white"/>
        </w:rPr>
      </w:pPr>
      <w:proofErr w:type="spellStart"/>
      <w:r w:rsidRPr="00C64F36">
        <w:rPr>
          <w:rFonts w:ascii="Futura Medium" w:hAnsi="Futura Medium" w:cs="Futura Medium" w:hint="cs"/>
          <w:color w:val="222222"/>
          <w:highlight w:val="white"/>
          <w:lang w:val="fr-CH"/>
        </w:rPr>
        <w:t>Demil</w:t>
      </w:r>
      <w:proofErr w:type="spellEnd"/>
      <w:r w:rsidRPr="00C64F36">
        <w:rPr>
          <w:rFonts w:ascii="Futura Medium" w:hAnsi="Futura Medium" w:cs="Futura Medium" w:hint="cs"/>
          <w:color w:val="222222"/>
          <w:highlight w:val="white"/>
          <w:lang w:val="fr-CH"/>
        </w:rPr>
        <w:t xml:space="preserve">, B., &amp; Lecocq, X. (2010). </w:t>
      </w:r>
      <w:r w:rsidRPr="00E731EC">
        <w:rPr>
          <w:rFonts w:ascii="Futura Medium" w:hAnsi="Futura Medium" w:cs="Futura Medium" w:hint="cs"/>
          <w:color w:val="222222"/>
          <w:highlight w:val="white"/>
        </w:rPr>
        <w:t>Business model evolution: In search of dynamic consistency. Long range planning, 43(2-3), 227-246.</w:t>
      </w:r>
    </w:p>
    <w:p w14:paraId="033D23F9" w14:textId="77777777" w:rsidR="00C64F36" w:rsidRPr="00E731EC" w:rsidRDefault="00C64F36" w:rsidP="00C64F36">
      <w:pPr>
        <w:spacing w:before="240" w:after="240"/>
        <w:jc w:val="both"/>
        <w:rPr>
          <w:rFonts w:ascii="Futura Medium" w:hAnsi="Futura Medium" w:cs="Futura Medium"/>
          <w:color w:val="222222"/>
          <w:highlight w:val="white"/>
        </w:rPr>
      </w:pPr>
      <w:r w:rsidRPr="00E731EC">
        <w:rPr>
          <w:rFonts w:ascii="Futura Medium" w:hAnsi="Futura Medium" w:cs="Futura Medium" w:hint="cs"/>
        </w:rPr>
        <w:t>Dietterich, T.G. (2000), “Ensemble methods in machine learning”, in Proceedings of the International Workshop on Multiple Classifier Systems, Springer, pp. 1-15.</w:t>
      </w:r>
    </w:p>
    <w:p w14:paraId="5B99AAE6" w14:textId="77777777" w:rsidR="00C64F36" w:rsidRPr="00E731EC" w:rsidRDefault="00C64F36" w:rsidP="00C64F36">
      <w:pPr>
        <w:jc w:val="both"/>
        <w:rPr>
          <w:rFonts w:ascii="Futura Medium" w:hAnsi="Futura Medium" w:cs="Futura Medium"/>
          <w:color w:val="0272B1"/>
        </w:rPr>
      </w:pPr>
      <w:r w:rsidRPr="00E731EC">
        <w:rPr>
          <w:rFonts w:ascii="Futura Medium" w:hAnsi="Futura Medium" w:cs="Futura Medium" w:hint="cs"/>
        </w:rPr>
        <w:t xml:space="preserve">França, C.L., Broman, G.,  Robèrt, G. H.,  Basile, L. (2017)  An approach to business model innovation and design for strategic sustainable development Journal of Cleaner Production, 140, pp. 155-166, </w:t>
      </w:r>
      <w:hyperlink r:id="rId30">
        <w:r w:rsidRPr="00E731EC">
          <w:rPr>
            <w:rFonts w:ascii="Futura Medium" w:hAnsi="Futura Medium" w:cs="Futura Medium" w:hint="cs"/>
            <w:color w:val="1155CC"/>
            <w:u w:val="single"/>
          </w:rPr>
          <w:t>10.1016/j.jclepro.2016.06.124</w:t>
        </w:r>
      </w:hyperlink>
    </w:p>
    <w:p w14:paraId="313E102D" w14:textId="77777777" w:rsidR="00C64F36" w:rsidRPr="00E731EC" w:rsidRDefault="00C64F36" w:rsidP="00C64F36">
      <w:pPr>
        <w:jc w:val="both"/>
        <w:rPr>
          <w:rFonts w:ascii="Futura Medium" w:hAnsi="Futura Medium" w:cs="Futura Medium"/>
        </w:rPr>
      </w:pPr>
    </w:p>
    <w:p w14:paraId="34FF57EE" w14:textId="77777777" w:rsidR="00C64F36" w:rsidRPr="00E731EC" w:rsidRDefault="00C64F36" w:rsidP="00C64F36">
      <w:pPr>
        <w:jc w:val="both"/>
        <w:rPr>
          <w:rFonts w:ascii="Futura Medium" w:hAnsi="Futura Medium" w:cs="Futura Medium"/>
          <w:color w:val="222222"/>
          <w:highlight w:val="white"/>
        </w:rPr>
      </w:pPr>
      <w:r w:rsidRPr="00E731EC">
        <w:rPr>
          <w:rFonts w:ascii="Futura Medium" w:hAnsi="Futura Medium" w:cs="Futura Medium" w:hint="cs"/>
        </w:rPr>
        <w:t xml:space="preserve">Foss, N.J. and Saebi, T. (2018) Business models and business model innovation: Between wicked and paradigmatic problems Long Range Planning, 51 (1) (2018), pp. 9-21, </w:t>
      </w:r>
      <w:r>
        <w:fldChar w:fldCharType="begin"/>
      </w:r>
      <w:r>
        <w:instrText>HYPERLINK "https://doi.org/10.1016/j.lrp.2017.07.006" \h</w:instrText>
      </w:r>
      <w:r>
        <w:fldChar w:fldCharType="separate"/>
      </w:r>
      <w:r w:rsidRPr="00E731EC">
        <w:rPr>
          <w:rFonts w:ascii="Futura Medium" w:hAnsi="Futura Medium" w:cs="Futura Medium" w:hint="cs"/>
          <w:color w:val="1155CC"/>
          <w:u w:val="single"/>
        </w:rPr>
        <w:t>10.1016/j.lrp.2017.07.006</w:t>
      </w:r>
      <w:r>
        <w:fldChar w:fldCharType="end"/>
      </w:r>
    </w:p>
    <w:p w14:paraId="42DD072C"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lastRenderedPageBreak/>
        <w:t>Galton, F. (1886), “Regression towards mediocrity in hereditary stature”, The Journal of the Anthropological Institute of Great Britain and Ireland, Vol. 15, pp. 246-263.</w:t>
      </w:r>
    </w:p>
    <w:p w14:paraId="3469084A" w14:textId="77777777" w:rsidR="00C64F36" w:rsidRPr="00E731EC" w:rsidRDefault="00C64F36" w:rsidP="00172174">
      <w:pPr>
        <w:spacing w:after="240"/>
        <w:jc w:val="both"/>
        <w:rPr>
          <w:rFonts w:ascii="Futura Medium" w:hAnsi="Futura Medium" w:cs="Futura Medium"/>
          <w:color w:val="222222"/>
          <w:highlight w:val="white"/>
        </w:rPr>
      </w:pPr>
      <w:r w:rsidRPr="00E731EC">
        <w:rPr>
          <w:rFonts w:ascii="Futura Medium" w:hAnsi="Futura Medium" w:cs="Futura Medium" w:hint="cs"/>
          <w:color w:val="222222"/>
          <w:highlight w:val="white"/>
        </w:rPr>
        <w:t>George, G., &amp; Bock, A. J. (2011). The business model in practice and its implications for entrepreneurship research. Entrepreneurship Theory and Practice, 35(1), 83–111.</w:t>
      </w:r>
    </w:p>
    <w:p w14:paraId="2043F2BF" w14:textId="7C03EA9A" w:rsidR="00C64F36" w:rsidRPr="00E731EC" w:rsidRDefault="00C64F36" w:rsidP="00172174">
      <w:pPr>
        <w:spacing w:after="240"/>
        <w:jc w:val="both"/>
        <w:rPr>
          <w:rFonts w:ascii="Futura Medium" w:hAnsi="Futura Medium" w:cs="Futura Medium"/>
          <w:color w:val="222222"/>
          <w:highlight w:val="white"/>
        </w:rPr>
      </w:pPr>
      <w:r w:rsidRPr="00E731EC">
        <w:rPr>
          <w:rFonts w:ascii="Futura Medium" w:hAnsi="Futura Medium" w:cs="Futura Medium" w:hint="cs"/>
          <w:color w:val="222222"/>
          <w:highlight w:val="white"/>
        </w:rPr>
        <w:t xml:space="preserve">Guo, G., Wang, H., Bell, D., Bi, Y., Greer, K. (2003). KNN Model-Based Approach in Classification. In: Meersman, R., Tari, Z., Schmidt, D.C. (eds) On The Move to Meaningful Internet Systems 2003: CoopIS, DOA, and ODBASE. OTM 2003. Lecture Notes in Computer Science, vol 2888. Springer, Berlin, Heidelberg. </w:t>
      </w:r>
      <w:r w:rsidRPr="00E731EC">
        <w:rPr>
          <w:rFonts w:ascii="Futura Medium" w:hAnsi="Futura Medium" w:cs="Futura Medium" w:hint="cs"/>
        </w:rPr>
        <w:fldChar w:fldCharType="begin"/>
      </w:r>
      <w:r w:rsidRPr="00E731EC">
        <w:rPr>
          <w:rFonts w:ascii="Futura Medium" w:hAnsi="Futura Medium" w:cs="Futura Medium" w:hint="cs"/>
        </w:rPr>
        <w:instrText>HYPERLINK "https://doi.org/10.1007/978-3-540-39964-3_62" \h</w:instrText>
      </w:r>
      <w:r w:rsidRPr="00E731EC">
        <w:rPr>
          <w:rFonts w:ascii="Futura Medium" w:hAnsi="Futura Medium" w:cs="Futura Medium" w:hint="cs"/>
        </w:rPr>
      </w:r>
      <w:r w:rsidRPr="00E731EC">
        <w:rPr>
          <w:rFonts w:ascii="Futura Medium" w:hAnsi="Futura Medium" w:cs="Futura Medium" w:hint="cs"/>
        </w:rPr>
        <w:fldChar w:fldCharType="separate"/>
      </w:r>
      <w:r w:rsidRPr="00E731EC">
        <w:rPr>
          <w:rFonts w:ascii="Futura Medium" w:hAnsi="Futura Medium" w:cs="Futura Medium" w:hint="cs"/>
          <w:color w:val="1155CC"/>
          <w:highlight w:val="white"/>
          <w:u w:val="single"/>
        </w:rPr>
        <w:t>https://doi.org/10.1007/978-3-540-39964-3_62</w:t>
      </w:r>
      <w:r w:rsidRPr="00E731EC">
        <w:rPr>
          <w:rFonts w:ascii="Futura Medium" w:hAnsi="Futura Medium" w:cs="Futura Medium" w:hint="cs"/>
        </w:rPr>
        <w:fldChar w:fldCharType="end"/>
      </w:r>
    </w:p>
    <w:p w14:paraId="69C4536A" w14:textId="77777777" w:rsidR="00C64F36" w:rsidRPr="00E731EC" w:rsidRDefault="00C64F36" w:rsidP="00C64F36">
      <w:pPr>
        <w:spacing w:before="240" w:after="240"/>
        <w:jc w:val="both"/>
        <w:rPr>
          <w:rFonts w:ascii="Futura Medium" w:hAnsi="Futura Medium" w:cs="Futura Medium"/>
          <w:color w:val="333333"/>
          <w:highlight w:val="white"/>
        </w:rPr>
      </w:pPr>
      <w:r w:rsidRPr="00E731EC">
        <w:rPr>
          <w:rFonts w:ascii="Futura Medium" w:hAnsi="Futura Medium" w:cs="Futura Medium" w:hint="cs"/>
        </w:rPr>
        <w:t>Guyon, I., Weston, J., Barnhill, S. and Vapnik, V. (2002), “Gene selection for cancer classification using support vector machines”, Machine Learning, Vol. 46, pp. 389-422.</w:t>
      </w:r>
    </w:p>
    <w:p w14:paraId="2BC0F508" w14:textId="77777777" w:rsidR="00C64F36" w:rsidRPr="00E731EC" w:rsidRDefault="00C64F36" w:rsidP="00172174">
      <w:pPr>
        <w:jc w:val="both"/>
        <w:rPr>
          <w:rFonts w:ascii="Futura Medium" w:hAnsi="Futura Medium" w:cs="Futura Medium"/>
          <w:color w:val="046FF8"/>
          <w:highlight w:val="white"/>
          <w:u w:val="single"/>
        </w:rPr>
      </w:pPr>
      <w:r w:rsidRPr="00E731EC">
        <w:rPr>
          <w:rFonts w:ascii="Futura Medium" w:hAnsi="Futura Medium" w:cs="Futura Medium" w:hint="cs"/>
          <w:color w:val="333333"/>
          <w:highlight w:val="white"/>
        </w:rPr>
        <w:t xml:space="preserve">Kamasak R., Yavuz M., Karagulle A. O., Agca T. (2016). Importance of strategic flexibility on the knowledge and innovation relationship: An emerging market study. </w:t>
      </w:r>
      <w:r w:rsidRPr="00E731EC">
        <w:rPr>
          <w:rFonts w:ascii="Futura Medium" w:hAnsi="Futura Medium" w:cs="Futura Medium" w:hint="cs"/>
          <w:i/>
          <w:iCs/>
          <w:color w:val="333333"/>
          <w:highlight w:val="white"/>
        </w:rPr>
        <w:t>Procedia - Social and Behavioral Sciences</w:t>
      </w:r>
      <w:r w:rsidRPr="00E731EC">
        <w:rPr>
          <w:rFonts w:ascii="Futura Medium" w:hAnsi="Futura Medium" w:cs="Futura Medium" w:hint="cs"/>
          <w:color w:val="333333"/>
          <w:highlight w:val="white"/>
        </w:rPr>
        <w:t xml:space="preserve">, 229, 126–132. </w:t>
      </w:r>
      <w:r w:rsidRPr="00E731EC">
        <w:rPr>
          <w:rFonts w:ascii="Futura Medium" w:hAnsi="Futura Medium" w:cs="Futura Medium" w:hint="cs"/>
        </w:rPr>
        <w:fldChar w:fldCharType="begin"/>
      </w:r>
      <w:r w:rsidRPr="00E731EC">
        <w:rPr>
          <w:rFonts w:ascii="Futura Medium" w:hAnsi="Futura Medium" w:cs="Futura Medium" w:hint="cs"/>
        </w:rPr>
        <w:instrText>HYPERLINK "https://doi.org/10.1016/j.sbspro.2016.07.121" \h</w:instrText>
      </w:r>
      <w:r w:rsidRPr="00E731EC">
        <w:rPr>
          <w:rFonts w:ascii="Futura Medium" w:hAnsi="Futura Medium" w:cs="Futura Medium" w:hint="cs"/>
        </w:rPr>
      </w:r>
      <w:r w:rsidRPr="00E731EC">
        <w:rPr>
          <w:rFonts w:ascii="Futura Medium" w:hAnsi="Futura Medium" w:cs="Futura Medium" w:hint="cs"/>
        </w:rPr>
        <w:fldChar w:fldCharType="separate"/>
      </w:r>
      <w:r w:rsidRPr="00E731EC">
        <w:rPr>
          <w:rFonts w:ascii="Futura Medium" w:hAnsi="Futura Medium" w:cs="Futura Medium" w:hint="cs"/>
          <w:color w:val="046FF8"/>
          <w:highlight w:val="white"/>
          <w:u w:val="single"/>
        </w:rPr>
        <w:t>https://doi.org/10.1016/j.sbspro.2016.07.121</w:t>
      </w:r>
      <w:r w:rsidRPr="00E731EC">
        <w:rPr>
          <w:rFonts w:ascii="Futura Medium" w:hAnsi="Futura Medium" w:cs="Futura Medium" w:hint="cs"/>
        </w:rPr>
        <w:fldChar w:fldCharType="end"/>
      </w:r>
    </w:p>
    <w:p w14:paraId="2485007C" w14:textId="77777777" w:rsidR="00C64F36" w:rsidRPr="00E731EC" w:rsidRDefault="00C64F36" w:rsidP="00C64F36">
      <w:pPr>
        <w:spacing w:before="240" w:after="240"/>
        <w:jc w:val="both"/>
        <w:rPr>
          <w:rFonts w:ascii="Futura Medium" w:hAnsi="Futura Medium" w:cs="Futura Medium"/>
          <w:color w:val="046FF8"/>
          <w:highlight w:val="white"/>
          <w:u w:val="single"/>
        </w:rPr>
      </w:pPr>
      <w:r w:rsidRPr="00E731EC">
        <w:rPr>
          <w:rFonts w:ascii="Futura Medium" w:hAnsi="Futura Medium" w:cs="Futura Medium" w:hint="cs"/>
        </w:rPr>
        <w:t>Kiefer, J. and Wolfowitz, J. (1959), “Optimum designs in regression problems”, Annals of Mathematical Statistics, Vol. 30 No. 2, pp. 271-294.</w:t>
      </w:r>
    </w:p>
    <w:p w14:paraId="1D7060F4" w14:textId="77777777" w:rsidR="00C64F36" w:rsidRPr="00E731EC" w:rsidRDefault="00C64F36" w:rsidP="00172174">
      <w:pPr>
        <w:spacing w:after="240"/>
        <w:jc w:val="both"/>
        <w:rPr>
          <w:rFonts w:ascii="Futura Medium" w:hAnsi="Futura Medium" w:cs="Futura Medium"/>
          <w:highlight w:val="white"/>
        </w:rPr>
      </w:pPr>
      <w:r w:rsidRPr="00E731EC">
        <w:rPr>
          <w:rFonts w:ascii="Futura Medium" w:hAnsi="Futura Medium" w:cs="Futura Medium" w:hint="cs"/>
          <w:highlight w:val="white"/>
        </w:rPr>
        <w:t>Kraus, S., Filser, M., Puumalainen, K., Kailer, N., &amp; Thurner, S. (2020). Business model innovation: A systematic literature review. International Journal of Innovation and Technology Management, 17(6), 2050043.</w:t>
      </w:r>
    </w:p>
    <w:p w14:paraId="7B442430" w14:textId="77777777" w:rsidR="00C64F36" w:rsidRPr="00E731EC" w:rsidRDefault="00C64F36" w:rsidP="00C64F36">
      <w:pPr>
        <w:rPr>
          <w:rFonts w:ascii="Futura Medium" w:hAnsi="Futura Medium" w:cs="Futura Medium"/>
          <w:color w:val="707070"/>
          <w:highlight w:val="white"/>
        </w:rPr>
      </w:pPr>
      <w:r w:rsidRPr="00E731EC">
        <w:rPr>
          <w:rFonts w:ascii="Futura Medium" w:hAnsi="Futura Medium" w:cs="Futura Medium" w:hint="cs"/>
        </w:rPr>
        <w:t>Lanzolla, G. and Markides, C. (2021) A business model view of strategy J. Manag. Stud., 58, pp. 540-553</w:t>
      </w:r>
    </w:p>
    <w:p w14:paraId="002D4472"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Magretta, J. 2002. ‘Why Business Models Matter?’ Harvard Business Review 80 (5): 3–8.</w:t>
      </w:r>
    </w:p>
    <w:p w14:paraId="63A77864" w14:textId="77777777" w:rsidR="00C64F36" w:rsidRPr="00E731EC" w:rsidRDefault="00C64F36" w:rsidP="00C64F36">
      <w:pPr>
        <w:jc w:val="both"/>
        <w:rPr>
          <w:rFonts w:ascii="Futura Medium" w:hAnsi="Futura Medium" w:cs="Futura Medium"/>
          <w:color w:val="707070"/>
        </w:rPr>
      </w:pPr>
      <w:r w:rsidRPr="00E731EC">
        <w:rPr>
          <w:rFonts w:ascii="Futura Medium" w:hAnsi="Futura Medium" w:cs="Futura Medium" w:hint="cs"/>
        </w:rPr>
        <w:t>McGrath, R.G. (2010) Business models: A discovery driven approach, Long Rang. Plan., 43, pp. 247-261</w:t>
      </w:r>
    </w:p>
    <w:p w14:paraId="2AC29043" w14:textId="77777777" w:rsidR="00C64F36" w:rsidRPr="00E731EC" w:rsidRDefault="00C64F36" w:rsidP="00C64F36">
      <w:pPr>
        <w:rPr>
          <w:rFonts w:ascii="Futura Medium" w:hAnsi="Futura Medium" w:cs="Futura Medium"/>
          <w:color w:val="707070"/>
        </w:rPr>
      </w:pPr>
    </w:p>
    <w:p w14:paraId="05252CD7" w14:textId="77777777" w:rsidR="00C64F36" w:rsidRPr="00E731EC" w:rsidRDefault="00C64F36" w:rsidP="00C64F36">
      <w:pPr>
        <w:rPr>
          <w:rFonts w:ascii="Futura Medium" w:hAnsi="Futura Medium" w:cs="Futura Medium"/>
        </w:rPr>
      </w:pPr>
      <w:r w:rsidRPr="00E731EC">
        <w:rPr>
          <w:rFonts w:ascii="Futura Medium" w:hAnsi="Futura Medium" w:cs="Futura Medium" w:hint="cs"/>
        </w:rPr>
        <w:t xml:space="preserve">Markides, C., and  Charitou, C.D (2004) Competing with dual business models: A contingency approach Academy of Management Perspectives, 18 (3) pp. 22-36, </w:t>
      </w:r>
      <w:r w:rsidRPr="00E731EC">
        <w:rPr>
          <w:rFonts w:ascii="Futura Medium" w:hAnsi="Futura Medium" w:cs="Futura Medium" w:hint="cs"/>
        </w:rPr>
        <w:fldChar w:fldCharType="begin"/>
      </w:r>
      <w:r w:rsidRPr="00E731EC">
        <w:rPr>
          <w:rFonts w:ascii="Futura Medium" w:hAnsi="Futura Medium" w:cs="Futura Medium" w:hint="cs"/>
        </w:rPr>
        <w:instrText>HYPERLINK "https://doi.org/10.5465/ame.2004.14776164" \h</w:instrText>
      </w:r>
      <w:r w:rsidRPr="00E731EC">
        <w:rPr>
          <w:rFonts w:ascii="Futura Medium" w:hAnsi="Futura Medium" w:cs="Futura Medium" w:hint="cs"/>
        </w:rPr>
      </w:r>
      <w:r w:rsidRPr="00E731EC">
        <w:rPr>
          <w:rFonts w:ascii="Futura Medium" w:hAnsi="Futura Medium" w:cs="Futura Medium" w:hint="cs"/>
        </w:rPr>
        <w:fldChar w:fldCharType="separate"/>
      </w:r>
      <w:r w:rsidRPr="00E731EC">
        <w:rPr>
          <w:rFonts w:ascii="Futura Medium" w:hAnsi="Futura Medium" w:cs="Futura Medium" w:hint="cs"/>
          <w:color w:val="1155CC"/>
          <w:u w:val="single"/>
        </w:rPr>
        <w:t>10.5465/ame.2004.14776164</w:t>
      </w:r>
      <w:r w:rsidRPr="00E731EC">
        <w:rPr>
          <w:rFonts w:ascii="Futura Medium" w:hAnsi="Futura Medium" w:cs="Futura Medium" w:hint="cs"/>
        </w:rPr>
        <w:fldChar w:fldCharType="end"/>
      </w:r>
    </w:p>
    <w:p w14:paraId="7E35E70E" w14:textId="77777777" w:rsidR="00C64F36" w:rsidRPr="00E731EC" w:rsidRDefault="00C64F36" w:rsidP="00C64F36">
      <w:pPr>
        <w:jc w:val="both"/>
        <w:rPr>
          <w:rFonts w:ascii="Futura Medium" w:hAnsi="Futura Medium" w:cs="Futura Medium"/>
        </w:rPr>
      </w:pPr>
    </w:p>
    <w:p w14:paraId="74EDF1B4"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lastRenderedPageBreak/>
        <w:t>Massa, L., and Tucci, C.L. (2013) Business model innovation M. Dodgson, D.M. Gann, N. Phillips (Eds.), The Oxford Handbook of Innovation Management, OUP Oxford, pp. 420-441</w:t>
      </w:r>
    </w:p>
    <w:p w14:paraId="675E7CB3" w14:textId="77777777" w:rsidR="00C64F36" w:rsidRPr="00E731EC" w:rsidRDefault="00C64F36" w:rsidP="00C64F36">
      <w:pPr>
        <w:jc w:val="both"/>
        <w:rPr>
          <w:rFonts w:ascii="Futura Medium" w:hAnsi="Futura Medium" w:cs="Futura Medium"/>
        </w:rPr>
      </w:pPr>
    </w:p>
    <w:p w14:paraId="2EE2D80A" w14:textId="77777777" w:rsidR="00C64F36" w:rsidRPr="00E731EC" w:rsidRDefault="00C64F36" w:rsidP="00172174">
      <w:pPr>
        <w:spacing w:after="240"/>
        <w:jc w:val="both"/>
        <w:rPr>
          <w:rFonts w:ascii="Futura Medium" w:hAnsi="Futura Medium" w:cs="Futura Medium"/>
        </w:rPr>
      </w:pPr>
      <w:r w:rsidRPr="00C64F36">
        <w:rPr>
          <w:rFonts w:ascii="Futura Medium" w:hAnsi="Futura Medium" w:cs="Futura Medium" w:hint="cs"/>
          <w:lang w:val="fr-CH"/>
        </w:rPr>
        <w:t xml:space="preserve">Massa, L., </w:t>
      </w:r>
      <w:proofErr w:type="spellStart"/>
      <w:r w:rsidRPr="00C64F36">
        <w:rPr>
          <w:rFonts w:ascii="Futura Medium" w:hAnsi="Futura Medium" w:cs="Futura Medium" w:hint="cs"/>
          <w:lang w:val="fr-CH"/>
        </w:rPr>
        <w:t>Tucci</w:t>
      </w:r>
      <w:proofErr w:type="spellEnd"/>
      <w:r w:rsidRPr="00C64F36">
        <w:rPr>
          <w:rFonts w:ascii="Futura Medium" w:hAnsi="Futura Medium" w:cs="Futura Medium" w:hint="cs"/>
          <w:lang w:val="fr-CH"/>
        </w:rPr>
        <w:t xml:space="preserve">, C., &amp; </w:t>
      </w:r>
      <w:proofErr w:type="spellStart"/>
      <w:r w:rsidRPr="00C64F36">
        <w:rPr>
          <w:rFonts w:ascii="Futura Medium" w:hAnsi="Futura Medium" w:cs="Futura Medium" w:hint="cs"/>
          <w:lang w:val="fr-CH"/>
        </w:rPr>
        <w:t>Afuah</w:t>
      </w:r>
      <w:proofErr w:type="spellEnd"/>
      <w:r w:rsidRPr="00C64F36">
        <w:rPr>
          <w:rFonts w:ascii="Futura Medium" w:hAnsi="Futura Medium" w:cs="Futura Medium" w:hint="cs"/>
          <w:lang w:val="fr-CH"/>
        </w:rPr>
        <w:t xml:space="preserve">, A. (2017). </w:t>
      </w:r>
      <w:r w:rsidRPr="00E731EC">
        <w:rPr>
          <w:rFonts w:ascii="Futura Medium" w:hAnsi="Futura Medium" w:cs="Futura Medium" w:hint="cs"/>
        </w:rPr>
        <w:t>A critical assessment of business model research. Academy of Management Annals, 11, 73–104.</w:t>
      </w:r>
    </w:p>
    <w:p w14:paraId="4F86B885" w14:textId="77777777" w:rsidR="00C64F36" w:rsidRPr="00E731EC" w:rsidRDefault="00C64F36" w:rsidP="00172174">
      <w:pPr>
        <w:jc w:val="both"/>
        <w:rPr>
          <w:rFonts w:ascii="Futura Medium" w:hAnsi="Futura Medium" w:cs="Futura Medium"/>
        </w:rPr>
      </w:pPr>
      <w:r w:rsidRPr="00E731EC">
        <w:rPr>
          <w:rFonts w:ascii="Futura Medium" w:hAnsi="Futura Medium" w:cs="Futura Medium" w:hint="cs"/>
        </w:rPr>
        <w:t>Morris, M., M. Schindehutte, and J. Allen. 2005. ‘The Entrepreneur’s Business Model: Toward a Unified Perspective.’ Journal of Business Research 58 (6): 726–35.</w:t>
      </w:r>
    </w:p>
    <w:p w14:paraId="7E61ABB1" w14:textId="77777777" w:rsidR="00C64F36" w:rsidRPr="00E731EC" w:rsidRDefault="00C64F36" w:rsidP="00C64F36">
      <w:pPr>
        <w:spacing w:before="240" w:after="240"/>
        <w:jc w:val="both"/>
        <w:rPr>
          <w:rFonts w:ascii="Futura Medium" w:hAnsi="Futura Medium" w:cs="Futura Medium"/>
          <w:color w:val="333333"/>
          <w:highlight w:val="white"/>
        </w:rPr>
      </w:pPr>
      <w:r w:rsidRPr="00E731EC">
        <w:rPr>
          <w:rFonts w:ascii="Futura Medium" w:hAnsi="Futura Medium" w:cs="Futura Medium" w:hint="cs"/>
        </w:rPr>
        <w:t>Naseriparsa, M., Bidgoli, A-M. and Varaee, T. (2014), “A hybrid feature selection method to improve performance of a group of classification algorithms”, arXiv preprint, arXiv:1403.2372.</w:t>
      </w:r>
    </w:p>
    <w:p w14:paraId="04049C4A"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Pardeshi, N.G. and Patil, D.V. (2023), “Applying gini importance and RFE methods for feature selection in shallow learning models for implementing effective intrusion detection system”, in Proceedings of the International Conference on Applications of Machine Intelligence and Data Analytics (ICAMIDA 2022), Atlantis Press, pp. 214-234.</w:t>
      </w:r>
    </w:p>
    <w:p w14:paraId="3FEC8771"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 xml:space="preserve">Osservatorio Turistico (2024) </w:t>
      </w:r>
      <w:hyperlink r:id="rId31">
        <w:r w:rsidRPr="00E731EC">
          <w:rPr>
            <w:rFonts w:ascii="Futura Medium" w:hAnsi="Futura Medium" w:cs="Futura Medium" w:hint="cs"/>
            <w:color w:val="1155CC"/>
            <w:u w:val="single"/>
          </w:rPr>
          <w:t>https://www.regione.puglia.it/web/ufficio-statistico</w:t>
        </w:r>
      </w:hyperlink>
    </w:p>
    <w:p w14:paraId="7014DB9B" w14:textId="77777777" w:rsidR="00C64F36" w:rsidRPr="00E731EC" w:rsidRDefault="00C64F36" w:rsidP="00C64F36">
      <w:pPr>
        <w:jc w:val="both"/>
        <w:rPr>
          <w:rFonts w:ascii="Futura Medium" w:hAnsi="Futura Medium" w:cs="Futura Medium"/>
        </w:rPr>
      </w:pPr>
    </w:p>
    <w:p w14:paraId="6B39B62D" w14:textId="77777777" w:rsidR="00C64F36" w:rsidRPr="00E731EC" w:rsidRDefault="00C64F36" w:rsidP="00172174">
      <w:pPr>
        <w:jc w:val="both"/>
        <w:rPr>
          <w:rFonts w:ascii="Futura Medium" w:hAnsi="Futura Medium" w:cs="Futura Medium"/>
        </w:rPr>
      </w:pPr>
      <w:r w:rsidRPr="00E731EC">
        <w:rPr>
          <w:rFonts w:ascii="Futura Medium" w:hAnsi="Futura Medium" w:cs="Futura Medium" w:hint="cs"/>
        </w:rPr>
        <w:t>Osterwalder, A., Y. Pigneur, and C. L. Tucci. 2005. ‘Clarifying Business Models: Origins, Present, and Future of the Concept.’ Communications of the Association for Information Systems 16:1–25.</w:t>
      </w:r>
    </w:p>
    <w:p w14:paraId="200ED9B4" w14:textId="77777777" w:rsidR="00C64F36" w:rsidRPr="00E731EC" w:rsidRDefault="00C64F36" w:rsidP="00C64F36">
      <w:pPr>
        <w:jc w:val="both"/>
        <w:rPr>
          <w:rFonts w:ascii="Futura Medium" w:hAnsi="Futura Medium" w:cs="Futura Medium"/>
        </w:rPr>
      </w:pPr>
    </w:p>
    <w:p w14:paraId="74C2A3E2"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 xml:space="preserve">Osterwalder and Pigneur (2010) Business Model Generation: A Handbook for Visionaries, Game Changers, and Challengers John Wiley &amp; Sons </w:t>
      </w:r>
    </w:p>
    <w:p w14:paraId="6A15F89B" w14:textId="77777777" w:rsidR="00C64F36" w:rsidRPr="00E731EC" w:rsidRDefault="00C64F36" w:rsidP="00C64F36">
      <w:pPr>
        <w:jc w:val="both"/>
        <w:rPr>
          <w:rFonts w:ascii="Futura Medium" w:hAnsi="Futura Medium" w:cs="Futura Medium"/>
        </w:rPr>
      </w:pPr>
    </w:p>
    <w:p w14:paraId="67EF348A" w14:textId="77777777" w:rsidR="00C64F36" w:rsidRPr="00E731EC" w:rsidRDefault="00C64F36" w:rsidP="00C64F36">
      <w:pPr>
        <w:jc w:val="both"/>
        <w:rPr>
          <w:rFonts w:ascii="Futura Medium" w:hAnsi="Futura Medium" w:cs="Futura Medium"/>
          <w:color w:val="333333"/>
          <w:highlight w:val="white"/>
        </w:rPr>
      </w:pPr>
      <w:r w:rsidRPr="00E731EC">
        <w:rPr>
          <w:rFonts w:ascii="Futura Medium" w:hAnsi="Futura Medium" w:cs="Futura Medium" w:hint="cs"/>
          <w:color w:val="333333"/>
          <w:highlight w:val="white"/>
        </w:rPr>
        <w:t xml:space="preserve">Rauter R., Jonker J., Baumgartner R. J. (2017). Going one’s own way: Drivers in developing business models for sustainability. </w:t>
      </w:r>
      <w:r w:rsidRPr="00E731EC">
        <w:rPr>
          <w:rFonts w:ascii="Futura Medium" w:hAnsi="Futura Medium" w:cs="Futura Medium" w:hint="cs"/>
          <w:i/>
          <w:iCs/>
          <w:color w:val="333333"/>
          <w:highlight w:val="white"/>
        </w:rPr>
        <w:t>Journal of Cleaner Production</w:t>
      </w:r>
      <w:r w:rsidRPr="00E731EC">
        <w:rPr>
          <w:rFonts w:ascii="Futura Medium" w:hAnsi="Futura Medium" w:cs="Futura Medium" w:hint="cs"/>
          <w:color w:val="333333"/>
          <w:highlight w:val="white"/>
        </w:rPr>
        <w:t>, 140, 144-154.</w:t>
      </w:r>
    </w:p>
    <w:p w14:paraId="5EBF70FE" w14:textId="77777777" w:rsidR="00C64F36" w:rsidRPr="00E731EC" w:rsidRDefault="00C64F36" w:rsidP="00C64F36">
      <w:pPr>
        <w:jc w:val="both"/>
        <w:rPr>
          <w:rFonts w:ascii="Futura Medium" w:hAnsi="Futura Medium" w:cs="Futura Medium"/>
          <w:color w:val="333333"/>
          <w:highlight w:val="white"/>
        </w:rPr>
      </w:pPr>
    </w:p>
    <w:p w14:paraId="715E9876" w14:textId="77777777" w:rsidR="00C64F36" w:rsidRPr="00E731EC" w:rsidRDefault="00C64F36" w:rsidP="00C64F36">
      <w:pPr>
        <w:rPr>
          <w:rFonts w:ascii="Futura Medium" w:hAnsi="Futura Medium" w:cs="Futura Medium"/>
        </w:rPr>
      </w:pPr>
      <w:r w:rsidRPr="00E731EC">
        <w:rPr>
          <w:rFonts w:ascii="Futura Medium" w:hAnsi="Futura Medium" w:cs="Futura Medium" w:hint="cs"/>
        </w:rPr>
        <w:t xml:space="preserve">Reuver, M., Bouwman,H., Haaker, T. (2013)  Business Model Roadmapping: A Practical Approach to Come from an Existing to a Desired Business Model International Journal of Innovation Management, 17 (01), p. 1340006, </w:t>
      </w:r>
      <w:hyperlink r:id="rId32">
        <w:r w:rsidRPr="00E731EC">
          <w:rPr>
            <w:rFonts w:ascii="Futura Medium" w:hAnsi="Futura Medium" w:cs="Futura Medium" w:hint="cs"/>
            <w:color w:val="1155CC"/>
            <w:u w:val="single"/>
          </w:rPr>
          <w:t>10.1142/S1363919613400069</w:t>
        </w:r>
      </w:hyperlink>
    </w:p>
    <w:p w14:paraId="550BDF0D"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Rosenblatt, F. (1958), “The perceptron: A probabilistic model for information storage and organization in the brain”, Psychological Review, Vol. 65 No. 6, pp. 386-408.</w:t>
      </w:r>
    </w:p>
    <w:p w14:paraId="4378DD0D"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lastRenderedPageBreak/>
        <w:t>Sapp, S., van der Laan, M.J. and Canny, J. (2014), “Subsemble: An ensemble method for combining subset-specific algorithm fits”, Journal of Applied Statistics, Vol. 41 No. 6, pp. 1247-1259.</w:t>
      </w:r>
    </w:p>
    <w:p w14:paraId="0EC501B6"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Sirmon, D.G., Hitt,  M.A, Ireland, R.D., Gilbert, B.A. (2010) Resource Orchestration to Create Competitive Advantage: Breadth, Depth, and Life Cycle Effects</w:t>
      </w:r>
    </w:p>
    <w:p w14:paraId="36DF4942" w14:textId="77777777" w:rsidR="00C64F36" w:rsidRPr="00E731EC" w:rsidRDefault="00C64F36" w:rsidP="00C64F36">
      <w:pPr>
        <w:jc w:val="both"/>
        <w:rPr>
          <w:rFonts w:ascii="Futura Medium" w:hAnsi="Futura Medium" w:cs="Futura Medium"/>
          <w:color w:val="0272B1"/>
        </w:rPr>
      </w:pPr>
      <w:r w:rsidRPr="00E731EC">
        <w:rPr>
          <w:rFonts w:ascii="Futura Medium" w:hAnsi="Futura Medium" w:cs="Futura Medium" w:hint="cs"/>
        </w:rPr>
        <w:t xml:space="preserve">Journal of Management, 37 (5), pp. 1390-1412, </w:t>
      </w:r>
      <w:hyperlink r:id="rId33">
        <w:r w:rsidRPr="00E731EC">
          <w:rPr>
            <w:rFonts w:ascii="Futura Medium" w:hAnsi="Futura Medium" w:cs="Futura Medium" w:hint="cs"/>
            <w:color w:val="1155CC"/>
            <w:u w:val="single"/>
          </w:rPr>
          <w:t>10.1177/0149206310385695</w:t>
        </w:r>
      </w:hyperlink>
    </w:p>
    <w:p w14:paraId="2F0A2DE9"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 xml:space="preserve"> </w:t>
      </w:r>
    </w:p>
    <w:p w14:paraId="349021AE" w14:textId="77777777" w:rsidR="00C64F36" w:rsidRPr="00E731EC" w:rsidRDefault="00C64F36" w:rsidP="00C64F36">
      <w:pPr>
        <w:jc w:val="both"/>
        <w:rPr>
          <w:rFonts w:ascii="Futura Medium" w:hAnsi="Futura Medium" w:cs="Futura Medium"/>
          <w:color w:val="0272B1"/>
        </w:rPr>
      </w:pPr>
      <w:r w:rsidRPr="00E731EC">
        <w:rPr>
          <w:rFonts w:ascii="Futura Medium" w:hAnsi="Futura Medium" w:cs="Futura Medium" w:hint="cs"/>
        </w:rPr>
        <w:t xml:space="preserve">Spieth, P. and Schneckenberg, D. J.E. (2014) Ricart Business model innovation - state of the art and future challenges for the field R&amp;D Management, 44 (3),, pp. 237-247, </w:t>
      </w:r>
      <w:hyperlink r:id="rId34">
        <w:r w:rsidRPr="00E731EC">
          <w:rPr>
            <w:rFonts w:ascii="Futura Medium" w:hAnsi="Futura Medium" w:cs="Futura Medium" w:hint="cs"/>
            <w:color w:val="1155CC"/>
            <w:u w:val="single"/>
          </w:rPr>
          <w:t>10.1111/radm.12071</w:t>
        </w:r>
      </w:hyperlink>
    </w:p>
    <w:p w14:paraId="1868E87B" w14:textId="77777777" w:rsidR="00C64F36" w:rsidRPr="00E731EC" w:rsidRDefault="00C64F36" w:rsidP="00C64F36">
      <w:pPr>
        <w:jc w:val="both"/>
        <w:rPr>
          <w:rFonts w:ascii="Futura Medium" w:hAnsi="Futura Medium" w:cs="Futura Medium"/>
          <w:color w:val="0272B1"/>
        </w:rPr>
      </w:pPr>
    </w:p>
    <w:p w14:paraId="0BAB691D" w14:textId="77777777" w:rsidR="00C64F36" w:rsidRPr="00E731EC" w:rsidRDefault="00C64F36" w:rsidP="00C64F36">
      <w:pPr>
        <w:jc w:val="both"/>
        <w:rPr>
          <w:rFonts w:ascii="Futura Medium" w:hAnsi="Futura Medium" w:cs="Futura Medium"/>
          <w:color w:val="0272B1"/>
        </w:rPr>
      </w:pPr>
      <w:r w:rsidRPr="00E731EC">
        <w:rPr>
          <w:rFonts w:ascii="Futura Medium" w:hAnsi="Futura Medium" w:cs="Futura Medium" w:hint="cs"/>
          <w:color w:val="222222"/>
          <w:highlight w:val="white"/>
        </w:rPr>
        <w:t xml:space="preserve">Teece, D. J. (2010). Business models, business strategy and innovation. </w:t>
      </w:r>
      <w:r w:rsidRPr="00E731EC">
        <w:rPr>
          <w:rFonts w:ascii="Futura Medium" w:hAnsi="Futura Medium" w:cs="Futura Medium" w:hint="cs"/>
          <w:i/>
          <w:iCs/>
          <w:color w:val="222222"/>
          <w:highlight w:val="white"/>
        </w:rPr>
        <w:t>Long range planning</w:t>
      </w:r>
      <w:r w:rsidRPr="00E731EC">
        <w:rPr>
          <w:rFonts w:ascii="Futura Medium" w:hAnsi="Futura Medium" w:cs="Futura Medium" w:hint="cs"/>
          <w:color w:val="222222"/>
          <w:highlight w:val="white"/>
        </w:rPr>
        <w:t xml:space="preserve">, </w:t>
      </w:r>
      <w:r w:rsidRPr="00E731EC">
        <w:rPr>
          <w:rFonts w:ascii="Futura Medium" w:hAnsi="Futura Medium" w:cs="Futura Medium" w:hint="cs"/>
          <w:i/>
          <w:iCs/>
          <w:color w:val="222222"/>
          <w:highlight w:val="white"/>
        </w:rPr>
        <w:t>43</w:t>
      </w:r>
      <w:r w:rsidRPr="00E731EC">
        <w:rPr>
          <w:rFonts w:ascii="Futura Medium" w:hAnsi="Futura Medium" w:cs="Futura Medium" w:hint="cs"/>
          <w:color w:val="222222"/>
          <w:highlight w:val="white"/>
        </w:rPr>
        <w:t>(2-3), 172-194.</w:t>
      </w:r>
    </w:p>
    <w:p w14:paraId="49EC3A60" w14:textId="77777777" w:rsidR="00C64F36" w:rsidRPr="00E731EC" w:rsidRDefault="00C64F36" w:rsidP="00C64F36">
      <w:pPr>
        <w:jc w:val="both"/>
        <w:rPr>
          <w:rFonts w:ascii="Futura Medium" w:hAnsi="Futura Medium" w:cs="Futura Medium"/>
          <w:color w:val="0272B1"/>
        </w:rPr>
      </w:pPr>
    </w:p>
    <w:p w14:paraId="0688619A" w14:textId="77777777" w:rsidR="00C64F36" w:rsidRPr="00E731EC" w:rsidRDefault="00C64F36" w:rsidP="00C64F36">
      <w:pPr>
        <w:jc w:val="both"/>
        <w:rPr>
          <w:rFonts w:ascii="Futura Medium" w:hAnsi="Futura Medium" w:cs="Futura Medium"/>
          <w:color w:val="0272B1"/>
        </w:rPr>
      </w:pPr>
      <w:r w:rsidRPr="00E731EC">
        <w:rPr>
          <w:rFonts w:ascii="Futura Medium" w:hAnsi="Futura Medium" w:cs="Futura Medium" w:hint="cs"/>
        </w:rPr>
        <w:t xml:space="preserve">Voelpel, S.C., Leibold, M., Tekie, E.B. (2004) The wheel of business model reinvention: How to reshape your business model to leapfrog competitors, Journal of Change Management, 4 (3),, pp. 259-276, </w:t>
      </w:r>
      <w:hyperlink r:id="rId35">
        <w:r w:rsidRPr="00E731EC">
          <w:rPr>
            <w:rFonts w:ascii="Futura Medium" w:hAnsi="Futura Medium" w:cs="Futura Medium" w:hint="cs"/>
            <w:color w:val="1155CC"/>
            <w:u w:val="single"/>
          </w:rPr>
          <w:t>10.1080/1469701042000212669</w:t>
        </w:r>
      </w:hyperlink>
    </w:p>
    <w:p w14:paraId="3914F390" w14:textId="77777777" w:rsidR="00C64F36" w:rsidRPr="00E731EC" w:rsidRDefault="00C64F36" w:rsidP="00C64F36">
      <w:pPr>
        <w:jc w:val="both"/>
        <w:rPr>
          <w:rFonts w:ascii="Futura Medium" w:hAnsi="Futura Medium" w:cs="Futura Medium"/>
          <w:color w:val="0272B1"/>
        </w:rPr>
      </w:pPr>
    </w:p>
    <w:p w14:paraId="73D0B200"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Voelpel, S. C., M. Leibold, E. B. Tekie, and G. von Krogh. 2005. ‘Escaping the Red Queen Effect in Competitive Strategy: Sense-Testing Business Models.’ European Management Journal 23 (1): 37–49.</w:t>
      </w:r>
    </w:p>
    <w:p w14:paraId="2849B046" w14:textId="77777777" w:rsidR="00C64F36" w:rsidRPr="00E731EC" w:rsidRDefault="00C64F36" w:rsidP="00C64F36">
      <w:pPr>
        <w:jc w:val="both"/>
        <w:rPr>
          <w:rFonts w:ascii="Futura Medium" w:hAnsi="Futura Medium" w:cs="Futura Medium"/>
          <w:color w:val="0272B1"/>
        </w:rPr>
      </w:pPr>
    </w:p>
    <w:p w14:paraId="2DFC3417" w14:textId="77777777" w:rsidR="00C64F36" w:rsidRPr="00E731EC" w:rsidRDefault="00C64F36" w:rsidP="00C64F36">
      <w:pPr>
        <w:jc w:val="both"/>
        <w:rPr>
          <w:rFonts w:ascii="Futura Medium" w:hAnsi="Futura Medium" w:cs="Futura Medium"/>
        </w:rPr>
      </w:pPr>
      <w:r w:rsidRPr="00E731EC">
        <w:rPr>
          <w:rFonts w:ascii="Futura Medium" w:hAnsi="Futura Medium" w:cs="Futura Medium" w:hint="cs"/>
        </w:rPr>
        <w:t>Wirtz, B. W., A. Pistoia, S. Ullrich, and V. Göttel. 2016. ‘Business Models: Origin, Development and Future Research Perspectives.’ Long Range Planning 49 (1): 36–54.</w:t>
      </w:r>
    </w:p>
    <w:p w14:paraId="3F6714D9" w14:textId="77777777" w:rsidR="00C64F36" w:rsidRPr="00E731EC" w:rsidRDefault="00C64F36" w:rsidP="00C64F36">
      <w:pPr>
        <w:jc w:val="both"/>
        <w:rPr>
          <w:rFonts w:ascii="Futura Medium" w:hAnsi="Futura Medium" w:cs="Futura Medium"/>
          <w:color w:val="0272B1"/>
        </w:rPr>
      </w:pPr>
    </w:p>
    <w:p w14:paraId="70978F0A" w14:textId="77777777" w:rsidR="00C64F36" w:rsidRPr="00E731EC" w:rsidRDefault="00C64F36" w:rsidP="00C64F36">
      <w:pPr>
        <w:jc w:val="both"/>
        <w:rPr>
          <w:rFonts w:ascii="Futura Medium" w:hAnsi="Futura Medium" w:cs="Futura Medium"/>
          <w:color w:val="0272B1"/>
        </w:rPr>
      </w:pPr>
      <w:r w:rsidRPr="00E731EC">
        <w:rPr>
          <w:rFonts w:ascii="Futura Medium" w:hAnsi="Futura Medium" w:cs="Futura Medium" w:hint="cs"/>
        </w:rPr>
        <w:t xml:space="preserve">Wirtz, B.W. and Daiser, P. (2018) Business Model Innovation Processes: A Systematic Literature Review Journal of Business Models, 6 (1),, pp. 40-58, </w:t>
      </w:r>
      <w:hyperlink r:id="rId36">
        <w:r w:rsidRPr="00E731EC">
          <w:rPr>
            <w:rFonts w:ascii="Futura Medium" w:hAnsi="Futura Medium" w:cs="Futura Medium" w:hint="cs"/>
            <w:color w:val="1155CC"/>
            <w:u w:val="single"/>
          </w:rPr>
          <w:t>10.5278/OJS.JBM.V6I1.2397</w:t>
        </w:r>
      </w:hyperlink>
    </w:p>
    <w:p w14:paraId="0157540B"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Xia, S. and Yang, Y. (2023), “A model-free feature selection technique of feature screening and random forest-based recursive feature elimination”, International Journal of Intelligent Systems, Vol. 2023 No. 1, p. 2400194.</w:t>
      </w:r>
    </w:p>
    <w:p w14:paraId="0E3FE292" w14:textId="77777777" w:rsidR="00C64F36" w:rsidRPr="00E731EC" w:rsidRDefault="00C64F36" w:rsidP="00C64F36">
      <w:pPr>
        <w:spacing w:before="240" w:after="240"/>
        <w:jc w:val="both"/>
        <w:rPr>
          <w:rFonts w:ascii="Futura Medium" w:hAnsi="Futura Medium" w:cs="Futura Medium"/>
        </w:rPr>
      </w:pPr>
      <w:r w:rsidRPr="00E731EC">
        <w:rPr>
          <w:rFonts w:ascii="Futura Medium" w:hAnsi="Futura Medium" w:cs="Futura Medium" w:hint="cs"/>
        </w:rPr>
        <w:t xml:space="preserve">Yuan, Z., Stützle, T. and Birattari, M. (2010), “MADS/F-Race: Mesh adaptive direct search meets F-Race”, in García-Pedrajas, N., Francisco, H., Fyfe, C., Benítez, J.M. and Ali, M. (Eds), Trends in Applied Intelligent Systems, 23rd International Conference on Industrial Engineering and Other Applications of </w:t>
      </w:r>
      <w:r w:rsidRPr="00E731EC">
        <w:rPr>
          <w:rFonts w:ascii="Futura Medium" w:hAnsi="Futura Medium" w:cs="Futura Medium" w:hint="cs"/>
        </w:rPr>
        <w:lastRenderedPageBreak/>
        <w:t>Applied Intelligent Systems (IEA/AIE 2010), Lecture Notes in Artificial Intelligence, Vol. 6096, Springer, Berlin, pp. 41-50. (Conference held in Córdoba, Spain, June 1-4, 2010).</w:t>
      </w:r>
    </w:p>
    <w:p w14:paraId="43E3B3D6" w14:textId="5A08532B" w:rsidR="00C64F36" w:rsidRDefault="00C64F36" w:rsidP="00C64F36">
      <w:pPr>
        <w:spacing w:before="240" w:after="240"/>
        <w:jc w:val="both"/>
        <w:rPr>
          <w:rFonts w:ascii="Futura Medium" w:hAnsi="Futura Medium" w:cs="Futura Medium"/>
        </w:rPr>
      </w:pPr>
      <w:r w:rsidRPr="00E731EC">
        <w:rPr>
          <w:rFonts w:ascii="Futura Medium" w:hAnsi="Futura Medium" w:cs="Futura Medium" w:hint="cs"/>
        </w:rPr>
        <w:t xml:space="preserve">Zott, C. and Amit, R. (2013) The business model: A theoretically anchored robust construct for strategic analysis Strategic Organization, 11 (4), pp. 403-411, </w:t>
      </w:r>
      <w:hyperlink r:id="rId37">
        <w:r w:rsidRPr="00E731EC">
          <w:rPr>
            <w:rFonts w:ascii="Futura Medium" w:hAnsi="Futura Medium" w:cs="Futura Medium" w:hint="cs"/>
            <w:color w:val="1155CC"/>
            <w:u w:val="single"/>
          </w:rPr>
          <w:t>10.1177/1476127013510466</w:t>
        </w:r>
      </w:hyperlink>
      <w:r w:rsidR="00172174">
        <w:rPr>
          <w:rFonts w:ascii="Futura Medium" w:hAnsi="Futura Medium" w:cs="Futura Medium"/>
        </w:rPr>
        <w:t xml:space="preserve"> </w:t>
      </w:r>
    </w:p>
    <w:p w14:paraId="13716F41" w14:textId="77777777" w:rsidR="00172174" w:rsidRDefault="00172174" w:rsidP="00C64F36">
      <w:pPr>
        <w:spacing w:before="240" w:after="240"/>
        <w:jc w:val="both"/>
        <w:rPr>
          <w:rFonts w:ascii="Futura Medium" w:hAnsi="Futura Medium" w:cs="Futura Medium"/>
        </w:rPr>
      </w:pPr>
    </w:p>
    <w:p w14:paraId="1CDAC2B1" w14:textId="77777777" w:rsidR="00172174" w:rsidRDefault="00172174" w:rsidP="00C64F36">
      <w:pPr>
        <w:spacing w:before="240" w:after="240"/>
        <w:jc w:val="both"/>
        <w:rPr>
          <w:rFonts w:ascii="Futura Medium" w:hAnsi="Futura Medium" w:cs="Futura Medium"/>
        </w:rPr>
      </w:pPr>
    </w:p>
    <w:p w14:paraId="3360D083" w14:textId="77777777" w:rsidR="00172174" w:rsidRDefault="00172174" w:rsidP="00C64F36">
      <w:pPr>
        <w:spacing w:before="240" w:after="240"/>
        <w:jc w:val="both"/>
        <w:rPr>
          <w:rFonts w:ascii="Futura Medium" w:hAnsi="Futura Medium" w:cs="Futura Medium"/>
        </w:rPr>
      </w:pPr>
    </w:p>
    <w:p w14:paraId="446F7E4B" w14:textId="77777777" w:rsidR="00172174" w:rsidRDefault="00172174" w:rsidP="00C64F36">
      <w:pPr>
        <w:spacing w:before="240" w:after="240"/>
        <w:jc w:val="both"/>
        <w:rPr>
          <w:rFonts w:ascii="Futura Medium" w:hAnsi="Futura Medium" w:cs="Futura Medium"/>
        </w:rPr>
      </w:pPr>
    </w:p>
    <w:p w14:paraId="152916E4" w14:textId="77777777" w:rsidR="00172174" w:rsidRDefault="00172174" w:rsidP="00C64F36">
      <w:pPr>
        <w:spacing w:before="240" w:after="240"/>
        <w:jc w:val="both"/>
        <w:rPr>
          <w:rFonts w:ascii="Futura Medium" w:hAnsi="Futura Medium" w:cs="Futura Medium"/>
        </w:rPr>
      </w:pPr>
    </w:p>
    <w:p w14:paraId="4BE6F5C4" w14:textId="77777777" w:rsidR="00172174" w:rsidRDefault="00172174" w:rsidP="00C64F36">
      <w:pPr>
        <w:spacing w:before="240" w:after="240"/>
        <w:jc w:val="both"/>
        <w:rPr>
          <w:rFonts w:ascii="Futura Medium" w:hAnsi="Futura Medium" w:cs="Futura Medium"/>
        </w:rPr>
      </w:pPr>
    </w:p>
    <w:p w14:paraId="2690ACF6" w14:textId="77777777" w:rsidR="00172174" w:rsidRDefault="00172174" w:rsidP="00C64F36">
      <w:pPr>
        <w:spacing w:before="240" w:after="240"/>
        <w:jc w:val="both"/>
        <w:rPr>
          <w:rFonts w:ascii="Futura Medium" w:hAnsi="Futura Medium" w:cs="Futura Medium"/>
        </w:rPr>
      </w:pPr>
    </w:p>
    <w:p w14:paraId="42F082D4" w14:textId="77777777" w:rsidR="00172174" w:rsidRDefault="00172174" w:rsidP="00C64F36">
      <w:pPr>
        <w:spacing w:before="240" w:after="240"/>
        <w:jc w:val="both"/>
        <w:rPr>
          <w:rFonts w:ascii="Futura Medium" w:hAnsi="Futura Medium" w:cs="Futura Medium"/>
        </w:rPr>
      </w:pPr>
    </w:p>
    <w:p w14:paraId="381CCA6B" w14:textId="77777777" w:rsidR="00172174" w:rsidRDefault="00172174" w:rsidP="00C64F36">
      <w:pPr>
        <w:spacing w:before="240" w:after="240"/>
        <w:jc w:val="both"/>
        <w:rPr>
          <w:rFonts w:ascii="Futura Medium" w:hAnsi="Futura Medium" w:cs="Futura Medium"/>
        </w:rPr>
      </w:pPr>
    </w:p>
    <w:p w14:paraId="44114A3D" w14:textId="77777777" w:rsidR="00172174" w:rsidRDefault="00172174" w:rsidP="00C64F36">
      <w:pPr>
        <w:spacing w:before="240" w:after="240"/>
        <w:jc w:val="both"/>
        <w:rPr>
          <w:rFonts w:ascii="Futura Medium" w:hAnsi="Futura Medium" w:cs="Futura Medium"/>
        </w:rPr>
      </w:pPr>
    </w:p>
    <w:p w14:paraId="1F388597" w14:textId="77777777" w:rsidR="00172174" w:rsidRDefault="00172174" w:rsidP="00C64F36">
      <w:pPr>
        <w:spacing w:before="240" w:after="240"/>
        <w:jc w:val="both"/>
        <w:rPr>
          <w:rFonts w:ascii="Futura Medium" w:hAnsi="Futura Medium" w:cs="Futura Medium"/>
        </w:rPr>
      </w:pPr>
    </w:p>
    <w:p w14:paraId="31065C60" w14:textId="77777777" w:rsidR="00172174" w:rsidRDefault="00172174" w:rsidP="00C64F36">
      <w:pPr>
        <w:spacing w:before="240" w:after="240"/>
        <w:jc w:val="both"/>
        <w:rPr>
          <w:rFonts w:ascii="Futura Medium" w:hAnsi="Futura Medium" w:cs="Futura Medium"/>
        </w:rPr>
      </w:pPr>
    </w:p>
    <w:p w14:paraId="518C1569" w14:textId="77777777" w:rsidR="00172174" w:rsidRDefault="00172174" w:rsidP="00C64F36">
      <w:pPr>
        <w:spacing w:before="240" w:after="240"/>
        <w:jc w:val="both"/>
        <w:rPr>
          <w:rFonts w:ascii="Futura Medium" w:hAnsi="Futura Medium" w:cs="Futura Medium"/>
        </w:rPr>
      </w:pPr>
    </w:p>
    <w:p w14:paraId="5401873F" w14:textId="77777777" w:rsidR="00172174" w:rsidRDefault="00172174" w:rsidP="00C64F36">
      <w:pPr>
        <w:spacing w:before="240" w:after="240"/>
        <w:jc w:val="both"/>
        <w:rPr>
          <w:rFonts w:ascii="Futura Medium" w:hAnsi="Futura Medium" w:cs="Futura Medium"/>
        </w:rPr>
      </w:pPr>
    </w:p>
    <w:p w14:paraId="12C7B377" w14:textId="77777777" w:rsidR="00172174" w:rsidRDefault="00172174" w:rsidP="00C64F36">
      <w:pPr>
        <w:spacing w:before="240" w:after="240"/>
        <w:jc w:val="both"/>
        <w:rPr>
          <w:rFonts w:ascii="Futura Medium" w:hAnsi="Futura Medium" w:cs="Futura Medium"/>
        </w:rPr>
      </w:pPr>
    </w:p>
    <w:p w14:paraId="3ACEC87E" w14:textId="77777777" w:rsidR="00172174" w:rsidRDefault="00172174" w:rsidP="00C64F36">
      <w:pPr>
        <w:spacing w:before="240" w:after="240"/>
        <w:jc w:val="both"/>
        <w:rPr>
          <w:rFonts w:ascii="Futura Medium" w:hAnsi="Futura Medium" w:cs="Futura Medium"/>
        </w:rPr>
      </w:pPr>
    </w:p>
    <w:p w14:paraId="38341DEF" w14:textId="77777777" w:rsidR="00172174" w:rsidRDefault="00172174" w:rsidP="00C64F36">
      <w:pPr>
        <w:spacing w:before="240" w:after="240"/>
        <w:jc w:val="both"/>
        <w:rPr>
          <w:rFonts w:ascii="Futura Medium" w:hAnsi="Futura Medium" w:cs="Futura Medium"/>
        </w:rPr>
      </w:pPr>
    </w:p>
    <w:p w14:paraId="71445F5C" w14:textId="77777777" w:rsidR="00172174" w:rsidRDefault="00172174" w:rsidP="00C64F36">
      <w:pPr>
        <w:spacing w:before="240" w:after="240"/>
        <w:jc w:val="both"/>
        <w:rPr>
          <w:rFonts w:ascii="Futura Medium" w:hAnsi="Futura Medium" w:cs="Futura Medium"/>
        </w:rPr>
      </w:pPr>
    </w:p>
    <w:p w14:paraId="35FAB9B8" w14:textId="77777777" w:rsidR="00172174" w:rsidRDefault="00172174" w:rsidP="00C64F36">
      <w:pPr>
        <w:spacing w:before="240" w:after="240"/>
        <w:jc w:val="both"/>
        <w:rPr>
          <w:rFonts w:ascii="Futura Medium" w:hAnsi="Futura Medium" w:cs="Futura Medium"/>
        </w:rPr>
      </w:pPr>
    </w:p>
    <w:p w14:paraId="7C45E8A1" w14:textId="77777777" w:rsidR="00172174" w:rsidRDefault="00172174" w:rsidP="00C64F36">
      <w:pPr>
        <w:spacing w:before="240" w:after="240"/>
        <w:jc w:val="both"/>
        <w:rPr>
          <w:rFonts w:ascii="Futura Medium" w:hAnsi="Futura Medium" w:cs="Futura Medium"/>
        </w:rPr>
      </w:pPr>
    </w:p>
    <w:p w14:paraId="435B0B5B" w14:textId="77777777" w:rsidR="00172174" w:rsidRDefault="00172174" w:rsidP="00C64F36">
      <w:pPr>
        <w:spacing w:before="240" w:after="240"/>
        <w:jc w:val="both"/>
        <w:rPr>
          <w:rFonts w:ascii="Futura Medium" w:hAnsi="Futura Medium" w:cs="Futura Medium"/>
        </w:rPr>
      </w:pPr>
    </w:p>
    <w:p w14:paraId="79109833" w14:textId="77777777" w:rsidR="009A4E0D" w:rsidRPr="000A57D9" w:rsidRDefault="009A4E0D" w:rsidP="009A4E0D">
      <w:pPr>
        <w:autoSpaceDE w:val="0"/>
        <w:autoSpaceDN w:val="0"/>
        <w:adjustRightInd w:val="0"/>
        <w:jc w:val="center"/>
        <w:rPr>
          <w:rFonts w:ascii="Futura Medium" w:hAnsi="Futura Medium" w:cs="Futura Medium"/>
          <w:b/>
          <w:color w:val="000000" w:themeColor="text1"/>
          <w:sz w:val="28"/>
          <w:szCs w:val="28"/>
        </w:rPr>
      </w:pPr>
      <w:r w:rsidRPr="000A57D9">
        <w:rPr>
          <w:rFonts w:ascii="Futura Medium" w:hAnsi="Futura Medium" w:cs="Futura Medium" w:hint="cs"/>
          <w:b/>
          <w:color w:val="000000" w:themeColor="text1"/>
          <w:sz w:val="28"/>
          <w:szCs w:val="28"/>
        </w:rPr>
        <w:t>INNOVATION IN DESIGN THINKING FROM A ROMANIAN ENTREPRENEURIAL PERSPECTIVE</w:t>
      </w:r>
    </w:p>
    <w:p w14:paraId="52828334" w14:textId="77777777" w:rsidR="009A4E0D" w:rsidRPr="00EE2CF7" w:rsidRDefault="009A4E0D" w:rsidP="009A4E0D">
      <w:pPr>
        <w:autoSpaceDE w:val="0"/>
        <w:autoSpaceDN w:val="0"/>
        <w:adjustRightInd w:val="0"/>
        <w:jc w:val="both"/>
        <w:rPr>
          <w:rFonts w:ascii="Futura Medium" w:hAnsi="Futura Medium" w:cs="Futura Medium"/>
          <w:b/>
          <w:color w:val="000000" w:themeColor="text1"/>
          <w:lang w:val="en-US"/>
        </w:rPr>
      </w:pPr>
    </w:p>
    <w:p w14:paraId="1B7F813C" w14:textId="77777777" w:rsidR="009A4E0D" w:rsidRDefault="009A4E0D" w:rsidP="009A4E0D">
      <w:pPr>
        <w:jc w:val="both"/>
        <w:rPr>
          <w:rFonts w:ascii="Futura Medium" w:hAnsi="Futura Medium" w:cs="Futura Medium"/>
          <w:b/>
          <w:color w:val="000000" w:themeColor="text1"/>
          <w:lang w:val="en-GB"/>
        </w:rPr>
      </w:pPr>
    </w:p>
    <w:p w14:paraId="3B9B2805" w14:textId="5AFC48BE" w:rsidR="009A4E0D" w:rsidRPr="002434FE" w:rsidRDefault="009A4E0D" w:rsidP="009A4E0D">
      <w:pPr>
        <w:jc w:val="both"/>
        <w:rPr>
          <w:rFonts w:ascii="Futura Medium" w:hAnsi="Futura Medium" w:cs="Futura Medium"/>
          <w:b/>
          <w:color w:val="000000" w:themeColor="text1"/>
          <w:lang w:val="en-GB"/>
        </w:rPr>
      </w:pPr>
      <w:r w:rsidRPr="002434FE">
        <w:rPr>
          <w:rFonts w:ascii="Futura Medium" w:hAnsi="Futura Medium" w:cs="Futura Medium" w:hint="cs"/>
          <w:b/>
          <w:color w:val="000000" w:themeColor="text1"/>
          <w:lang w:val="en-GB"/>
        </w:rPr>
        <w:t>Alina MATEI</w:t>
      </w:r>
    </w:p>
    <w:p w14:paraId="4A5B09FA" w14:textId="77777777" w:rsidR="009A4E0D" w:rsidRPr="002434FE" w:rsidRDefault="009A4E0D" w:rsidP="009A4E0D">
      <w:pPr>
        <w:jc w:val="both"/>
        <w:rPr>
          <w:rFonts w:ascii="Futura Medium" w:hAnsi="Futura Medium" w:cs="Futura Medium"/>
          <w:sz w:val="20"/>
          <w:szCs w:val="20"/>
          <w:lang w:val="en-GB"/>
        </w:rPr>
      </w:pPr>
      <w:r w:rsidRPr="002434FE">
        <w:rPr>
          <w:rFonts w:ascii="Futura Medium" w:hAnsi="Futura Medium" w:cs="Futura Medium" w:hint="cs"/>
          <w:sz w:val="20"/>
          <w:szCs w:val="20"/>
          <w:lang w:val="en-GB"/>
        </w:rPr>
        <w:t>PhD Candidate</w:t>
      </w:r>
    </w:p>
    <w:p w14:paraId="219AA492" w14:textId="77777777" w:rsidR="009A4E0D" w:rsidRPr="002434FE" w:rsidRDefault="009A4E0D" w:rsidP="009A4E0D">
      <w:pPr>
        <w:jc w:val="both"/>
        <w:rPr>
          <w:rFonts w:ascii="Futura Medium" w:hAnsi="Futura Medium" w:cs="Futura Medium"/>
          <w:sz w:val="20"/>
          <w:szCs w:val="20"/>
          <w:lang w:val="en-GB"/>
        </w:rPr>
      </w:pPr>
      <w:r w:rsidRPr="002434FE">
        <w:rPr>
          <w:rFonts w:ascii="Futura Medium" w:hAnsi="Futura Medium" w:cs="Futura Medium" w:hint="cs"/>
          <w:sz w:val="20"/>
          <w:szCs w:val="20"/>
          <w:lang w:val="en-GB"/>
        </w:rPr>
        <w:t>Bucharest University of Economic Studies</w:t>
      </w:r>
    </w:p>
    <w:p w14:paraId="534DB961" w14:textId="00AE05F1" w:rsidR="009A4E0D" w:rsidRDefault="009A4E0D" w:rsidP="009A4E0D">
      <w:pPr>
        <w:autoSpaceDE w:val="0"/>
        <w:autoSpaceDN w:val="0"/>
        <w:adjustRightInd w:val="0"/>
        <w:jc w:val="both"/>
        <w:rPr>
          <w:rFonts w:ascii="Futura Medium" w:hAnsi="Futura Medium" w:cs="Futura Medium"/>
          <w:sz w:val="20"/>
          <w:szCs w:val="20"/>
          <w:lang w:val="fr-CH"/>
        </w:rPr>
      </w:pPr>
      <w:proofErr w:type="gramStart"/>
      <w:r w:rsidRPr="002434FE">
        <w:rPr>
          <w:rFonts w:ascii="Futura Medium" w:hAnsi="Futura Medium" w:cs="Futura Medium" w:hint="cs"/>
          <w:b/>
          <w:sz w:val="20"/>
          <w:szCs w:val="20"/>
          <w:lang w:val="fr-CH"/>
        </w:rPr>
        <w:t>E-mail:</w:t>
      </w:r>
      <w:proofErr w:type="gramEnd"/>
      <w:r w:rsidRPr="002434FE">
        <w:rPr>
          <w:rFonts w:ascii="Futura Medium" w:hAnsi="Futura Medium" w:cs="Futura Medium" w:hint="cs"/>
          <w:b/>
          <w:sz w:val="20"/>
          <w:szCs w:val="20"/>
          <w:lang w:val="fr-CH"/>
        </w:rPr>
        <w:t xml:space="preserve"> </w:t>
      </w:r>
      <w:hyperlink r:id="rId38" w:history="1">
        <w:r w:rsidRPr="00C863EC">
          <w:rPr>
            <w:rStyle w:val="Hyperlink"/>
            <w:rFonts w:ascii="Futura Medium" w:hAnsi="Futura Medium" w:cs="Futura Medium"/>
            <w:sz w:val="20"/>
            <w:szCs w:val="20"/>
            <w:lang w:val="fr-CH"/>
          </w:rPr>
          <w:t>mateicalina@gmail.com</w:t>
        </w:r>
      </w:hyperlink>
    </w:p>
    <w:p w14:paraId="19BB8841" w14:textId="77777777" w:rsidR="009A4E0D" w:rsidRDefault="009A4E0D" w:rsidP="009A4E0D">
      <w:pPr>
        <w:autoSpaceDE w:val="0"/>
        <w:autoSpaceDN w:val="0"/>
        <w:adjustRightInd w:val="0"/>
        <w:jc w:val="both"/>
        <w:rPr>
          <w:rFonts w:ascii="Futura Medium" w:hAnsi="Futura Medium" w:cs="Futura Medium"/>
          <w:sz w:val="20"/>
          <w:szCs w:val="20"/>
          <w:lang w:val="fr-CH"/>
        </w:rPr>
      </w:pPr>
    </w:p>
    <w:p w14:paraId="1E86C2C2"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lang w:val="fr-CH"/>
        </w:rPr>
      </w:pPr>
    </w:p>
    <w:p w14:paraId="73F03AAE"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lang w:val="fr-CH"/>
        </w:rPr>
      </w:pPr>
      <w:r w:rsidRPr="000A57D9">
        <w:rPr>
          <w:rFonts w:ascii="Futura Medium" w:hAnsi="Futura Medium" w:cs="Futura Medium" w:hint="cs"/>
          <w:b/>
          <w:bCs/>
          <w:color w:val="000000" w:themeColor="text1"/>
          <w:lang w:val="fr-CH"/>
        </w:rPr>
        <w:t>Abstract</w:t>
      </w:r>
    </w:p>
    <w:p w14:paraId="6208086A"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This study explored the underlying mechanisms of empathy and motivation in innovation in design thinking from an entrepreneurial perspective. We built an explanatory model to examine the effect of empathy on motivation and innovation and the mediating effects of four aspects of motivation. In the study, 247 entrepreneurs participated in research centered on design thinking activities that lasted from November 2024 to September 2025, and then completed a questionnaire measuring their perceptions of empathy, motivation, and innovation at the end of the design activities. PLS SEM was used to analyze the collected data. The results showed that empathy positively predicted innovation. In addition, empathy had a significant impact on innovation through the effect of intrinsic motivation, but not through that of extrinsic motivation. Among the four aspects of motivation, attention, pertinence, and trust each strengthened the association between empathy and innovation. However, fulfillment had a negative effect on innovation and a non-significant mediating effect. These findings increase our understanding of the internal mechanisms of design thinking and innovation. Some practical implications of empathy and motivation in innovation are also discussed.</w:t>
      </w:r>
    </w:p>
    <w:p w14:paraId="6937B73A"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b/>
          <w:color w:val="000000" w:themeColor="text1"/>
        </w:rPr>
        <w:t>Keywords:</w:t>
      </w:r>
      <w:r w:rsidRPr="000A57D9">
        <w:rPr>
          <w:rFonts w:ascii="Futura Medium" w:hAnsi="Futura Medium" w:cs="Futura Medium" w:hint="cs"/>
          <w:color w:val="000000" w:themeColor="text1"/>
        </w:rPr>
        <w:t xml:space="preserve"> Design thinking; Entrepreneurship; Innovation</w:t>
      </w:r>
    </w:p>
    <w:p w14:paraId="197D1B6B"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6F918833"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r w:rsidRPr="000A57D9">
        <w:rPr>
          <w:rFonts w:ascii="Futura Medium" w:hAnsi="Futura Medium" w:cs="Futura Medium" w:hint="cs"/>
          <w:b/>
          <w:bCs/>
          <w:color w:val="000000" w:themeColor="text1"/>
        </w:rPr>
        <w:t>1.Introduction</w:t>
      </w:r>
    </w:p>
    <w:p w14:paraId="3D22EC70"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Innovation is regarded as an important skill in the 21st century (Ritter et al., 2014; Henriksen et al., 2016). It is generally considered to be the skill or ability to produce ideas or products that are novel and appropriate (Sternberg, 2001), rather than trivial or bizarre (Yaniv, 2012). As the essence of innovation is creative problem-solving (Casakin et al., 2021), problem-centered instruction has become the dominant tool for fostering entrepreneur’ innovation (Livingston, 2010). And it has proved to be effective in promoting entrepreneur’s innovation (Jeno et al., 2019). Design-based problems are a type of authentic problems that can foster innovation (Casakin et al., 2021). </w:t>
      </w:r>
      <w:r w:rsidRPr="000A57D9">
        <w:rPr>
          <w:rFonts w:ascii="Futura Medium" w:hAnsi="Futura Medium" w:cs="Futura Medium" w:hint="cs"/>
          <w:color w:val="000000" w:themeColor="text1"/>
        </w:rPr>
        <w:lastRenderedPageBreak/>
        <w:t>Design thinking is a methodology for creatively solving design-based problems and developing innovation (Carlgren et al., 2016; Dorst, 2011). Its core idea is human-centered design (Brown, 2008), in which problems are identified and defined through empathizing and then solved by generating creative ideas or solutions (Razzouk et al., 2012).</w:t>
      </w:r>
    </w:p>
    <w:p w14:paraId="7FD54B57"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Empathizing is the first step in design thinking and is a core element throughout the design process (Woo et al., 2018). Empathy is the complex cognitive and emotional state of taking on the perspective of another people and experiencing their emotions and thoughts, and it involves cognitive understanding (related to thought and ideas) and affective responses (related to emotions and feelings) (Kouprie et al., 2009). Empathy is considered to be a necessary qualification and ability in design because being empathetic is the key to discovering or defining the design problem or real needs and to inspiring innovation (Kouprie et al., 2009). Some studies have found that empathy contributes mainly to the usefulness or appropriateness aspect of innovation (Grant et al., 2011).</w:t>
      </w:r>
    </w:p>
    <w:p w14:paraId="34B853D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Other studies have found that motivation is also essential to innovation (Csikszentmihalyi, 1988). Motivation generally refers to “what people desire, what they choose to do, and what they commit to do” (Keller, 2010, p. 3). People who are more intrinsically motivated will have higher degrees of involvement, cognitive effort, and willingness to take risks, and less interference from external conditions when completing tasks, so their creative performance will be greater (Hennessey et al., 2010). It has been suggested that intrinsic motivation positively predicts innovation (Grant et al., 2011). Individuals who are more intrinsically motivated are more likely to persist with challenging and complex problem-solving tasks (Gagné et al., 2005). However, some research has found weak, mixed, or even no prediction by motivation for innovation, especially when the tasks involve providing service to others (Amabile et al., 2016; Grant et al., 2011). A possible interpretation of this phenomenon is that intrinsic motivation leads people to focus on the novelty aspect of innovation to pursue their interests and satisfying their curiosity (Grant et al., 2011). However, usefulness must also be considered in the generation of creative ideas (Grant et al., 2011).</w:t>
      </w:r>
    </w:p>
    <w:p w14:paraId="1E748C0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Thus, individuals’ empathy and motivation are two important factors that influence innovation, as creative design problem-solving involves not only rational or logical thinking but also non-rational dimensions of creative thinking such as empathy and motivation (Csikszentmihalyi, 1988). However, the relationship between these factors has rarely been investigated (Yaniv, 2012). The synergistic effect of empathy and motivation with innovation has also received little attention. Most previous studies have found direct of empathy and motivation on individuals’ creativity, respectively (Lee et al., 2021; Woo et al., 2018). Empathy and motivation may work in synergy with innovation </w:t>
      </w:r>
      <w:r w:rsidRPr="000A57D9">
        <w:rPr>
          <w:rFonts w:ascii="Futura Medium" w:hAnsi="Futura Medium" w:cs="Futura Medium" w:hint="cs"/>
          <w:color w:val="000000" w:themeColor="text1"/>
        </w:rPr>
        <w:lastRenderedPageBreak/>
        <w:t>because novelty and usefulness are both indispensable components of creativity (Sternberg, 2001). Therefore, the current research explored the mechanisms underlying the relationships between empathy and motivation on individuals’ innovation in design thinking.</w:t>
      </w:r>
    </w:p>
    <w:p w14:paraId="782C1811"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p>
    <w:p w14:paraId="4EA4413B"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r w:rsidRPr="000A57D9">
        <w:rPr>
          <w:rFonts w:ascii="Futura Medium" w:hAnsi="Futura Medium" w:cs="Futura Medium" w:hint="cs"/>
          <w:b/>
          <w:bCs/>
          <w:color w:val="000000" w:themeColor="text1"/>
        </w:rPr>
        <w:t>2. Literature review and research hypotheses</w:t>
      </w:r>
    </w:p>
    <w:p w14:paraId="0E67546C"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r w:rsidRPr="000A57D9">
        <w:rPr>
          <w:rFonts w:ascii="Futura Medium" w:hAnsi="Futura Medium" w:cs="Futura Medium" w:hint="cs"/>
          <w:b/>
          <w:bCs/>
          <w:color w:val="000000" w:themeColor="text1"/>
        </w:rPr>
        <w:t xml:space="preserve">2.1. Improving innovation through design thinking </w:t>
      </w:r>
    </w:p>
    <w:p w14:paraId="2D1E5A80"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Design thinking is not only a methodology for creatively solving design-based problems but also an approach to developing individuals’ creativity (Brown, 2008; Carlgren et al., 2016; Dorst, 2011). Design activity is an indispensable part of design thinking because it is considered the core problem-solving process of technological development (Lewis, 2006). Design thinking has been considered an approach or methodology for solving problems (Lewis, 2006). In design-based problem-solving, design fields include software design (Kao et al., 2017) and product manufacturing (Kao et al., 2017), engineering design (Huang et al., 2020), architectural design (Casakin et al., 2021), and business management (Yannou, 2013). Research has indicated that design thinking is important for designers to solve real-world problems in creative and meaningful ways (Balakrishnan, 2022; Guaman-Quintanilla et al., 2023). For instance, Balakrishnan (2022) found that design thinking helped entrepreneurs’ designers to become more creative, thus enabling them to develop practical and innovative designs. Both systematic reviews and meta-analyses have revealed that design thinking can be an effective method of promoting innovation (Micheli et al., 2019).</w:t>
      </w:r>
    </w:p>
    <w:p w14:paraId="00829AE0"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Previous research has mainly focused on logical problem-solving in innovation and rational thinking strategies in design thinking, such as analyzing and synthesizing (Csikszentmihalyi, 1988). However, in the solving of design problems, some logical or systematic thinking strategies such as lateral thinking may be inefficient because the design process is usually associated with a non-logical thinking method, i.e., the non-rational dimensions of creative thinking. These non-rational aspects of innovation, which include motivation and empathy, and should be given equal attention because they also determine the outcomes of innovation (Csikszentmihalyi, 1988).</w:t>
      </w:r>
    </w:p>
    <w:p w14:paraId="2D7C2398"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p>
    <w:p w14:paraId="0E6E5C1C"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r w:rsidRPr="000A57D9">
        <w:rPr>
          <w:rFonts w:ascii="Futura Medium" w:hAnsi="Futura Medium" w:cs="Futura Medium" w:hint="cs"/>
          <w:b/>
          <w:bCs/>
          <w:color w:val="000000" w:themeColor="text1"/>
        </w:rPr>
        <w:t>2.2. The role of empathy in innovation</w:t>
      </w:r>
    </w:p>
    <w:p w14:paraId="3AD04DA4"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Empathy has been considered to be the core value and ability in user-centered design (Rusmann et al., 2022). Some empirical studies have indicated a positive association between empathy and innovation (Chang et al., 2022; Johnson et al., 2014). Johnson et al. (2014) conducted design projects using empathic experience design to improve user-centered creative idea generation. Their results showed that empathic design led to higher originality and lower design fixation.</w:t>
      </w:r>
    </w:p>
    <w:p w14:paraId="643F55E5"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lastRenderedPageBreak/>
        <w:t>Moreover, experience-driven empathy can immerse designers in users’ real environments, thus promoting designers’ innovation (Chang et al., 2022). Other studies have suggested that incorporating empathy into the design thinking process can promote entrepreneurs’ innovation and design sensibility (Lee et al., 2021). Overall, previous studies have provided strong evidence of the positive relationship between empathy and innovation. In user-centered design, designers need to develop empathy with the potential users for whom they are designing the products or services (Cardoso et al., 2016). Better empathy will increase the likelihood that the designed product or service will meet users’ needs or requirements (Kouprie et al., 2009) and will thus improve the applicability, acceptance, and adoption of the end design (Wilkinson de al., 2014).</w:t>
      </w:r>
    </w:p>
    <w:p w14:paraId="6CCF151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In summary, empathetic design thinkers notice problems or needs that others do not and use their insight to inspire design innovation (Cardoso et al., 2016). Based on the aforementioned evidence, we hypothesize a positive relationship between empathy and innovation:</w:t>
      </w:r>
    </w:p>
    <w:p w14:paraId="5F6930EE"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b/>
          <w:color w:val="000000" w:themeColor="text1"/>
        </w:rPr>
        <w:t>H1.</w:t>
      </w:r>
      <w:r w:rsidRPr="000A57D9">
        <w:rPr>
          <w:rFonts w:ascii="Futura Medium" w:hAnsi="Futura Medium" w:cs="Futura Medium" w:hint="cs"/>
          <w:color w:val="000000" w:themeColor="text1"/>
        </w:rPr>
        <w:t xml:space="preserve"> </w:t>
      </w:r>
      <w:r w:rsidRPr="000A57D9">
        <w:rPr>
          <w:rFonts w:ascii="Futura Medium" w:hAnsi="Futura Medium" w:cs="Futura Medium" w:hint="cs"/>
          <w:i/>
          <w:color w:val="000000" w:themeColor="text1"/>
        </w:rPr>
        <w:t>Empathy positively predicts innovation.</w:t>
      </w:r>
    </w:p>
    <w:p w14:paraId="6186F400"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p>
    <w:p w14:paraId="114B802A"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r w:rsidRPr="000A57D9">
        <w:rPr>
          <w:rFonts w:ascii="Futura Medium" w:hAnsi="Futura Medium" w:cs="Futura Medium" w:hint="cs"/>
          <w:b/>
          <w:bCs/>
          <w:color w:val="000000" w:themeColor="text1"/>
        </w:rPr>
        <w:t>2.3. The mediating role of motivation</w:t>
      </w:r>
    </w:p>
    <w:p w14:paraId="18808EC5"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Motivation is identified as the direction and magnitude of behavior, or as “what goals people choose to pursue and how actively or intensely they pursue them” (Keller, 2010, p. 22).</w:t>
      </w:r>
    </w:p>
    <w:p w14:paraId="16F1E84C"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Keller (2010) proposed the ARCS model, which features four motivational aspects: attention, </w:t>
      </w:r>
      <w:bookmarkStart w:id="4" w:name="_Hlk238040770"/>
      <w:r w:rsidRPr="000A57D9">
        <w:rPr>
          <w:rFonts w:ascii="Futura Medium" w:hAnsi="Futura Medium" w:cs="Futura Medium" w:hint="cs"/>
          <w:color w:val="000000" w:themeColor="text1"/>
        </w:rPr>
        <w:t>pertinence</w:t>
      </w:r>
      <w:bookmarkEnd w:id="4"/>
      <w:r w:rsidRPr="000A57D9">
        <w:rPr>
          <w:rFonts w:ascii="Futura Medium" w:hAnsi="Futura Medium" w:cs="Futura Medium" w:hint="cs"/>
          <w:color w:val="000000" w:themeColor="text1"/>
        </w:rPr>
        <w:t>, trust, and fulfillment. Motivation can be generated when the learning activities attract entrepreneurs’ attention, are relevant to their learning goals, and make them feel confident and satisfied when accomplishing their learning tasks (Keller, 2010; Ceptureanu et al., 2025).</w:t>
      </w:r>
    </w:p>
    <w:p w14:paraId="59695F15"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The literature has shown that motivation is a well-established contributor to innovation (Benedek et al., 2020). When individuals are motivated, especially intrinsically, their curiosity and interest will extend their scope of attention and the cognitive information available. This encourages their cognitive flexibility and persistence with complex and challenging tasks or problems, thus stimulating greater innovation (Grant et al., 2011). A meta-analysis by Liu et al. (2016) revealed that different elements of motivation functioned differently as predictors of innovation and suggested the need for a more fine-grained theory to explain the complex relationship between motivation and innovation.</w:t>
      </w:r>
    </w:p>
    <w:p w14:paraId="3A71A0AA"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Some empirical studies have proved that there is a positive association between empathy and motivation (Longobardi et al., 2020). This may be because individuals have higher altruistic motivation when they are empathizing. That is, empathic individuals will be motivated to alleviate the suffering of others and meet the needs of others (Van Lange, 2008). Therefore, we posit that </w:t>
      </w:r>
      <w:r w:rsidRPr="000A57D9">
        <w:rPr>
          <w:rFonts w:ascii="Futura Medium" w:hAnsi="Futura Medium" w:cs="Futura Medium" w:hint="cs"/>
          <w:color w:val="000000" w:themeColor="text1"/>
        </w:rPr>
        <w:lastRenderedPageBreak/>
        <w:t>motivation mediates the relationship between empathy and innovation, and we explore the deeper mediating effects of motivation in terms of attention, pertinence, creative trust, and fulfillment.</w:t>
      </w:r>
    </w:p>
    <w:p w14:paraId="342D7326" w14:textId="77777777" w:rsidR="009A4E0D" w:rsidRPr="000A57D9" w:rsidRDefault="009A4E0D" w:rsidP="009A4E0D">
      <w:pPr>
        <w:autoSpaceDE w:val="0"/>
        <w:autoSpaceDN w:val="0"/>
        <w:adjustRightInd w:val="0"/>
        <w:ind w:firstLine="720"/>
        <w:jc w:val="both"/>
        <w:rPr>
          <w:rFonts w:ascii="Futura Medium" w:hAnsi="Futura Medium" w:cs="Futura Medium"/>
          <w:color w:val="000000" w:themeColor="text1"/>
        </w:rPr>
      </w:pPr>
    </w:p>
    <w:p w14:paraId="4EA74707" w14:textId="77777777" w:rsidR="009A4E0D" w:rsidRPr="000A57D9" w:rsidRDefault="009A4E0D" w:rsidP="009A4E0D">
      <w:pPr>
        <w:autoSpaceDE w:val="0"/>
        <w:autoSpaceDN w:val="0"/>
        <w:adjustRightInd w:val="0"/>
        <w:jc w:val="both"/>
        <w:rPr>
          <w:rFonts w:ascii="Futura Medium" w:hAnsi="Futura Medium" w:cs="Futura Medium"/>
          <w:i/>
          <w:color w:val="000000" w:themeColor="text1"/>
        </w:rPr>
      </w:pPr>
      <w:r w:rsidRPr="000A57D9">
        <w:rPr>
          <w:rFonts w:ascii="Futura Medium" w:hAnsi="Futura Medium" w:cs="Futura Medium" w:hint="cs"/>
          <w:i/>
          <w:color w:val="000000" w:themeColor="text1"/>
        </w:rPr>
        <w:t>2.3.1. Attention in motivation</w:t>
      </w:r>
    </w:p>
    <w:p w14:paraId="025CC9AA"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As an aspect of motivation, attention refers to capturing the interest of entrepreneurs and stimulating their curiosity to learn (Keller, 2010). Entrepreneurs will be more curious about a task if they devote more attention to it (Keller, 2010). Curiosity has been widely confirmed as a positive predictor of innovation (Schutte et al., 2020). Csikszentmihalyi (1988) found that learners who devote sufficient time and effort or who focus a large amount of attention on their tasks are more likely to be creative and original. Besides, Keller (2010) stated that deeper levels of curiosity and attention can be stimulated by more complex problem-solving situations. As is known, design tasks usually involve solving ill-structured problems (Stewart, 2011). Such challenging design problems can stimulate entrepreneurs’ interest and attract their attention (Stewart, 2011). Therefore, in this study, entrepreneurs’ attention to design tasks may be a positive predictor of their innovation.</w:t>
      </w:r>
    </w:p>
    <w:p w14:paraId="3CB1245F"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Considerable empirical evidence has been found that entrepreneurs tend to lack attention when their needs and feelings are not considered or when they are taught in a monotonous delivery style (Rana et al., 2019). Instead, empathy may be an appropriate way to stimulate and maintain entrepreneurs’ interest and attention by asking them to take on the perspective of other people and to try to experience their emotions and thoughts (Håkansson et al., 2003). Specifically, the empathizing process during design practice includes discovery, immersion, connection and detachment (Kouprie et al., 2009).</w:t>
      </w:r>
    </w:p>
    <w:p w14:paraId="72CD3165"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In the discovery phase of empathizing, stepping into users’ worlds can increase designers’ curiosity as well as their willingness and motivation to understand users (Kouprie et al., 2009). In this way, entrepreneurs will become immersed in the tasks and materials, thus improving their innovation (Klapwijk et al., 2015). Therefore, the following hypothesis is formulated:</w:t>
      </w:r>
    </w:p>
    <w:p w14:paraId="44ECDB37"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b/>
          <w:color w:val="000000" w:themeColor="text1"/>
        </w:rPr>
        <w:t>H2a.</w:t>
      </w:r>
      <w:r w:rsidRPr="000A57D9">
        <w:rPr>
          <w:rFonts w:ascii="Futura Medium" w:hAnsi="Futura Medium" w:cs="Futura Medium" w:hint="cs"/>
          <w:color w:val="000000" w:themeColor="text1"/>
        </w:rPr>
        <w:t xml:space="preserve"> </w:t>
      </w:r>
      <w:r w:rsidRPr="000A57D9">
        <w:rPr>
          <w:rFonts w:ascii="Futura Medium" w:hAnsi="Futura Medium" w:cs="Futura Medium" w:hint="cs"/>
          <w:i/>
          <w:color w:val="000000" w:themeColor="text1"/>
        </w:rPr>
        <w:t>Empathy is positively related to attention.</w:t>
      </w:r>
    </w:p>
    <w:p w14:paraId="4DA299A2"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b/>
          <w:color w:val="000000" w:themeColor="text1"/>
        </w:rPr>
        <w:t>H2b.</w:t>
      </w:r>
      <w:r w:rsidRPr="000A57D9">
        <w:rPr>
          <w:rFonts w:ascii="Futura Medium" w:hAnsi="Futura Medium" w:cs="Futura Medium" w:hint="cs"/>
          <w:color w:val="000000" w:themeColor="text1"/>
        </w:rPr>
        <w:t xml:space="preserve"> </w:t>
      </w:r>
      <w:r w:rsidRPr="000A57D9">
        <w:rPr>
          <w:rFonts w:ascii="Futura Medium" w:hAnsi="Futura Medium" w:cs="Futura Medium" w:hint="cs"/>
          <w:i/>
          <w:color w:val="000000" w:themeColor="text1"/>
        </w:rPr>
        <w:t>Attention is positively related to innovation.</w:t>
      </w:r>
    </w:p>
    <w:p w14:paraId="71ECAEB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1FF7C501" w14:textId="77777777" w:rsidR="009A4E0D" w:rsidRPr="000A57D9" w:rsidRDefault="009A4E0D" w:rsidP="009A4E0D">
      <w:pPr>
        <w:autoSpaceDE w:val="0"/>
        <w:autoSpaceDN w:val="0"/>
        <w:adjustRightInd w:val="0"/>
        <w:jc w:val="both"/>
        <w:rPr>
          <w:rFonts w:ascii="Futura Medium" w:hAnsi="Futura Medium" w:cs="Futura Medium"/>
          <w:i/>
          <w:color w:val="000000" w:themeColor="text1"/>
        </w:rPr>
      </w:pPr>
      <w:r w:rsidRPr="000A57D9">
        <w:rPr>
          <w:rFonts w:ascii="Futura Medium" w:hAnsi="Futura Medium" w:cs="Futura Medium" w:hint="cs"/>
          <w:i/>
          <w:color w:val="000000" w:themeColor="text1"/>
        </w:rPr>
        <w:t>2.3.2. Pertinence in motivation</w:t>
      </w:r>
    </w:p>
    <w:p w14:paraId="7F4D6A16"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A sense of pertinence in motivation occurs when the content to be learned is perceived to be useful or meaningful to one’s work or life (Keller, 2010). Theoretically, using the ARCS model, Keller (2010) found that entrepreneurs will perform better when the learning task is related to their lives or local communities (Keller, 2010). Many recent studies have sought to improve entrepreneurs’ innovaiton by using design tasks that are related to </w:t>
      </w:r>
      <w:r w:rsidRPr="000A57D9">
        <w:rPr>
          <w:rFonts w:ascii="Futura Medium" w:hAnsi="Futura Medium" w:cs="Futura Medium" w:hint="cs"/>
          <w:color w:val="000000" w:themeColor="text1"/>
        </w:rPr>
        <w:lastRenderedPageBreak/>
        <w:t xml:space="preserve">entrepreneurs’ real-life experiences and are meaningful or significant to them (Kao et al., 2017). </w:t>
      </w:r>
    </w:p>
    <w:p w14:paraId="57EBCD12"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In addition, Klapwijk et al. (2015) further indicated that designing relevant and meaningful tasks not only stimulates entrepreneur designers’ innovation but also positively relates to their empathic ability by allowing them to immerse themselves in and experience the context for which the products were designed in the early phases of the design process. In particular, this immersion would enable entrepreneurs to make connections with users and recall their own similar experiences, which is an indispensable component of empathy (Kouprie et al., 2009). </w:t>
      </w:r>
    </w:p>
    <w:p w14:paraId="0C2707C7"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Therefore, this study proposes the following hypothesis:</w:t>
      </w:r>
    </w:p>
    <w:p w14:paraId="506227C5"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b/>
          <w:color w:val="000000" w:themeColor="text1"/>
        </w:rPr>
        <w:t>H3a</w:t>
      </w:r>
      <w:r w:rsidRPr="000A57D9">
        <w:rPr>
          <w:rFonts w:ascii="Futura Medium" w:hAnsi="Futura Medium" w:cs="Futura Medium" w:hint="cs"/>
          <w:color w:val="000000" w:themeColor="text1"/>
        </w:rPr>
        <w:t xml:space="preserve">. </w:t>
      </w:r>
      <w:r w:rsidRPr="000A57D9">
        <w:rPr>
          <w:rFonts w:ascii="Futura Medium" w:hAnsi="Futura Medium" w:cs="Futura Medium" w:hint="cs"/>
          <w:i/>
          <w:color w:val="000000" w:themeColor="text1"/>
        </w:rPr>
        <w:t>Empathy is positively related to pertinence.</w:t>
      </w:r>
    </w:p>
    <w:p w14:paraId="609C9F89"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b/>
          <w:color w:val="000000" w:themeColor="text1"/>
        </w:rPr>
        <w:t>H3b.</w:t>
      </w:r>
      <w:r w:rsidRPr="000A57D9">
        <w:rPr>
          <w:rFonts w:ascii="Futura Medium" w:hAnsi="Futura Medium" w:cs="Futura Medium" w:hint="cs"/>
          <w:color w:val="000000" w:themeColor="text1"/>
        </w:rPr>
        <w:t xml:space="preserve"> </w:t>
      </w:r>
      <w:r w:rsidRPr="000A57D9">
        <w:rPr>
          <w:rFonts w:ascii="Futura Medium" w:hAnsi="Futura Medium" w:cs="Futura Medium" w:hint="cs"/>
          <w:i/>
          <w:color w:val="000000" w:themeColor="text1"/>
        </w:rPr>
        <w:t>Pertinence is positively related to innovation.</w:t>
      </w:r>
    </w:p>
    <w:p w14:paraId="73A124FB"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0814A5B3" w14:textId="77777777" w:rsidR="009A4E0D" w:rsidRPr="000A57D9" w:rsidRDefault="009A4E0D" w:rsidP="009A4E0D">
      <w:pPr>
        <w:autoSpaceDE w:val="0"/>
        <w:autoSpaceDN w:val="0"/>
        <w:adjustRightInd w:val="0"/>
        <w:jc w:val="both"/>
        <w:rPr>
          <w:rFonts w:ascii="Futura Medium" w:hAnsi="Futura Medium" w:cs="Futura Medium"/>
          <w:i/>
          <w:color w:val="000000" w:themeColor="text1"/>
        </w:rPr>
      </w:pPr>
      <w:r w:rsidRPr="000A57D9">
        <w:rPr>
          <w:rFonts w:ascii="Futura Medium" w:hAnsi="Futura Medium" w:cs="Futura Medium" w:hint="cs"/>
          <w:i/>
          <w:color w:val="000000" w:themeColor="text1"/>
        </w:rPr>
        <w:t>2.3.3. Creative trust in motivation</w:t>
      </w:r>
    </w:p>
    <w:p w14:paraId="1B2588E4"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Trust in the innovation context is called creative trust, which has been identified as entrepreneurs’ perceptions of their trust or belief that they can generate creative ideas or innovation (Liu et al., 2017). Some studies have found that creative trust is significantly related to creative performance or creative idea/product generation (Huang et al., 2020). Individuals with higher creative trust will be more likely to engage in creative tasks, perform creatively, make sustained efforts to address challenging or difficult tasks, and achieve a higher level of creative performance (Beghetto et al., 2017).</w:t>
      </w:r>
    </w:p>
    <w:p w14:paraId="0A014389"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One of the main goals of design thinking is to develop designers’ creative trust (Carroll et al., 2010), in which empathy plays an important role (Voigt et al., 2019). Design thinking as a framework is conducive to creative trust. That is, the design thinking framework allows entrepreneurs to transfer the process of design into their own mindsets. With iteration process, design thinking can help learners to complete creative design tasks more easily.</w:t>
      </w:r>
    </w:p>
    <w:p w14:paraId="6D8894CA"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As such, their creative trust can be improved by this process (Voigt et al., 2019). Moreover, empathy, as the essential step in design thinking is helpful to stimulate entrepreneurs’ attention and interest and maintain their engagement; thus, it should be a positive predictor of creative trust. Therefore, we formulate the fourth research hypothesis:</w:t>
      </w:r>
    </w:p>
    <w:p w14:paraId="2BC1082A"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b/>
          <w:color w:val="000000" w:themeColor="text1"/>
        </w:rPr>
        <w:t>H4a.</w:t>
      </w:r>
      <w:r w:rsidRPr="000A57D9">
        <w:rPr>
          <w:rFonts w:ascii="Futura Medium" w:hAnsi="Futura Medium" w:cs="Futura Medium" w:hint="cs"/>
          <w:color w:val="000000" w:themeColor="text1"/>
        </w:rPr>
        <w:t xml:space="preserve"> </w:t>
      </w:r>
      <w:r w:rsidRPr="000A57D9">
        <w:rPr>
          <w:rFonts w:ascii="Futura Medium" w:hAnsi="Futura Medium" w:cs="Futura Medium" w:hint="cs"/>
          <w:i/>
          <w:color w:val="000000" w:themeColor="text1"/>
        </w:rPr>
        <w:t>Empathy is positively related to trust.</w:t>
      </w:r>
    </w:p>
    <w:p w14:paraId="2762F39F"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b/>
          <w:color w:val="000000" w:themeColor="text1"/>
        </w:rPr>
        <w:t>H4b.</w:t>
      </w:r>
      <w:r w:rsidRPr="000A57D9">
        <w:rPr>
          <w:rFonts w:ascii="Futura Medium" w:hAnsi="Futura Medium" w:cs="Futura Medium" w:hint="cs"/>
          <w:color w:val="000000" w:themeColor="text1"/>
        </w:rPr>
        <w:t xml:space="preserve"> </w:t>
      </w:r>
      <w:r w:rsidRPr="000A57D9">
        <w:rPr>
          <w:rFonts w:ascii="Futura Medium" w:hAnsi="Futura Medium" w:cs="Futura Medium" w:hint="cs"/>
          <w:i/>
          <w:color w:val="000000" w:themeColor="text1"/>
        </w:rPr>
        <w:t>Trust is positively related to innovation.</w:t>
      </w:r>
    </w:p>
    <w:p w14:paraId="1A28F5BA"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3067A7AE" w14:textId="77777777" w:rsidR="009A4E0D" w:rsidRPr="000A57D9" w:rsidRDefault="009A4E0D" w:rsidP="009A4E0D">
      <w:pPr>
        <w:autoSpaceDE w:val="0"/>
        <w:autoSpaceDN w:val="0"/>
        <w:adjustRightInd w:val="0"/>
        <w:jc w:val="both"/>
        <w:rPr>
          <w:rFonts w:ascii="Futura Medium" w:hAnsi="Futura Medium" w:cs="Futura Medium"/>
          <w:i/>
          <w:color w:val="000000" w:themeColor="text1"/>
        </w:rPr>
      </w:pPr>
      <w:r w:rsidRPr="000A57D9">
        <w:rPr>
          <w:rFonts w:ascii="Futura Medium" w:hAnsi="Futura Medium" w:cs="Futura Medium" w:hint="cs"/>
          <w:i/>
          <w:color w:val="000000" w:themeColor="text1"/>
        </w:rPr>
        <w:t>2.3.4. Fulfillment in motivation</w:t>
      </w:r>
    </w:p>
    <w:p w14:paraId="13988027"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Keller (2010) indicated in the ARCS model that individuals will be motivated to learn in the initial stage when the task is interesting and captures their attention and the context is related to their lives. However, individuals usually need to make a sustained effort to achieve success in solving complex design tasks. In </w:t>
      </w:r>
      <w:r w:rsidRPr="000A57D9">
        <w:rPr>
          <w:rFonts w:ascii="Futura Medium" w:hAnsi="Futura Medium" w:cs="Futura Medium" w:hint="cs"/>
          <w:color w:val="000000" w:themeColor="text1"/>
        </w:rPr>
        <w:lastRenderedPageBreak/>
        <w:t>this case, fulfillment plays an important role in maintaining motivation (Hasegawa et al., 2015). Previous research has confirmed that fulfillment is significantly correlated with innovation (Robinson et al., 2010). Amabile et al. (1986) indicated that intrinsic interest was correlated with innovation because of individuals’ enjoyment and fulfillment (Amabile et al., 1986).</w:t>
      </w:r>
    </w:p>
    <w:p w14:paraId="5C7905A6"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A significant correlation has been found between empathy and fulfillment (Silva et al., 2019). Some studies have suggested that empathy increases compassion fulfillment for leading individuals to feel “strengthened by having been able to help, satisfied with one’s situation, and developed as a person” (Hansen et al., 2018, p. 632). Hence, the mediating role of fulfillment is hypothesized:</w:t>
      </w:r>
    </w:p>
    <w:p w14:paraId="29DA94F6"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b/>
          <w:color w:val="000000" w:themeColor="text1"/>
        </w:rPr>
        <w:t>H5a</w:t>
      </w:r>
      <w:r w:rsidRPr="000A57D9">
        <w:rPr>
          <w:rFonts w:ascii="Futura Medium" w:hAnsi="Futura Medium" w:cs="Futura Medium" w:hint="cs"/>
          <w:color w:val="000000" w:themeColor="text1"/>
        </w:rPr>
        <w:t xml:space="preserve">. </w:t>
      </w:r>
      <w:r w:rsidRPr="000A57D9">
        <w:rPr>
          <w:rFonts w:ascii="Futura Medium" w:hAnsi="Futura Medium" w:cs="Futura Medium" w:hint="cs"/>
          <w:i/>
          <w:color w:val="000000" w:themeColor="text1"/>
        </w:rPr>
        <w:t>Empathy is positively related to fulfillment.</w:t>
      </w:r>
    </w:p>
    <w:p w14:paraId="41916B2C"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b/>
          <w:color w:val="000000" w:themeColor="text1"/>
        </w:rPr>
        <w:t>H5b.</w:t>
      </w:r>
      <w:r w:rsidRPr="000A57D9">
        <w:rPr>
          <w:rFonts w:ascii="Futura Medium" w:hAnsi="Futura Medium" w:cs="Futura Medium" w:hint="cs"/>
          <w:color w:val="000000" w:themeColor="text1"/>
        </w:rPr>
        <w:t xml:space="preserve"> </w:t>
      </w:r>
      <w:r w:rsidRPr="000A57D9">
        <w:rPr>
          <w:rFonts w:ascii="Futura Medium" w:hAnsi="Futura Medium" w:cs="Futura Medium" w:hint="cs"/>
          <w:i/>
          <w:color w:val="000000" w:themeColor="text1"/>
        </w:rPr>
        <w:t>Fulfillment is positively related to innovation.</w:t>
      </w:r>
    </w:p>
    <w:p w14:paraId="02C94D9B" w14:textId="77777777" w:rsidR="009A4E0D" w:rsidRPr="000A57D9" w:rsidRDefault="009A4E0D" w:rsidP="009A4E0D">
      <w:pPr>
        <w:rPr>
          <w:rFonts w:ascii="Futura Medium" w:hAnsi="Futura Medium" w:cs="Futura Medium"/>
          <w:color w:val="000000" w:themeColor="text1"/>
        </w:rPr>
      </w:pPr>
    </w:p>
    <w:p w14:paraId="7FB2E5E2"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The current study investigates the mechanisms underlying the relationships between empathy, motivation, and innovation. An explanatory model (Figure 1) is proposed to investigate the mediating effects of motivation in terms of attention, pertinence, trust, and fulfillment.</w:t>
      </w:r>
    </w:p>
    <w:p w14:paraId="0D2A0040"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A 27-item questionnaire was used to collect data, and partial least squares structural equation modeling (PLS-SEM) was used to test the explanatory model. Therefore, the innovation measured using a questionnaire in our study focused on the creative person or personality.</w:t>
      </w:r>
    </w:p>
    <w:p w14:paraId="1F584615" w14:textId="77777777" w:rsidR="009A4E0D" w:rsidRPr="000A57D9" w:rsidRDefault="009A4E0D" w:rsidP="009A4E0D">
      <w:pPr>
        <w:rPr>
          <w:rFonts w:ascii="Futura Medium" w:hAnsi="Futura Medium" w:cs="Futura Medium"/>
          <w:color w:val="000000" w:themeColor="text1"/>
        </w:rPr>
      </w:pPr>
      <w:r w:rsidRPr="000A57D9">
        <w:rPr>
          <w:rFonts w:ascii="Futura Medium" w:hAnsi="Futura Medium" w:cs="Futura Medium" w:hint="cs"/>
          <w:color w:val="000000" w:themeColor="text1"/>
        </w:rPr>
        <w:br w:type="page"/>
      </w:r>
    </w:p>
    <w:p w14:paraId="18855B4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4F0AE5B1"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09440" behindDoc="0" locked="0" layoutInCell="1" allowOverlap="1" wp14:anchorId="12175914" wp14:editId="24C106EB">
                <wp:simplePos x="0" y="0"/>
                <wp:positionH relativeFrom="column">
                  <wp:posOffset>1104523</wp:posOffset>
                </wp:positionH>
                <wp:positionV relativeFrom="paragraph">
                  <wp:posOffset>150666</wp:posOffset>
                </wp:positionV>
                <wp:extent cx="443230" cy="271604"/>
                <wp:effectExtent l="0" t="0" r="0" b="0"/>
                <wp:wrapNone/>
                <wp:docPr id="17" name="Rectangle 17"/>
                <wp:cNvGraphicFramePr/>
                <a:graphic xmlns:a="http://schemas.openxmlformats.org/drawingml/2006/main">
                  <a:graphicData uri="http://schemas.microsoft.com/office/word/2010/wordprocessingShape">
                    <wps:wsp>
                      <wps:cNvSpPr/>
                      <wps:spPr>
                        <a:xfrm>
                          <a:off x="0" y="0"/>
                          <a:ext cx="443230" cy="27160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C57945" w14:textId="77777777" w:rsidR="009A4E0D" w:rsidRPr="00245804" w:rsidRDefault="009A4E0D" w:rsidP="009A4E0D">
                            <w:pPr>
                              <w:jc w:val="center"/>
                              <w:rPr>
                                <w:color w:val="000000" w:themeColor="text1"/>
                              </w:rPr>
                            </w:pPr>
                            <w:r w:rsidRPr="00245804">
                              <w:rPr>
                                <w:color w:val="000000" w:themeColor="text1"/>
                              </w:rPr>
                              <w:t>H2a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175914" id="Rectangle 17" o:spid="_x0000_s1046" style="position:absolute;left:0;text-align:left;margin-left:86.95pt;margin-top:11.85pt;width:34.9pt;height:21.4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" fillcolor="white [3212]" stroked="f" strokeweight="2pt">
                <v:textbox>
                  <w:txbxContent>
                    <w:p w14:paraId="6DC57945" w14:textId="77777777" w:rsidR="009A4E0D" w:rsidRPr="00245804" w:rsidRDefault="009A4E0D" w:rsidP="009A4E0D">
                      <w:pPr>
                        <w:jc w:val="center"/>
                        <w:rPr>
                          <w:color w:val="000000" w:themeColor="text1"/>
                        </w:rPr>
                      </w:pPr>
                      <w:r w:rsidRPr="00245804">
                        <w:rPr>
                          <w:color w:val="000000" w:themeColor="text1"/>
                        </w:rPr>
                        <w:t>H2a</w:t>
                      </w:r>
                    </w:p>
                  </w:txbxContent>
                </v:textbox>
              </v:rect>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695104" behindDoc="0" locked="0" layoutInCell="1" allowOverlap="1" wp14:anchorId="1C33371F" wp14:editId="73D65A41">
                <wp:simplePos x="0" y="0"/>
                <wp:positionH relativeFrom="column">
                  <wp:posOffset>2000816</wp:posOffset>
                </wp:positionH>
                <wp:positionV relativeFrom="paragraph">
                  <wp:posOffset>5808</wp:posOffset>
                </wp:positionV>
                <wp:extent cx="1303655" cy="343479"/>
                <wp:effectExtent l="0" t="0" r="10795" b="19050"/>
                <wp:wrapNone/>
                <wp:docPr id="233519034" name="Rectangle 233519034"/>
                <wp:cNvGraphicFramePr/>
                <a:graphic xmlns:a="http://schemas.openxmlformats.org/drawingml/2006/main">
                  <a:graphicData uri="http://schemas.microsoft.com/office/word/2010/wordprocessingShape">
                    <wps:wsp>
                      <wps:cNvSpPr/>
                      <wps:spPr>
                        <a:xfrm>
                          <a:off x="0" y="0"/>
                          <a:ext cx="1303655" cy="343479"/>
                        </a:xfrm>
                        <a:prstGeom prst="rect">
                          <a:avLst/>
                        </a:prstGeom>
                        <a:noFill/>
                        <a:ln w="12700" cap="flat" cmpd="sng" algn="ctr">
                          <a:solidFill>
                            <a:sysClr val="windowText" lastClr="000000"/>
                          </a:solidFill>
                          <a:prstDash val="solid"/>
                          <a:miter lim="800000"/>
                        </a:ln>
                        <a:effectLst/>
                      </wps:spPr>
                      <wps:txbx>
                        <w:txbxContent>
                          <w:p w14:paraId="29A652C8" w14:textId="77777777" w:rsidR="009A4E0D" w:rsidRPr="00BC1DD1" w:rsidRDefault="009A4E0D" w:rsidP="009A4E0D">
                            <w:pPr>
                              <w:jc w:val="center"/>
                            </w:pPr>
                            <w:r w:rsidRPr="00BC1DD1">
                              <w:t>Attention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33371F" id="Rectangle 233519034" o:spid="_x0000_s1047" style="position:absolute;left:0;text-align:left;margin-left:157.55pt;margin-top:.45pt;width:102.65pt;height:27.0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" filled="f" strokecolor="windowText" strokeweight="1pt">
                <v:textbox>
                  <w:txbxContent>
                    <w:p w14:paraId="29A652C8" w14:textId="77777777" w:rsidR="009A4E0D" w:rsidRPr="00BC1DD1" w:rsidRDefault="009A4E0D" w:rsidP="009A4E0D">
                      <w:pPr>
                        <w:jc w:val="center"/>
                      </w:pPr>
                      <w:r w:rsidRPr="00BC1DD1">
                        <w:t>Attention</w:t>
                      </w:r>
                    </w:p>
                  </w:txbxContent>
                </v:textbox>
              </v:rect>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04320" behindDoc="0" locked="0" layoutInCell="1" allowOverlap="1" wp14:anchorId="01516016" wp14:editId="29DFD1D5">
                <wp:simplePos x="0" y="0"/>
                <wp:positionH relativeFrom="column">
                  <wp:posOffset>3331675</wp:posOffset>
                </wp:positionH>
                <wp:positionV relativeFrom="paragraph">
                  <wp:posOffset>105397</wp:posOffset>
                </wp:positionV>
                <wp:extent cx="1375881" cy="1258199"/>
                <wp:effectExtent l="0" t="0" r="53340" b="56515"/>
                <wp:wrapNone/>
                <wp:docPr id="12" name="Straight Arrow Connector 12"/>
                <wp:cNvGraphicFramePr/>
                <a:graphic xmlns:a="http://schemas.openxmlformats.org/drawingml/2006/main">
                  <a:graphicData uri="http://schemas.microsoft.com/office/word/2010/wordprocessingShape">
                    <wps:wsp>
                      <wps:cNvCnPr/>
                      <wps:spPr>
                        <a:xfrm>
                          <a:off x="0" y="0"/>
                          <a:ext cx="1375881" cy="12581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9E9CD4" id="Straight Arrow Connector 12" o:spid="_x0000_s1026" type="#_x0000_t32" style="position:absolute;margin-left:262.35pt;margin-top:8.3pt;width:108.35pt;height:99.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" strokecolor="black [3040]">
                <v:stroke endarrow="block"/>
              </v:shape>
            </w:pict>
          </mc:Fallback>
        </mc:AlternateContent>
      </w:r>
    </w:p>
    <w:p w14:paraId="701A94A9"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13536" behindDoc="0" locked="0" layoutInCell="1" allowOverlap="1" wp14:anchorId="0A81A7CF" wp14:editId="2B0F5D7F">
                <wp:simplePos x="0" y="0"/>
                <wp:positionH relativeFrom="column">
                  <wp:posOffset>3865830</wp:posOffset>
                </wp:positionH>
                <wp:positionV relativeFrom="paragraph">
                  <wp:posOffset>11619</wp:posOffset>
                </wp:positionV>
                <wp:extent cx="443620" cy="253497"/>
                <wp:effectExtent l="0" t="0" r="0" b="0"/>
                <wp:wrapNone/>
                <wp:docPr id="2062517359" name="Rectangle 2062517359"/>
                <wp:cNvGraphicFramePr/>
                <a:graphic xmlns:a="http://schemas.openxmlformats.org/drawingml/2006/main">
                  <a:graphicData uri="http://schemas.microsoft.com/office/word/2010/wordprocessingShape">
                    <wps:wsp>
                      <wps:cNvSpPr/>
                      <wps:spPr>
                        <a:xfrm>
                          <a:off x="0" y="0"/>
                          <a:ext cx="443620" cy="253497"/>
                        </a:xfrm>
                        <a:prstGeom prst="rect">
                          <a:avLst/>
                        </a:prstGeom>
                        <a:solidFill>
                          <a:sysClr val="window" lastClr="FFFFFF"/>
                        </a:solidFill>
                        <a:ln w="12700" cap="flat" cmpd="sng" algn="ctr">
                          <a:noFill/>
                          <a:prstDash val="solid"/>
                          <a:miter lim="800000"/>
                        </a:ln>
                        <a:effectLst/>
                      </wps:spPr>
                      <wps:txbx>
                        <w:txbxContent>
                          <w:p w14:paraId="7FAA34F0" w14:textId="77777777" w:rsidR="009A4E0D" w:rsidRPr="00245804" w:rsidRDefault="009A4E0D" w:rsidP="009A4E0D">
                            <w:pPr>
                              <w:jc w:val="center"/>
                            </w:pPr>
                            <w:r w:rsidRPr="00245804">
                              <w:t>H2b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81A7CF" id="Rectangle 2062517359" o:spid="_x0000_s1048" style="position:absolute;left:0;text-align:left;margin-left:304.4pt;margin-top:.9pt;width:34.95pt;height:19.95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" fillcolor="window" stroked="f" strokeweight="1pt">
                <v:textbox>
                  <w:txbxContent>
                    <w:p w14:paraId="7FAA34F0" w14:textId="77777777" w:rsidR="009A4E0D" w:rsidRPr="00245804" w:rsidRDefault="009A4E0D" w:rsidP="009A4E0D">
                      <w:pPr>
                        <w:jc w:val="center"/>
                      </w:pPr>
                      <w:r w:rsidRPr="00245804">
                        <w:t>H2b</w:t>
                      </w:r>
                    </w:p>
                  </w:txbxContent>
                </v:textbox>
              </v:rect>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00224" behindDoc="0" locked="0" layoutInCell="1" allowOverlap="1" wp14:anchorId="07829031" wp14:editId="36E268BA">
                <wp:simplePos x="0" y="0"/>
                <wp:positionH relativeFrom="column">
                  <wp:posOffset>1077362</wp:posOffset>
                </wp:positionH>
                <wp:positionV relativeFrom="paragraph">
                  <wp:posOffset>47832</wp:posOffset>
                </wp:positionV>
                <wp:extent cx="841973" cy="1140504"/>
                <wp:effectExtent l="0" t="38100" r="53975" b="21590"/>
                <wp:wrapNone/>
                <wp:docPr id="1323200806" name="Straight Arrow Connector 1323200806"/>
                <wp:cNvGraphicFramePr/>
                <a:graphic xmlns:a="http://schemas.openxmlformats.org/drawingml/2006/main">
                  <a:graphicData uri="http://schemas.microsoft.com/office/word/2010/wordprocessingShape">
                    <wps:wsp>
                      <wps:cNvCnPr/>
                      <wps:spPr>
                        <a:xfrm flipV="1">
                          <a:off x="0" y="0"/>
                          <a:ext cx="841973" cy="114050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4D18AA" id="Straight Arrow Connector 1323200806" o:spid="_x0000_s1026" type="#_x0000_t32" style="position:absolute;margin-left:84.85pt;margin-top:3.75pt;width:66.3pt;height:89.8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" strokecolor="black [3040]">
                <v:stroke endarrow="block"/>
              </v:shape>
            </w:pict>
          </mc:Fallback>
        </mc:AlternateContent>
      </w:r>
    </w:p>
    <w:p w14:paraId="46C5FDAC"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34A18714"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696128" behindDoc="0" locked="0" layoutInCell="1" allowOverlap="1" wp14:anchorId="26D87D41" wp14:editId="5A49E1F5">
                <wp:simplePos x="0" y="0"/>
                <wp:positionH relativeFrom="column">
                  <wp:posOffset>2018923</wp:posOffset>
                </wp:positionH>
                <wp:positionV relativeFrom="paragraph">
                  <wp:posOffset>5130</wp:posOffset>
                </wp:positionV>
                <wp:extent cx="1303655" cy="262551"/>
                <wp:effectExtent l="0" t="0" r="10795" b="23495"/>
                <wp:wrapNone/>
                <wp:docPr id="3" name="Rectangle 3"/>
                <wp:cNvGraphicFramePr/>
                <a:graphic xmlns:a="http://schemas.openxmlformats.org/drawingml/2006/main">
                  <a:graphicData uri="http://schemas.microsoft.com/office/word/2010/wordprocessingShape">
                    <wps:wsp>
                      <wps:cNvSpPr/>
                      <wps:spPr>
                        <a:xfrm>
                          <a:off x="0" y="0"/>
                          <a:ext cx="1303655" cy="262551"/>
                        </a:xfrm>
                        <a:prstGeom prst="rect">
                          <a:avLst/>
                        </a:prstGeom>
                        <a:noFill/>
                        <a:ln w="12700" cap="flat" cmpd="sng" algn="ctr">
                          <a:solidFill>
                            <a:sysClr val="windowText" lastClr="000000"/>
                          </a:solidFill>
                          <a:prstDash val="solid"/>
                          <a:miter lim="800000"/>
                        </a:ln>
                        <a:effectLst/>
                      </wps:spPr>
                      <wps:txbx>
                        <w:txbxContent>
                          <w:p w14:paraId="6F0CBA4D" w14:textId="77777777" w:rsidR="009A4E0D" w:rsidRPr="00BC1DD1" w:rsidRDefault="009A4E0D" w:rsidP="009A4E0D">
                            <w:pPr>
                              <w:jc w:val="center"/>
                            </w:pPr>
                            <w:r>
                              <w:t>Pertinence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D87D41" id="Rectangle 3" o:spid="_x0000_s1049" style="position:absolute;left:0;text-align:left;margin-left:158.95pt;margin-top:.4pt;width:102.65pt;height:20.6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" filled="f" strokecolor="windowText" strokeweight="1pt">
                <v:textbox>
                  <w:txbxContent>
                    <w:p w14:paraId="6F0CBA4D" w14:textId="77777777" w:rsidR="009A4E0D" w:rsidRPr="00BC1DD1" w:rsidRDefault="009A4E0D" w:rsidP="009A4E0D">
                      <w:pPr>
                        <w:jc w:val="center"/>
                      </w:pPr>
                      <w:r>
                        <w:t>Pertinence</w:t>
                      </w:r>
                    </w:p>
                  </w:txbxContent>
                </v:textbox>
              </v:rect>
            </w:pict>
          </mc:Fallback>
        </mc:AlternateContent>
      </w:r>
    </w:p>
    <w:p w14:paraId="33C7CAB4"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12B83D5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14560" behindDoc="0" locked="0" layoutInCell="1" allowOverlap="1" wp14:anchorId="5F6E4872" wp14:editId="24DE3274">
                <wp:simplePos x="0" y="0"/>
                <wp:positionH relativeFrom="column">
                  <wp:posOffset>3503213</wp:posOffset>
                </wp:positionH>
                <wp:positionV relativeFrom="paragraph">
                  <wp:posOffset>80117</wp:posOffset>
                </wp:positionV>
                <wp:extent cx="443620" cy="325925"/>
                <wp:effectExtent l="0" t="0" r="0" b="0"/>
                <wp:wrapNone/>
                <wp:docPr id="1504401847" name="Rectangle 1504401847"/>
                <wp:cNvGraphicFramePr/>
                <a:graphic xmlns:a="http://schemas.openxmlformats.org/drawingml/2006/main">
                  <a:graphicData uri="http://schemas.microsoft.com/office/word/2010/wordprocessingShape">
                    <wps:wsp>
                      <wps:cNvSpPr/>
                      <wps:spPr>
                        <a:xfrm>
                          <a:off x="0" y="0"/>
                          <a:ext cx="443620" cy="325925"/>
                        </a:xfrm>
                        <a:prstGeom prst="rect">
                          <a:avLst/>
                        </a:prstGeom>
                        <a:solidFill>
                          <a:sysClr val="window" lastClr="FFFFFF"/>
                        </a:solidFill>
                        <a:ln w="12700" cap="flat" cmpd="sng" algn="ctr">
                          <a:noFill/>
                          <a:prstDash val="solid"/>
                          <a:miter lim="800000"/>
                        </a:ln>
                        <a:effectLst/>
                      </wps:spPr>
                      <wps:txbx>
                        <w:txbxContent>
                          <w:p w14:paraId="709C409E" w14:textId="77777777" w:rsidR="009A4E0D" w:rsidRPr="00245804" w:rsidRDefault="009A4E0D" w:rsidP="009A4E0D">
                            <w:pPr>
                              <w:jc w:val="center"/>
                            </w:pPr>
                            <w:r w:rsidRPr="00245804">
                              <w:t>H3b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6E4872" id="Rectangle 1504401847" o:spid="_x0000_s1050" style="position:absolute;left:0;text-align:left;margin-left:275.85pt;margin-top:6.3pt;width:34.95pt;height:25.65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" fillcolor="window" stroked="f" strokeweight="1pt">
                <v:textbox>
                  <w:txbxContent>
                    <w:p w14:paraId="709C409E" w14:textId="77777777" w:rsidR="009A4E0D" w:rsidRPr="00245804" w:rsidRDefault="009A4E0D" w:rsidP="009A4E0D">
                      <w:pPr>
                        <w:jc w:val="center"/>
                      </w:pPr>
                      <w:r w:rsidRPr="00245804">
                        <w:t>H3b</w:t>
                      </w:r>
                    </w:p>
                  </w:txbxContent>
                </v:textbox>
              </v:rect>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06368" behindDoc="0" locked="0" layoutInCell="1" allowOverlap="1" wp14:anchorId="7B425B56" wp14:editId="3BB6F238">
                <wp:simplePos x="0" y="0"/>
                <wp:positionH relativeFrom="column">
                  <wp:posOffset>2860895</wp:posOffset>
                </wp:positionH>
                <wp:positionV relativeFrom="paragraph">
                  <wp:posOffset>170658</wp:posOffset>
                </wp:positionV>
                <wp:extent cx="1221533" cy="596894"/>
                <wp:effectExtent l="0" t="0" r="74295" b="51435"/>
                <wp:wrapNone/>
                <wp:docPr id="14" name="Straight Arrow Connector 14"/>
                <wp:cNvGraphicFramePr/>
                <a:graphic xmlns:a="http://schemas.openxmlformats.org/drawingml/2006/main">
                  <a:graphicData uri="http://schemas.microsoft.com/office/word/2010/wordprocessingShape">
                    <wps:wsp>
                      <wps:cNvCnPr/>
                      <wps:spPr>
                        <a:xfrm>
                          <a:off x="0" y="0"/>
                          <a:ext cx="1221533" cy="59689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2104C4" id="Straight Arrow Connector 14" o:spid="_x0000_s1026" type="#_x0000_t32" style="position:absolute;margin-left:225.25pt;margin-top:13.45pt;width:96.2pt;height:4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" strokecolor="black [3040]">
                <v:stroke endarrow="block"/>
              </v:shape>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10464" behindDoc="0" locked="0" layoutInCell="1" allowOverlap="1" wp14:anchorId="74773179" wp14:editId="1BB1D4B6">
                <wp:simplePos x="0" y="0"/>
                <wp:positionH relativeFrom="column">
                  <wp:posOffset>1502447</wp:posOffset>
                </wp:positionH>
                <wp:positionV relativeFrom="paragraph">
                  <wp:posOffset>8255</wp:posOffset>
                </wp:positionV>
                <wp:extent cx="443620" cy="325925"/>
                <wp:effectExtent l="0" t="0" r="0" b="0"/>
                <wp:wrapNone/>
                <wp:docPr id="18" name="Rectangle 18"/>
                <wp:cNvGraphicFramePr/>
                <a:graphic xmlns:a="http://schemas.openxmlformats.org/drawingml/2006/main">
                  <a:graphicData uri="http://schemas.microsoft.com/office/word/2010/wordprocessingShape">
                    <wps:wsp>
                      <wps:cNvSpPr/>
                      <wps:spPr>
                        <a:xfrm>
                          <a:off x="0" y="0"/>
                          <a:ext cx="443620" cy="325925"/>
                        </a:xfrm>
                        <a:prstGeom prst="rect">
                          <a:avLst/>
                        </a:prstGeom>
                        <a:solidFill>
                          <a:sysClr val="window" lastClr="FFFFFF"/>
                        </a:solidFill>
                        <a:ln w="12700" cap="flat" cmpd="sng" algn="ctr">
                          <a:noFill/>
                          <a:prstDash val="solid"/>
                          <a:miter lim="800000"/>
                        </a:ln>
                        <a:effectLst/>
                      </wps:spPr>
                      <wps:txbx>
                        <w:txbxContent>
                          <w:p w14:paraId="6B8F473E" w14:textId="77777777" w:rsidR="009A4E0D" w:rsidRPr="00245804" w:rsidRDefault="009A4E0D" w:rsidP="009A4E0D">
                            <w:pPr>
                              <w:jc w:val="center"/>
                            </w:pPr>
                            <w:r w:rsidRPr="00245804">
                              <w:t>H3a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773179" id="Rectangle 18" o:spid="_x0000_s1051" style="position:absolute;left:0;text-align:left;margin-left:118.3pt;margin-top:.65pt;width:34.95pt;height:25.6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" fillcolor="window" stroked="f" strokeweight="1pt">
                <v:textbox>
                  <w:txbxContent>
                    <w:p w14:paraId="6B8F473E" w14:textId="77777777" w:rsidR="009A4E0D" w:rsidRPr="00245804" w:rsidRDefault="009A4E0D" w:rsidP="009A4E0D">
                      <w:pPr>
                        <w:jc w:val="center"/>
                      </w:pPr>
                      <w:r w:rsidRPr="00245804">
                        <w:t>H3a</w:t>
                      </w:r>
                    </w:p>
                  </w:txbxContent>
                </v:textbox>
              </v:rect>
            </w:pict>
          </mc:Fallback>
        </mc:AlternateContent>
      </w:r>
    </w:p>
    <w:p w14:paraId="41155C2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01248" behindDoc="0" locked="0" layoutInCell="1" allowOverlap="1" wp14:anchorId="103A175F" wp14:editId="1F9F5568">
                <wp:simplePos x="0" y="0"/>
                <wp:positionH relativeFrom="column">
                  <wp:posOffset>1502875</wp:posOffset>
                </wp:positionH>
                <wp:positionV relativeFrom="paragraph">
                  <wp:posOffset>13505</wp:posOffset>
                </wp:positionV>
                <wp:extent cx="887240" cy="487812"/>
                <wp:effectExtent l="0" t="38100" r="46355" b="26670"/>
                <wp:wrapNone/>
                <wp:docPr id="1431375748" name="Straight Arrow Connector 1431375748"/>
                <wp:cNvGraphicFramePr/>
                <a:graphic xmlns:a="http://schemas.openxmlformats.org/drawingml/2006/main">
                  <a:graphicData uri="http://schemas.microsoft.com/office/word/2010/wordprocessingShape">
                    <wps:wsp>
                      <wps:cNvCnPr/>
                      <wps:spPr>
                        <a:xfrm flipV="1">
                          <a:off x="0" y="0"/>
                          <a:ext cx="887240" cy="48781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B98DF0" id="Straight Arrow Connector 1431375748" o:spid="_x0000_s1026" type="#_x0000_t32" style="position:absolute;margin-left:118.35pt;margin-top:1.05pt;width:69.85pt;height:38.4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" strokecolor="black [3040]">
                <v:stroke endarrow="block"/>
              </v:shape>
            </w:pict>
          </mc:Fallback>
        </mc:AlternateContent>
      </w:r>
    </w:p>
    <w:p w14:paraId="6B7C936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17632" behindDoc="0" locked="0" layoutInCell="1" allowOverlap="1" wp14:anchorId="3E9C2B9B" wp14:editId="0841B553">
                <wp:simplePos x="0" y="0"/>
                <wp:positionH relativeFrom="column">
                  <wp:posOffset>2553077</wp:posOffset>
                </wp:positionH>
                <wp:positionV relativeFrom="paragraph">
                  <wp:posOffset>10260</wp:posOffset>
                </wp:positionV>
                <wp:extent cx="443620" cy="280657"/>
                <wp:effectExtent l="0" t="0" r="0" b="5715"/>
                <wp:wrapNone/>
                <wp:docPr id="1358573370" name="Rectangle 1358573370"/>
                <wp:cNvGraphicFramePr/>
                <a:graphic xmlns:a="http://schemas.openxmlformats.org/drawingml/2006/main">
                  <a:graphicData uri="http://schemas.microsoft.com/office/word/2010/wordprocessingShape">
                    <wps:wsp>
                      <wps:cNvSpPr/>
                      <wps:spPr>
                        <a:xfrm>
                          <a:off x="0" y="0"/>
                          <a:ext cx="443620" cy="280657"/>
                        </a:xfrm>
                        <a:prstGeom prst="rect">
                          <a:avLst/>
                        </a:prstGeom>
                        <a:solidFill>
                          <a:sysClr val="window" lastClr="FFFFFF"/>
                        </a:solidFill>
                        <a:ln w="12700" cap="flat" cmpd="sng" algn="ctr">
                          <a:noFill/>
                          <a:prstDash val="solid"/>
                          <a:miter lim="800000"/>
                        </a:ln>
                        <a:effectLst/>
                      </wps:spPr>
                      <wps:txbx>
                        <w:txbxContent>
                          <w:p w14:paraId="7501F412" w14:textId="77777777" w:rsidR="009A4E0D" w:rsidRPr="00245804" w:rsidRDefault="009A4E0D" w:rsidP="009A4E0D">
                            <w:pPr>
                              <w:jc w:val="center"/>
                            </w:pPr>
                            <w:r w:rsidRPr="00245804">
                              <w:t>H1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C2B9B" id="Rectangle 1358573370" o:spid="_x0000_s1052" style="position:absolute;left:0;text-align:left;margin-left:201.05pt;margin-top:.8pt;width:34.95pt;height:22.1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" fillcolor="window" stroked="f" strokeweight="1pt">
                <v:textbox>
                  <w:txbxContent>
                    <w:p w14:paraId="7501F412" w14:textId="77777777" w:rsidR="009A4E0D" w:rsidRPr="00245804" w:rsidRDefault="009A4E0D" w:rsidP="009A4E0D">
                      <w:pPr>
                        <w:jc w:val="center"/>
                      </w:pPr>
                      <w:r w:rsidRPr="00245804">
                        <w:t>H1</w:t>
                      </w:r>
                    </w:p>
                  </w:txbxContent>
                </v:textbox>
              </v:rect>
            </w:pict>
          </mc:Fallback>
        </mc:AlternateContent>
      </w:r>
    </w:p>
    <w:p w14:paraId="252F33A7"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694080" behindDoc="0" locked="0" layoutInCell="1" allowOverlap="1" wp14:anchorId="5BD5E6BA" wp14:editId="3801428A">
                <wp:simplePos x="0" y="0"/>
                <wp:positionH relativeFrom="column">
                  <wp:posOffset>126749</wp:posOffset>
                </wp:positionH>
                <wp:positionV relativeFrom="paragraph">
                  <wp:posOffset>7016</wp:posOffset>
                </wp:positionV>
                <wp:extent cx="1303655" cy="271604"/>
                <wp:effectExtent l="0" t="0" r="10795" b="14605"/>
                <wp:wrapNone/>
                <wp:docPr id="780998137" name="Rectangle 780998137"/>
                <wp:cNvGraphicFramePr/>
                <a:graphic xmlns:a="http://schemas.openxmlformats.org/drawingml/2006/main">
                  <a:graphicData uri="http://schemas.microsoft.com/office/word/2010/wordprocessingShape">
                    <wps:wsp>
                      <wps:cNvSpPr/>
                      <wps:spPr>
                        <a:xfrm>
                          <a:off x="0" y="0"/>
                          <a:ext cx="1303655" cy="27160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859954" w14:textId="77777777" w:rsidR="009A4E0D" w:rsidRPr="00BC1DD1" w:rsidRDefault="009A4E0D" w:rsidP="009A4E0D">
                            <w:pPr>
                              <w:jc w:val="center"/>
                              <w:rPr>
                                <w:color w:val="000000" w:themeColor="text1"/>
                              </w:rPr>
                            </w:pPr>
                            <w:r w:rsidRPr="00BC1DD1">
                              <w:rPr>
                                <w:color w:val="000000" w:themeColor="text1"/>
                              </w:rPr>
                              <w:t>Emp</w:t>
                            </w:r>
                            <w:r>
                              <w:rPr>
                                <w:color w:val="000000" w:themeColor="text1"/>
                              </w:rPr>
                              <w:t>athy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D5E6BA" id="Rectangle 780998137" o:spid="_x0000_s1053" style="position:absolute;left:0;text-align:left;margin-left:10pt;margin-top:.55pt;width:102.65pt;height:21.4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" filled="f" strokecolor="black [3213]" strokeweight="2pt">
                <v:textbox>
                  <w:txbxContent>
                    <w:p w14:paraId="1E859954" w14:textId="77777777" w:rsidR="009A4E0D" w:rsidRPr="00BC1DD1" w:rsidRDefault="009A4E0D" w:rsidP="009A4E0D">
                      <w:pPr>
                        <w:jc w:val="center"/>
                        <w:rPr>
                          <w:color w:val="000000" w:themeColor="text1"/>
                        </w:rPr>
                      </w:pPr>
                      <w:r w:rsidRPr="00BC1DD1">
                        <w:rPr>
                          <w:color w:val="000000" w:themeColor="text1"/>
                        </w:rPr>
                        <w:t>Emp</w:t>
                      </w:r>
                      <w:r>
                        <w:rPr>
                          <w:color w:val="000000" w:themeColor="text1"/>
                        </w:rPr>
                        <w:t>athy</w:t>
                      </w:r>
                    </w:p>
                  </w:txbxContent>
                </v:textbox>
              </v:rect>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699200" behindDoc="0" locked="0" layoutInCell="1" allowOverlap="1" wp14:anchorId="2362813A" wp14:editId="1504406D">
                <wp:simplePos x="0" y="0"/>
                <wp:positionH relativeFrom="column">
                  <wp:posOffset>4146487</wp:posOffset>
                </wp:positionH>
                <wp:positionV relativeFrom="paragraph">
                  <wp:posOffset>34177</wp:posOffset>
                </wp:positionV>
                <wp:extent cx="1303655" cy="271604"/>
                <wp:effectExtent l="0" t="0" r="10795" b="14605"/>
                <wp:wrapNone/>
                <wp:docPr id="1973158717" name="Rectangle 1973158717"/>
                <wp:cNvGraphicFramePr/>
                <a:graphic xmlns:a="http://schemas.openxmlformats.org/drawingml/2006/main">
                  <a:graphicData uri="http://schemas.microsoft.com/office/word/2010/wordprocessingShape">
                    <wps:wsp>
                      <wps:cNvSpPr/>
                      <wps:spPr>
                        <a:xfrm>
                          <a:off x="0" y="0"/>
                          <a:ext cx="1303655" cy="271604"/>
                        </a:xfrm>
                        <a:prstGeom prst="rect">
                          <a:avLst/>
                        </a:prstGeom>
                        <a:noFill/>
                        <a:ln w="12700" cap="flat" cmpd="sng" algn="ctr">
                          <a:solidFill>
                            <a:sysClr val="windowText" lastClr="000000"/>
                          </a:solidFill>
                          <a:prstDash val="solid"/>
                          <a:miter lim="800000"/>
                        </a:ln>
                        <a:effectLst/>
                      </wps:spPr>
                      <wps:txbx>
                        <w:txbxContent>
                          <w:p w14:paraId="739CAD3F" w14:textId="77777777" w:rsidR="009A4E0D" w:rsidRPr="00245804" w:rsidRDefault="009A4E0D" w:rsidP="009A4E0D">
                            <w:pPr>
                              <w:jc w:val="center"/>
                            </w:pPr>
                            <w:r>
                              <w:t>Innovation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62813A" id="Rectangle 1973158717" o:spid="_x0000_s1054" style="position:absolute;left:0;text-align:left;margin-left:326.5pt;margin-top:2.7pt;width:102.65pt;height:21.4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" filled="f" strokecolor="windowText" strokeweight="1pt">
                <v:textbox>
                  <w:txbxContent>
                    <w:p w14:paraId="739CAD3F" w14:textId="77777777" w:rsidR="009A4E0D" w:rsidRPr="00245804" w:rsidRDefault="009A4E0D" w:rsidP="009A4E0D">
                      <w:pPr>
                        <w:jc w:val="center"/>
                      </w:pPr>
                      <w:r>
                        <w:t>Innovation</w:t>
                      </w:r>
                    </w:p>
                  </w:txbxContent>
                </v:textbox>
              </v:rect>
            </w:pict>
          </mc:Fallback>
        </mc:AlternateContent>
      </w:r>
    </w:p>
    <w:p w14:paraId="1EDD5CB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08416" behindDoc="0" locked="0" layoutInCell="1" allowOverlap="1" wp14:anchorId="5F284B78" wp14:editId="27E42B70">
                <wp:simplePos x="0" y="0"/>
                <wp:positionH relativeFrom="column">
                  <wp:posOffset>1575302</wp:posOffset>
                </wp:positionH>
                <wp:positionV relativeFrom="paragraph">
                  <wp:posOffset>76200</wp:posOffset>
                </wp:positionV>
                <wp:extent cx="2317687" cy="9053"/>
                <wp:effectExtent l="0" t="76200" r="26035" b="86360"/>
                <wp:wrapNone/>
                <wp:docPr id="16" name="Straight Arrow Connector 16"/>
                <wp:cNvGraphicFramePr/>
                <a:graphic xmlns:a="http://schemas.openxmlformats.org/drawingml/2006/main">
                  <a:graphicData uri="http://schemas.microsoft.com/office/word/2010/wordprocessingShape">
                    <wps:wsp>
                      <wps:cNvCnPr/>
                      <wps:spPr>
                        <a:xfrm flipV="1">
                          <a:off x="0" y="0"/>
                          <a:ext cx="2317687" cy="90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CDFED7D" id="Straight Arrow Connector 16" o:spid="_x0000_s1026" type="#_x0000_t32" style="position:absolute;margin-left:124.05pt;margin-top:6pt;width:182.5pt;height:.7pt;flip:y;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" strokecolor="black [3040]">
                <v:stroke endarrow="block"/>
              </v:shape>
            </w:pict>
          </mc:Fallback>
        </mc:AlternateContent>
      </w:r>
    </w:p>
    <w:p w14:paraId="2D3ACA86"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11488" behindDoc="0" locked="0" layoutInCell="1" allowOverlap="1" wp14:anchorId="7763304A" wp14:editId="33408776">
                <wp:simplePos x="0" y="0"/>
                <wp:positionH relativeFrom="column">
                  <wp:posOffset>1474627</wp:posOffset>
                </wp:positionH>
                <wp:positionV relativeFrom="paragraph">
                  <wp:posOffset>177800</wp:posOffset>
                </wp:positionV>
                <wp:extent cx="443620" cy="325925"/>
                <wp:effectExtent l="0" t="0" r="0" b="0"/>
                <wp:wrapNone/>
                <wp:docPr id="1601724169" name="Rectangle 1601724169"/>
                <wp:cNvGraphicFramePr/>
                <a:graphic xmlns:a="http://schemas.openxmlformats.org/drawingml/2006/main">
                  <a:graphicData uri="http://schemas.microsoft.com/office/word/2010/wordprocessingShape">
                    <wps:wsp>
                      <wps:cNvSpPr/>
                      <wps:spPr>
                        <a:xfrm>
                          <a:off x="0" y="0"/>
                          <a:ext cx="443620" cy="325925"/>
                        </a:xfrm>
                        <a:prstGeom prst="rect">
                          <a:avLst/>
                        </a:prstGeom>
                        <a:solidFill>
                          <a:sysClr val="window" lastClr="FFFFFF"/>
                        </a:solidFill>
                        <a:ln w="12700" cap="flat" cmpd="sng" algn="ctr">
                          <a:noFill/>
                          <a:prstDash val="solid"/>
                          <a:miter lim="800000"/>
                        </a:ln>
                        <a:effectLst/>
                      </wps:spPr>
                      <wps:txbx>
                        <w:txbxContent>
                          <w:p w14:paraId="483C2E3F" w14:textId="77777777" w:rsidR="009A4E0D" w:rsidRPr="00245804" w:rsidRDefault="009A4E0D" w:rsidP="009A4E0D">
                            <w:pPr>
                              <w:jc w:val="center"/>
                            </w:pPr>
                            <w:r w:rsidRPr="00245804">
                              <w:t>H4a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3304A" id="Rectangle 1601724169" o:spid="_x0000_s1055" style="position:absolute;left:0;text-align:left;margin-left:116.1pt;margin-top:14pt;width:34.95pt;height:25.6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" fillcolor="window" stroked="f" strokeweight="1pt">
                <v:textbox>
                  <w:txbxContent>
                    <w:p w14:paraId="483C2E3F" w14:textId="77777777" w:rsidR="009A4E0D" w:rsidRPr="00245804" w:rsidRDefault="009A4E0D" w:rsidP="009A4E0D">
                      <w:pPr>
                        <w:jc w:val="center"/>
                      </w:pPr>
                      <w:r w:rsidRPr="00245804">
                        <w:t>H4a</w:t>
                      </w:r>
                    </w:p>
                  </w:txbxContent>
                </v:textbox>
              </v:rect>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05344" behindDoc="0" locked="0" layoutInCell="1" allowOverlap="1" wp14:anchorId="4D998804" wp14:editId="1603EC9A">
                <wp:simplePos x="0" y="0"/>
                <wp:positionH relativeFrom="column">
                  <wp:posOffset>3358836</wp:posOffset>
                </wp:positionH>
                <wp:positionV relativeFrom="paragraph">
                  <wp:posOffset>85826</wp:posOffset>
                </wp:positionV>
                <wp:extent cx="1348249" cy="1520881"/>
                <wp:effectExtent l="0" t="38100" r="61595" b="22225"/>
                <wp:wrapNone/>
                <wp:docPr id="13" name="Straight Arrow Connector 13"/>
                <wp:cNvGraphicFramePr/>
                <a:graphic xmlns:a="http://schemas.openxmlformats.org/drawingml/2006/main">
                  <a:graphicData uri="http://schemas.microsoft.com/office/word/2010/wordprocessingShape">
                    <wps:wsp>
                      <wps:cNvCnPr/>
                      <wps:spPr>
                        <a:xfrm flipV="1">
                          <a:off x="0" y="0"/>
                          <a:ext cx="1348249" cy="15208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108073" id="Straight Arrow Connector 13" o:spid="_x0000_s1026" type="#_x0000_t32" style="position:absolute;margin-left:264.5pt;margin-top:6.75pt;width:106.15pt;height:119.75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" strokecolor="black [3040]">
                <v:stroke endarrow="block"/>
              </v:shape>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07392" behindDoc="0" locked="0" layoutInCell="1" allowOverlap="1" wp14:anchorId="2F98A00C" wp14:editId="0D40A682">
                <wp:simplePos x="0" y="0"/>
                <wp:positionH relativeFrom="column">
                  <wp:posOffset>3385996</wp:posOffset>
                </wp:positionH>
                <wp:positionV relativeFrom="paragraph">
                  <wp:posOffset>49611</wp:posOffset>
                </wp:positionV>
                <wp:extent cx="1267485" cy="841777"/>
                <wp:effectExtent l="0" t="38100" r="46990" b="34925"/>
                <wp:wrapNone/>
                <wp:docPr id="15" name="Straight Arrow Connector 15"/>
                <wp:cNvGraphicFramePr/>
                <a:graphic xmlns:a="http://schemas.openxmlformats.org/drawingml/2006/main">
                  <a:graphicData uri="http://schemas.microsoft.com/office/word/2010/wordprocessingShape">
                    <wps:wsp>
                      <wps:cNvCnPr/>
                      <wps:spPr>
                        <a:xfrm flipV="1">
                          <a:off x="0" y="0"/>
                          <a:ext cx="1267485" cy="8417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787103" id="Straight Arrow Connector 15" o:spid="_x0000_s1026" type="#_x0000_t32" style="position:absolute;margin-left:266.6pt;margin-top:3.9pt;width:99.8pt;height:66.3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" strokecolor="black [3040]">
                <v:stroke endarrow="block"/>
              </v:shape>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15584" behindDoc="0" locked="0" layoutInCell="1" allowOverlap="1" wp14:anchorId="04407AE8" wp14:editId="38B7DA2B">
                <wp:simplePos x="0" y="0"/>
                <wp:positionH relativeFrom="column">
                  <wp:posOffset>3612333</wp:posOffset>
                </wp:positionH>
                <wp:positionV relativeFrom="paragraph">
                  <wp:posOffset>176360</wp:posOffset>
                </wp:positionV>
                <wp:extent cx="443230" cy="298765"/>
                <wp:effectExtent l="0" t="0" r="0" b="6350"/>
                <wp:wrapNone/>
                <wp:docPr id="21510758" name="Rectangle 21510758"/>
                <wp:cNvGraphicFramePr/>
                <a:graphic xmlns:a="http://schemas.openxmlformats.org/drawingml/2006/main">
                  <a:graphicData uri="http://schemas.microsoft.com/office/word/2010/wordprocessingShape">
                    <wps:wsp>
                      <wps:cNvSpPr/>
                      <wps:spPr>
                        <a:xfrm>
                          <a:off x="0" y="0"/>
                          <a:ext cx="443230" cy="298765"/>
                        </a:xfrm>
                        <a:prstGeom prst="rect">
                          <a:avLst/>
                        </a:prstGeom>
                        <a:solidFill>
                          <a:sysClr val="window" lastClr="FFFFFF"/>
                        </a:solidFill>
                        <a:ln w="12700" cap="flat" cmpd="sng" algn="ctr">
                          <a:noFill/>
                          <a:prstDash val="solid"/>
                          <a:miter lim="800000"/>
                        </a:ln>
                        <a:effectLst/>
                      </wps:spPr>
                      <wps:txbx>
                        <w:txbxContent>
                          <w:p w14:paraId="3ABB36FD" w14:textId="77777777" w:rsidR="009A4E0D" w:rsidRPr="00245804" w:rsidRDefault="009A4E0D" w:rsidP="009A4E0D">
                            <w:pPr>
                              <w:jc w:val="center"/>
                            </w:pPr>
                            <w:r w:rsidRPr="00245804">
                              <w:t>H4b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407AE8" id="Rectangle 21510758" o:spid="_x0000_s1056" style="position:absolute;left:0;text-align:left;margin-left:284.45pt;margin-top:13.9pt;width:34.9pt;height:23.5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" fillcolor="window" stroked="f" strokeweight="1pt">
                <v:textbox>
                  <w:txbxContent>
                    <w:p w14:paraId="3ABB36FD" w14:textId="77777777" w:rsidR="009A4E0D" w:rsidRPr="00245804" w:rsidRDefault="009A4E0D" w:rsidP="009A4E0D">
                      <w:pPr>
                        <w:jc w:val="center"/>
                      </w:pPr>
                      <w:r w:rsidRPr="00245804">
                        <w:t>H4b</w:t>
                      </w:r>
                    </w:p>
                  </w:txbxContent>
                </v:textbox>
              </v:rect>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03296" behindDoc="0" locked="0" layoutInCell="1" allowOverlap="1" wp14:anchorId="00396CD5" wp14:editId="3610C640">
                <wp:simplePos x="0" y="0"/>
                <wp:positionH relativeFrom="column">
                  <wp:posOffset>950614</wp:posOffset>
                </wp:positionH>
                <wp:positionV relativeFrom="paragraph">
                  <wp:posOffset>172544</wp:posOffset>
                </wp:positionV>
                <wp:extent cx="995491" cy="1457608"/>
                <wp:effectExtent l="0" t="0" r="71755" b="47625"/>
                <wp:wrapNone/>
                <wp:docPr id="11" name="Straight Arrow Connector 11"/>
                <wp:cNvGraphicFramePr/>
                <a:graphic xmlns:a="http://schemas.openxmlformats.org/drawingml/2006/main">
                  <a:graphicData uri="http://schemas.microsoft.com/office/word/2010/wordprocessingShape">
                    <wps:wsp>
                      <wps:cNvCnPr/>
                      <wps:spPr>
                        <a:xfrm>
                          <a:off x="0" y="0"/>
                          <a:ext cx="995491" cy="145760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CA310B" id="Straight Arrow Connector 11" o:spid="_x0000_s1026" type="#_x0000_t32" style="position:absolute;margin-left:74.85pt;margin-top:13.6pt;width:78.4pt;height:114.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" strokecolor="black [3040]">
                <v:stroke endarrow="block"/>
              </v:shape>
            </w:pict>
          </mc:Fallback>
        </mc:AlternateContent>
      </w:r>
    </w:p>
    <w:p w14:paraId="43783BB0"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02272" behindDoc="0" locked="0" layoutInCell="1" allowOverlap="1" wp14:anchorId="3C9258CC" wp14:editId="55656047">
                <wp:simplePos x="0" y="0"/>
                <wp:positionH relativeFrom="column">
                  <wp:posOffset>1023042</wp:posOffset>
                </wp:positionH>
                <wp:positionV relativeFrom="paragraph">
                  <wp:posOffset>6337</wp:posOffset>
                </wp:positionV>
                <wp:extent cx="950255" cy="678651"/>
                <wp:effectExtent l="0" t="0" r="59690" b="64770"/>
                <wp:wrapNone/>
                <wp:docPr id="10" name="Straight Arrow Connector 10"/>
                <wp:cNvGraphicFramePr/>
                <a:graphic xmlns:a="http://schemas.openxmlformats.org/drawingml/2006/main">
                  <a:graphicData uri="http://schemas.microsoft.com/office/word/2010/wordprocessingShape">
                    <wps:wsp>
                      <wps:cNvCnPr/>
                      <wps:spPr>
                        <a:xfrm>
                          <a:off x="0" y="0"/>
                          <a:ext cx="950255" cy="6786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6573F6" id="Straight Arrow Connector 10" o:spid="_x0000_s1026" type="#_x0000_t32" style="position:absolute;margin-left:80.55pt;margin-top:.5pt;width:74.8pt;height:53.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" strokecolor="black [3040]">
                <v:stroke endarrow="block"/>
              </v:shape>
            </w:pict>
          </mc:Fallback>
        </mc:AlternateContent>
      </w:r>
    </w:p>
    <w:p w14:paraId="7696B3F0"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0E81F8B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697152" behindDoc="0" locked="0" layoutInCell="1" allowOverlap="1" wp14:anchorId="2D2B594A" wp14:editId="730D2906">
                <wp:simplePos x="0" y="0"/>
                <wp:positionH relativeFrom="column">
                  <wp:posOffset>2055137</wp:posOffset>
                </wp:positionH>
                <wp:positionV relativeFrom="paragraph">
                  <wp:posOffset>126598</wp:posOffset>
                </wp:positionV>
                <wp:extent cx="1303699" cy="253497"/>
                <wp:effectExtent l="0" t="0" r="10795" b="13335"/>
                <wp:wrapNone/>
                <wp:docPr id="1423792386" name="Rectangle 1423792386"/>
                <wp:cNvGraphicFramePr/>
                <a:graphic xmlns:a="http://schemas.openxmlformats.org/drawingml/2006/main">
                  <a:graphicData uri="http://schemas.microsoft.com/office/word/2010/wordprocessingShape">
                    <wps:wsp>
                      <wps:cNvSpPr/>
                      <wps:spPr>
                        <a:xfrm>
                          <a:off x="0" y="0"/>
                          <a:ext cx="1303699" cy="253497"/>
                        </a:xfrm>
                        <a:prstGeom prst="rect">
                          <a:avLst/>
                        </a:prstGeom>
                        <a:noFill/>
                        <a:ln w="12700" cap="flat" cmpd="sng" algn="ctr">
                          <a:solidFill>
                            <a:sysClr val="windowText" lastClr="000000"/>
                          </a:solidFill>
                          <a:prstDash val="solid"/>
                          <a:miter lim="800000"/>
                        </a:ln>
                        <a:effectLst/>
                      </wps:spPr>
                      <wps:txbx>
                        <w:txbxContent>
                          <w:p w14:paraId="24732866" w14:textId="77777777" w:rsidR="009A4E0D" w:rsidRPr="00BC1DD1" w:rsidRDefault="009A4E0D" w:rsidP="009A4E0D">
                            <w:pPr>
                              <w:jc w:val="center"/>
                            </w:pPr>
                            <w:r>
                              <w:t>Trust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2B594A" id="Rectangle 1423792386" o:spid="_x0000_s1057" style="position:absolute;left:0;text-align:left;margin-left:161.8pt;margin-top:9.95pt;width:102.65pt;height:19.9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" filled="f" strokecolor="windowText" strokeweight="1pt">
                <v:textbox>
                  <w:txbxContent>
                    <w:p w14:paraId="24732866" w14:textId="77777777" w:rsidR="009A4E0D" w:rsidRPr="00BC1DD1" w:rsidRDefault="009A4E0D" w:rsidP="009A4E0D">
                      <w:pPr>
                        <w:jc w:val="center"/>
                      </w:pPr>
                      <w:r>
                        <w:t>Trust</w:t>
                      </w:r>
                    </w:p>
                  </w:txbxContent>
                </v:textbox>
              </v:rect>
            </w:pict>
          </mc:Fallback>
        </mc:AlternateContent>
      </w:r>
    </w:p>
    <w:p w14:paraId="2B2E9DE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16608" behindDoc="0" locked="0" layoutInCell="1" allowOverlap="1" wp14:anchorId="5AEBAD69" wp14:editId="1E687415">
                <wp:simplePos x="0" y="0"/>
                <wp:positionH relativeFrom="column">
                  <wp:posOffset>4028006</wp:posOffset>
                </wp:positionH>
                <wp:positionV relativeFrom="paragraph">
                  <wp:posOffset>14033</wp:posOffset>
                </wp:positionV>
                <wp:extent cx="443620" cy="325925"/>
                <wp:effectExtent l="0" t="0" r="0" b="0"/>
                <wp:wrapNone/>
                <wp:docPr id="801589092" name="Rectangle 801589092"/>
                <wp:cNvGraphicFramePr/>
                <a:graphic xmlns:a="http://schemas.openxmlformats.org/drawingml/2006/main">
                  <a:graphicData uri="http://schemas.microsoft.com/office/word/2010/wordprocessingShape">
                    <wps:wsp>
                      <wps:cNvSpPr/>
                      <wps:spPr>
                        <a:xfrm>
                          <a:off x="0" y="0"/>
                          <a:ext cx="443620" cy="325925"/>
                        </a:xfrm>
                        <a:prstGeom prst="rect">
                          <a:avLst/>
                        </a:prstGeom>
                        <a:solidFill>
                          <a:sysClr val="window" lastClr="FFFFFF"/>
                        </a:solidFill>
                        <a:ln w="12700" cap="flat" cmpd="sng" algn="ctr">
                          <a:noFill/>
                          <a:prstDash val="solid"/>
                          <a:miter lim="800000"/>
                        </a:ln>
                        <a:effectLst/>
                      </wps:spPr>
                      <wps:txbx>
                        <w:txbxContent>
                          <w:p w14:paraId="16A34736" w14:textId="77777777" w:rsidR="009A4E0D" w:rsidRPr="00245804" w:rsidRDefault="009A4E0D" w:rsidP="009A4E0D">
                            <w:pPr>
                              <w:jc w:val="center"/>
                            </w:pPr>
                            <w:r w:rsidRPr="00245804">
                              <w:t>H5b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EBAD69" id="Rectangle 801589092" o:spid="_x0000_s1058" style="position:absolute;left:0;text-align:left;margin-left:317.15pt;margin-top:1.1pt;width:34.95pt;height:25.6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" fillcolor="window" stroked="f" strokeweight="1pt">
                <v:textbox>
                  <w:txbxContent>
                    <w:p w14:paraId="16A34736" w14:textId="77777777" w:rsidR="009A4E0D" w:rsidRPr="00245804" w:rsidRDefault="009A4E0D" w:rsidP="009A4E0D">
                      <w:pPr>
                        <w:jc w:val="center"/>
                      </w:pPr>
                      <w:r w:rsidRPr="00245804">
                        <w:t>H5b</w:t>
                      </w:r>
                    </w:p>
                  </w:txbxContent>
                </v:textbox>
              </v:rect>
            </w:pict>
          </mc:Fallback>
        </mc:AlternateContent>
      </w:r>
    </w:p>
    <w:p w14:paraId="366C8D92"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7D7FEE0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12512" behindDoc="0" locked="0" layoutInCell="1" allowOverlap="1" wp14:anchorId="283A026D" wp14:editId="547BDD4C">
                <wp:simplePos x="0" y="0"/>
                <wp:positionH relativeFrom="column">
                  <wp:posOffset>968105</wp:posOffset>
                </wp:positionH>
                <wp:positionV relativeFrom="paragraph">
                  <wp:posOffset>10568</wp:posOffset>
                </wp:positionV>
                <wp:extent cx="443620" cy="325925"/>
                <wp:effectExtent l="0" t="0" r="0" b="0"/>
                <wp:wrapNone/>
                <wp:docPr id="1954692094" name="Rectangle 1954692094"/>
                <wp:cNvGraphicFramePr/>
                <a:graphic xmlns:a="http://schemas.openxmlformats.org/drawingml/2006/main">
                  <a:graphicData uri="http://schemas.microsoft.com/office/word/2010/wordprocessingShape">
                    <wps:wsp>
                      <wps:cNvSpPr/>
                      <wps:spPr>
                        <a:xfrm>
                          <a:off x="0" y="0"/>
                          <a:ext cx="443620" cy="325925"/>
                        </a:xfrm>
                        <a:prstGeom prst="rect">
                          <a:avLst/>
                        </a:prstGeom>
                        <a:solidFill>
                          <a:sysClr val="window" lastClr="FFFFFF"/>
                        </a:solidFill>
                        <a:ln w="12700" cap="flat" cmpd="sng" algn="ctr">
                          <a:noFill/>
                          <a:prstDash val="solid"/>
                          <a:miter lim="800000"/>
                        </a:ln>
                        <a:effectLst/>
                      </wps:spPr>
                      <wps:txbx>
                        <w:txbxContent>
                          <w:p w14:paraId="52EDA1EC" w14:textId="77777777" w:rsidR="009A4E0D" w:rsidRPr="00245804" w:rsidRDefault="009A4E0D" w:rsidP="009A4E0D">
                            <w:pPr>
                              <w:jc w:val="center"/>
                            </w:pPr>
                            <w:r w:rsidRPr="00245804">
                              <w:t>H5a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3A026D" id="Rectangle 1954692094" o:spid="_x0000_s1059" style="position:absolute;left:0;text-align:left;margin-left:76.25pt;margin-top:.85pt;width:34.95pt;height:25.6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" fillcolor="window" stroked="f" strokeweight="1pt">
                <v:textbox>
                  <w:txbxContent>
                    <w:p w14:paraId="52EDA1EC" w14:textId="77777777" w:rsidR="009A4E0D" w:rsidRPr="00245804" w:rsidRDefault="009A4E0D" w:rsidP="009A4E0D">
                      <w:pPr>
                        <w:jc w:val="center"/>
                      </w:pPr>
                      <w:r w:rsidRPr="00245804">
                        <w:t>H5a</w:t>
                      </w:r>
                    </w:p>
                  </w:txbxContent>
                </v:textbox>
              </v:rect>
            </w:pict>
          </mc:Fallback>
        </mc:AlternateContent>
      </w:r>
    </w:p>
    <w:p w14:paraId="2FDB9A80"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698176" behindDoc="0" locked="0" layoutInCell="1" allowOverlap="1" wp14:anchorId="2EE59450" wp14:editId="38778386">
                <wp:simplePos x="0" y="0"/>
                <wp:positionH relativeFrom="column">
                  <wp:posOffset>2027976</wp:posOffset>
                </wp:positionH>
                <wp:positionV relativeFrom="paragraph">
                  <wp:posOffset>158888</wp:posOffset>
                </wp:positionV>
                <wp:extent cx="1303699" cy="253497"/>
                <wp:effectExtent l="0" t="0" r="10795" b="13335"/>
                <wp:wrapNone/>
                <wp:docPr id="864390689" name="Rectangle 864390689"/>
                <wp:cNvGraphicFramePr/>
                <a:graphic xmlns:a="http://schemas.openxmlformats.org/drawingml/2006/main">
                  <a:graphicData uri="http://schemas.microsoft.com/office/word/2010/wordprocessingShape">
                    <wps:wsp>
                      <wps:cNvSpPr/>
                      <wps:spPr>
                        <a:xfrm>
                          <a:off x="0" y="0"/>
                          <a:ext cx="1303699" cy="253497"/>
                        </a:xfrm>
                        <a:prstGeom prst="rect">
                          <a:avLst/>
                        </a:prstGeom>
                        <a:noFill/>
                        <a:ln w="12700" cap="flat" cmpd="sng" algn="ctr">
                          <a:solidFill>
                            <a:sysClr val="windowText" lastClr="000000"/>
                          </a:solidFill>
                          <a:prstDash val="solid"/>
                          <a:miter lim="800000"/>
                        </a:ln>
                        <a:effectLst/>
                      </wps:spPr>
                      <wps:txbx>
                        <w:txbxContent>
                          <w:p w14:paraId="52CD9435" w14:textId="77777777" w:rsidR="009A4E0D" w:rsidRPr="00C227EB" w:rsidRDefault="009A4E0D" w:rsidP="009A4E0D">
                            <w:pPr>
                              <w:jc w:val="center"/>
                            </w:pPr>
                            <w:r>
                              <w:t>F</w:t>
                            </w:r>
                            <w:r w:rsidRPr="00C227EB">
                              <w:t>ulfillment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E59450" id="Rectangle 864390689" o:spid="_x0000_s1060" style="position:absolute;left:0;text-align:left;margin-left:159.7pt;margin-top:12.5pt;width:102.65pt;height:19.9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" filled="f" strokecolor="windowText" strokeweight="1pt">
                <v:textbox>
                  <w:txbxContent>
                    <w:p w14:paraId="52CD9435" w14:textId="77777777" w:rsidR="009A4E0D" w:rsidRPr="00C227EB" w:rsidRDefault="009A4E0D" w:rsidP="009A4E0D">
                      <w:pPr>
                        <w:jc w:val="center"/>
                      </w:pPr>
                      <w:r>
                        <w:t>F</w:t>
                      </w:r>
                      <w:r w:rsidRPr="00C227EB">
                        <w:t>ulfillment</w:t>
                      </w:r>
                    </w:p>
                  </w:txbxContent>
                </v:textbox>
              </v:rect>
            </w:pict>
          </mc:Fallback>
        </mc:AlternateContent>
      </w:r>
    </w:p>
    <w:p w14:paraId="16C2E211"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4D67572E"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1088519C" w14:textId="77777777" w:rsidR="009A4E0D" w:rsidRPr="000A57D9" w:rsidRDefault="009A4E0D" w:rsidP="009A4E0D">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b/>
          <w:color w:val="000000" w:themeColor="text1"/>
        </w:rPr>
        <w:t>Figure 1.</w:t>
      </w:r>
      <w:r w:rsidRPr="000A57D9">
        <w:rPr>
          <w:rFonts w:ascii="Futura Medium" w:hAnsi="Futura Medium" w:cs="Futura Medium" w:hint="cs"/>
          <w:color w:val="000000" w:themeColor="text1"/>
        </w:rPr>
        <w:t xml:space="preserve"> Proposed research model</w:t>
      </w:r>
    </w:p>
    <w:p w14:paraId="58AF959A"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p>
    <w:p w14:paraId="630B1D2B"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p>
    <w:p w14:paraId="3C6AEDDD"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r w:rsidRPr="000A57D9">
        <w:rPr>
          <w:rFonts w:ascii="Futura Medium" w:hAnsi="Futura Medium" w:cs="Futura Medium" w:hint="cs"/>
          <w:b/>
          <w:bCs/>
          <w:color w:val="000000" w:themeColor="text1"/>
        </w:rPr>
        <w:t>3. Method</w:t>
      </w:r>
    </w:p>
    <w:p w14:paraId="6D33F8B2"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r w:rsidRPr="000A57D9">
        <w:rPr>
          <w:rFonts w:ascii="Futura Medium" w:hAnsi="Futura Medium" w:cs="Futura Medium" w:hint="cs"/>
          <w:b/>
          <w:bCs/>
          <w:color w:val="000000" w:themeColor="text1"/>
        </w:rPr>
        <w:t>3.1. Participants and procedure</w:t>
      </w:r>
    </w:p>
    <w:p w14:paraId="7DD8B474"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The data reported in this study were collected in from November 2024 to September 2025. The participants were 247 entrepreneurs, including 134 male (54.2%) and 113 female (45.8%) entrepreneurs. Their average age was 42.65. The participants signed a consent form before the commencement of the study. Before data collection, the entrepreneurs had no relevant experience in design thinking.  A pretest questionnaire was administered to collect the entrepreneurs’ age and gender information where the entrepreneurs were asked to complete a design task- designing a creative innovation facility. </w:t>
      </w:r>
    </w:p>
    <w:p w14:paraId="7D8FC6A4"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p>
    <w:p w14:paraId="0FC46F34"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r w:rsidRPr="000A57D9">
        <w:rPr>
          <w:rFonts w:ascii="Futura Medium" w:hAnsi="Futura Medium" w:cs="Futura Medium" w:hint="cs"/>
          <w:b/>
          <w:bCs/>
          <w:color w:val="000000" w:themeColor="text1"/>
        </w:rPr>
        <w:t>3.2. Measurements</w:t>
      </w:r>
    </w:p>
    <w:p w14:paraId="7DEAC779" w14:textId="77777777" w:rsidR="009A4E0D" w:rsidRPr="000A57D9" w:rsidRDefault="009A4E0D" w:rsidP="009A4E0D">
      <w:pPr>
        <w:autoSpaceDE w:val="0"/>
        <w:autoSpaceDN w:val="0"/>
        <w:adjustRightInd w:val="0"/>
        <w:jc w:val="both"/>
        <w:rPr>
          <w:rFonts w:ascii="Futura Medium" w:hAnsi="Futura Medium" w:cs="Futura Medium"/>
          <w:i/>
          <w:color w:val="000000" w:themeColor="text1"/>
        </w:rPr>
      </w:pPr>
      <w:r w:rsidRPr="000A57D9">
        <w:rPr>
          <w:rFonts w:ascii="Futura Medium" w:hAnsi="Futura Medium" w:cs="Futura Medium" w:hint="cs"/>
          <w:i/>
          <w:color w:val="000000" w:themeColor="text1"/>
        </w:rPr>
        <w:t>3.2.1. Entrepreneurs’ perceptions of their empathic ability</w:t>
      </w:r>
    </w:p>
    <w:p w14:paraId="32F365E4"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The entrepreneurs’ perceptions of their empathic ability were measured by three items from the Toronto Empathy Questionnaire (TEQ) (Spreng et al., 2009). The participants responded to each statement on a 5-point Likert-type scale, ranging from 1 = </w:t>
      </w:r>
      <w:r w:rsidRPr="000A57D9">
        <w:rPr>
          <w:rFonts w:ascii="Futura Medium" w:hAnsi="Futura Medium" w:cs="Futura Medium" w:hint="cs"/>
          <w:i/>
          <w:iCs/>
          <w:color w:val="000000" w:themeColor="text1"/>
        </w:rPr>
        <w:t xml:space="preserve">totally disagree </w:t>
      </w:r>
      <w:r w:rsidRPr="000A57D9">
        <w:rPr>
          <w:rFonts w:ascii="Futura Medium" w:hAnsi="Futura Medium" w:cs="Futura Medium" w:hint="cs"/>
          <w:color w:val="000000" w:themeColor="text1"/>
        </w:rPr>
        <w:t xml:space="preserve">to 5 = </w:t>
      </w:r>
      <w:r w:rsidRPr="000A57D9">
        <w:rPr>
          <w:rFonts w:ascii="Futura Medium" w:hAnsi="Futura Medium" w:cs="Futura Medium" w:hint="cs"/>
          <w:i/>
          <w:iCs/>
          <w:color w:val="000000" w:themeColor="text1"/>
        </w:rPr>
        <w:t>totally agree</w:t>
      </w:r>
      <w:r w:rsidRPr="000A57D9">
        <w:rPr>
          <w:rFonts w:ascii="Futura Medium" w:hAnsi="Futura Medium" w:cs="Futura Medium" w:hint="cs"/>
          <w:color w:val="000000" w:themeColor="text1"/>
        </w:rPr>
        <w:t xml:space="preserve">. An example item is “If I were a designer, I would be very concerned about the user’s preferences </w:t>
      </w:r>
      <w:r w:rsidRPr="000A57D9">
        <w:rPr>
          <w:rFonts w:ascii="Futura Medium" w:hAnsi="Futura Medium" w:cs="Futura Medium" w:hint="cs"/>
          <w:color w:val="000000" w:themeColor="text1"/>
        </w:rPr>
        <w:lastRenderedPageBreak/>
        <w:t xml:space="preserve">and feelings when designing a product.” The reliability of the scale was acceptable (Cronbach’s </w:t>
      </w:r>
      <w:r w:rsidRPr="000A57D9">
        <w:rPr>
          <w:rFonts w:ascii="Futura" w:hAnsi="Futura" w:cs="Futura"/>
          <w:color w:val="000000" w:themeColor="text1"/>
        </w:rPr>
        <w:t>α</w:t>
      </w:r>
      <w:r w:rsidRPr="000A57D9">
        <w:rPr>
          <w:rFonts w:ascii="Futura Medium" w:hAnsi="Futura Medium" w:cs="Futura Medium" w:hint="cs"/>
          <w:color w:val="000000" w:themeColor="text1"/>
        </w:rPr>
        <w:t xml:space="preserve"> = 0.724). The TEQ has been widely used to test participants’ empathy (Harley et al., 2020). Harley et al. (2020) found that the general empathic tendency measured by the TEQ was positively and significantly correlated with participants’ task empathy.</w:t>
      </w:r>
    </w:p>
    <w:p w14:paraId="3E98BC4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047B276B" w14:textId="77777777" w:rsidR="009A4E0D" w:rsidRPr="000A57D9" w:rsidRDefault="009A4E0D" w:rsidP="009A4E0D">
      <w:pPr>
        <w:autoSpaceDE w:val="0"/>
        <w:autoSpaceDN w:val="0"/>
        <w:adjustRightInd w:val="0"/>
        <w:jc w:val="both"/>
        <w:rPr>
          <w:rFonts w:ascii="Futura Medium" w:hAnsi="Futura Medium" w:cs="Futura Medium"/>
          <w:i/>
          <w:color w:val="000000" w:themeColor="text1"/>
        </w:rPr>
      </w:pPr>
      <w:r w:rsidRPr="000A57D9">
        <w:rPr>
          <w:rFonts w:ascii="Futura Medium" w:hAnsi="Futura Medium" w:cs="Futura Medium" w:hint="cs"/>
          <w:i/>
          <w:color w:val="000000" w:themeColor="text1"/>
        </w:rPr>
        <w:t>3.2.2. Motivation in design tasks</w:t>
      </w:r>
    </w:p>
    <w:p w14:paraId="03A3D585"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Motivation was measured by 10 items adapted from the Course Interest Survey developed by Keller (2010), which has high reliability and validity. An example item for attention is “My curiosity is stimulated by the questions asked or the problems to be solved in developing business opportunities.” An example item for pertinence is “The things I am learning in this course will be useful to me.” The items for trust were adopted from the Competency-Based Creative Agency Scale by Leifer et al. (2014), which includes items such as “Share your work with others before it is finished”. An example item for fulfillment is “I enjoy working for me.” Responses were scored on a 5-point Likert scale ranging from 1 = </w:t>
      </w:r>
      <w:r w:rsidRPr="000A57D9">
        <w:rPr>
          <w:rFonts w:ascii="Futura Medium" w:hAnsi="Futura Medium" w:cs="Futura Medium" w:hint="cs"/>
          <w:i/>
          <w:iCs/>
          <w:color w:val="000000" w:themeColor="text1"/>
        </w:rPr>
        <w:t xml:space="preserve">Not True </w:t>
      </w:r>
      <w:r w:rsidRPr="000A57D9">
        <w:rPr>
          <w:rFonts w:ascii="Futura Medium" w:hAnsi="Futura Medium" w:cs="Futura Medium" w:hint="cs"/>
          <w:color w:val="000000" w:themeColor="text1"/>
        </w:rPr>
        <w:t xml:space="preserve">to 5 = </w:t>
      </w:r>
      <w:r w:rsidRPr="000A57D9">
        <w:rPr>
          <w:rFonts w:ascii="Futura Medium" w:hAnsi="Futura Medium" w:cs="Futura Medium" w:hint="cs"/>
          <w:i/>
          <w:iCs/>
          <w:color w:val="000000" w:themeColor="text1"/>
        </w:rPr>
        <w:t>Very True</w:t>
      </w:r>
      <w:r w:rsidRPr="000A57D9">
        <w:rPr>
          <w:rFonts w:ascii="Futura Medium" w:hAnsi="Futura Medium" w:cs="Futura Medium" w:hint="cs"/>
          <w:color w:val="000000" w:themeColor="text1"/>
        </w:rPr>
        <w:t xml:space="preserve">. In the current study, the Cronbach’s </w:t>
      </w:r>
      <w:r w:rsidRPr="000A57D9">
        <w:rPr>
          <w:rFonts w:ascii="Futura" w:hAnsi="Futura" w:cs="Futura"/>
          <w:color w:val="000000" w:themeColor="text1"/>
        </w:rPr>
        <w:t>α</w:t>
      </w:r>
      <w:r w:rsidRPr="000A57D9">
        <w:rPr>
          <w:rFonts w:ascii="Futura Medium" w:hAnsi="Futura Medium" w:cs="Futura Medium" w:hint="cs"/>
          <w:color w:val="000000" w:themeColor="text1"/>
        </w:rPr>
        <w:t xml:space="preserve"> values for attention, pertinence, trust and fulfillment were 0.91, 0.77, 0.38 and 0.82, respectively.</w:t>
      </w:r>
    </w:p>
    <w:p w14:paraId="3F42F1C9"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064274C7" w14:textId="77777777" w:rsidR="009A4E0D" w:rsidRPr="000A57D9" w:rsidRDefault="009A4E0D" w:rsidP="009A4E0D">
      <w:pPr>
        <w:autoSpaceDE w:val="0"/>
        <w:autoSpaceDN w:val="0"/>
        <w:adjustRightInd w:val="0"/>
        <w:jc w:val="both"/>
        <w:rPr>
          <w:rFonts w:ascii="Futura Medium" w:hAnsi="Futura Medium" w:cs="Futura Medium"/>
          <w:i/>
          <w:color w:val="000000" w:themeColor="text1"/>
        </w:rPr>
      </w:pPr>
      <w:r w:rsidRPr="000A57D9">
        <w:rPr>
          <w:rFonts w:ascii="Futura Medium" w:hAnsi="Futura Medium" w:cs="Futura Medium" w:hint="cs"/>
          <w:i/>
          <w:color w:val="000000" w:themeColor="text1"/>
        </w:rPr>
        <w:t>3.2.3. Self-perceived innovation</w:t>
      </w:r>
    </w:p>
    <w:p w14:paraId="3E86B815"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The Williams Creativity Assessment Packet was used to measure the participants’ innovation (Williams, 1980). We selected 10 items that are appropriate for entrepreneurs. However, only five items met the loading factor criterion. Each statement was scored on a 5-point Likert scale, ranging from 1 = </w:t>
      </w:r>
      <w:r w:rsidRPr="000A57D9">
        <w:rPr>
          <w:rFonts w:ascii="Futura Medium" w:hAnsi="Futura Medium" w:cs="Futura Medium" w:hint="cs"/>
          <w:i/>
          <w:iCs/>
          <w:color w:val="000000" w:themeColor="text1"/>
        </w:rPr>
        <w:t xml:space="preserve">definitively disagree </w:t>
      </w:r>
      <w:r w:rsidRPr="000A57D9">
        <w:rPr>
          <w:rFonts w:ascii="Futura Medium" w:hAnsi="Futura Medium" w:cs="Futura Medium" w:hint="cs"/>
          <w:color w:val="000000" w:themeColor="text1"/>
        </w:rPr>
        <w:t xml:space="preserve">to 5 = </w:t>
      </w:r>
      <w:r w:rsidRPr="000A57D9">
        <w:rPr>
          <w:rFonts w:ascii="Futura Medium" w:hAnsi="Futura Medium" w:cs="Futura Medium" w:hint="cs"/>
          <w:i/>
          <w:iCs/>
          <w:color w:val="000000" w:themeColor="text1"/>
        </w:rPr>
        <w:t>definitively agree</w:t>
      </w:r>
      <w:r w:rsidRPr="000A57D9">
        <w:rPr>
          <w:rFonts w:ascii="Futura Medium" w:hAnsi="Futura Medium" w:cs="Futura Medium" w:hint="cs"/>
          <w:color w:val="000000" w:themeColor="text1"/>
        </w:rPr>
        <w:t xml:space="preserve">. A sample item is “There are many things I’d like to try by myself.” Cronbach’s </w:t>
      </w:r>
      <w:r w:rsidRPr="000A57D9">
        <w:rPr>
          <w:rFonts w:ascii="Futura" w:hAnsi="Futura" w:cs="Futura"/>
          <w:color w:val="000000" w:themeColor="text1"/>
        </w:rPr>
        <w:t>α</w:t>
      </w:r>
      <w:r w:rsidRPr="000A57D9">
        <w:rPr>
          <w:rFonts w:ascii="Futura Medium" w:hAnsi="Futura Medium" w:cs="Futura Medium" w:hint="cs"/>
          <w:color w:val="000000" w:themeColor="text1"/>
        </w:rPr>
        <w:t xml:space="preserve"> for the innovation scale was 0.77. Note that although assessment scales for creative products or creative activities have been widely used to measure innovation, they are group-level measures rather than individual- level measures.</w:t>
      </w:r>
    </w:p>
    <w:p w14:paraId="5150C389"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p>
    <w:p w14:paraId="226A4AAB"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r w:rsidRPr="000A57D9">
        <w:rPr>
          <w:rFonts w:ascii="Futura Medium" w:hAnsi="Futura Medium" w:cs="Futura Medium" w:hint="cs"/>
          <w:b/>
          <w:bCs/>
          <w:color w:val="000000" w:themeColor="text1"/>
        </w:rPr>
        <w:t>4. Data analysis and results</w:t>
      </w:r>
    </w:p>
    <w:p w14:paraId="62BF4B2D"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To test the proposed model and aforementioned hypotheses, we applied PLS-SEM using Smart PLS software version 4.1.1.2. (Ringle, 2015), which is suitable for predictive analyses in complex models (Hair et al., 2022). Specifically, we tested the hypothesized model in two steps. First, we built a measurement model to examine its reliability and validity. Second, we built a structural model to measure the path coefficients. To further reveal the mediating effects of attention, pertinence, trust, and fulfillment in motivation, bootstrap analysis, a rigorous and powerful mediation test, was used, with a resample of n = 5,000 and a 95% trust interval (Preacher et al., 2008).</w:t>
      </w:r>
    </w:p>
    <w:p w14:paraId="5FB3DB02"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p>
    <w:p w14:paraId="11E5B784"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r w:rsidRPr="000A57D9">
        <w:rPr>
          <w:rFonts w:ascii="Futura Medium" w:hAnsi="Futura Medium" w:cs="Futura Medium" w:hint="cs"/>
          <w:b/>
          <w:bCs/>
          <w:color w:val="000000" w:themeColor="text1"/>
        </w:rPr>
        <w:lastRenderedPageBreak/>
        <w:t>4.1. Descriptive statistics and correlations between the variables</w:t>
      </w:r>
    </w:p>
    <w:p w14:paraId="34BE09FC"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Table 1 shows the descriptive statistics and correlation coefficients for all of the variables. As expected, all six variables were correlated.</w:t>
      </w:r>
    </w:p>
    <w:p w14:paraId="7991E9E0"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p>
    <w:p w14:paraId="6DC634B4" w14:textId="77777777" w:rsidR="009A4E0D" w:rsidRPr="000A57D9" w:rsidRDefault="009A4E0D" w:rsidP="009A4E0D">
      <w:pPr>
        <w:autoSpaceDE w:val="0"/>
        <w:autoSpaceDN w:val="0"/>
        <w:adjustRightInd w:val="0"/>
        <w:jc w:val="both"/>
        <w:rPr>
          <w:rFonts w:ascii="Futura Medium" w:hAnsi="Futura Medium" w:cs="Futura Medium"/>
          <w:bCs/>
          <w:i/>
          <w:color w:val="000000" w:themeColor="text1"/>
        </w:rPr>
      </w:pPr>
      <w:r w:rsidRPr="000A57D9">
        <w:rPr>
          <w:rFonts w:ascii="Futura Medium" w:hAnsi="Futura Medium" w:cs="Futura Medium" w:hint="cs"/>
          <w:bCs/>
          <w:i/>
          <w:color w:val="000000" w:themeColor="text1"/>
        </w:rPr>
        <w:t>4.1.1 Assessment of the structural model</w:t>
      </w:r>
    </w:p>
    <w:p w14:paraId="67E0C0D2"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The convergent validity of the measurement model was evaluated using the reliability of each item, the composite reliability (CR) of the measured constructs, and the average variance extracted (AVE) (Fornell et al., 1981). When Cronbach’s </w:t>
      </w:r>
      <w:r w:rsidRPr="000A57D9">
        <w:rPr>
          <w:rFonts w:ascii="Futura" w:hAnsi="Futura" w:cs="Futura"/>
          <w:color w:val="000000" w:themeColor="text1"/>
        </w:rPr>
        <w:t>α</w:t>
      </w:r>
      <w:r w:rsidRPr="000A57D9">
        <w:rPr>
          <w:rFonts w:ascii="Futura Medium" w:hAnsi="Futura Medium" w:cs="Futura Medium" w:hint="cs"/>
          <w:color w:val="000000" w:themeColor="text1"/>
        </w:rPr>
        <w:t xml:space="preserve"> and CR values are greater than 0.7 and the AVE is greater than 0.5, convergent validity is sufficient (Fornell et al., 1981). As shown in Table 2, all of the constructs met these requirements, suggesting that measurement model had good convergent validity at the construct level. The factor loadings were all acceptable, thus indicating adequate validity according to the threshold value of 0.5 by Hair et al. (2006).</w:t>
      </w:r>
    </w:p>
    <w:p w14:paraId="345213A1"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Additionally, the discriminant validity of this model was assessed using the Fornell–Larcker matrix. A research model would have sufficient divergent validity if the parameter indicates that each variable explains more of the variance of its indicators than the indicators of the other constructs (Fornell et al., 1981). The results in Table 3 show that for all six variables, the matrix diameter was larger than the other arrays of each variable.</w:t>
      </w:r>
    </w:p>
    <w:p w14:paraId="4BC7CB1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4AC66B99"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b/>
          <w:color w:val="000000" w:themeColor="text1"/>
        </w:rPr>
        <w:t>Table 1.</w:t>
      </w:r>
      <w:r w:rsidRPr="000A57D9">
        <w:rPr>
          <w:rFonts w:ascii="Futura Medium" w:hAnsi="Futura Medium" w:cs="Futura Medium" w:hint="cs"/>
          <w:color w:val="000000" w:themeColor="text1"/>
        </w:rPr>
        <w:t xml:space="preserve"> Descriptive statistics, including the means, standard deviations and correlations between empathy, trust, reference, attention, fulfillment and innovation.</w:t>
      </w:r>
    </w:p>
    <w:p w14:paraId="391AA24D"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8"/>
        <w:gridCol w:w="909"/>
        <w:gridCol w:w="929"/>
        <w:gridCol w:w="929"/>
        <w:gridCol w:w="929"/>
        <w:gridCol w:w="929"/>
        <w:gridCol w:w="784"/>
        <w:gridCol w:w="884"/>
        <w:gridCol w:w="784"/>
      </w:tblGrid>
      <w:tr w:rsidR="009A4E0D" w:rsidRPr="000A57D9" w14:paraId="27B6B1F4" w14:textId="77777777" w:rsidTr="00A40C25">
        <w:tc>
          <w:tcPr>
            <w:tcW w:w="1696" w:type="dxa"/>
            <w:tcBorders>
              <w:top w:val="single" w:sz="4" w:space="0" w:color="auto"/>
              <w:bottom w:val="single" w:sz="4" w:space="0" w:color="auto"/>
            </w:tcBorders>
          </w:tcPr>
          <w:p w14:paraId="4DD13605"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p>
        </w:tc>
        <w:tc>
          <w:tcPr>
            <w:tcW w:w="629" w:type="dxa"/>
            <w:tcBorders>
              <w:top w:val="single" w:sz="4" w:space="0" w:color="auto"/>
              <w:bottom w:val="single" w:sz="4" w:space="0" w:color="auto"/>
            </w:tcBorders>
          </w:tcPr>
          <w:p w14:paraId="6E1233AF"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1</w:t>
            </w:r>
          </w:p>
        </w:tc>
        <w:tc>
          <w:tcPr>
            <w:tcW w:w="1016" w:type="dxa"/>
            <w:tcBorders>
              <w:top w:val="single" w:sz="4" w:space="0" w:color="auto"/>
              <w:bottom w:val="single" w:sz="4" w:space="0" w:color="auto"/>
            </w:tcBorders>
          </w:tcPr>
          <w:p w14:paraId="4B55A08F"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2</w:t>
            </w:r>
          </w:p>
        </w:tc>
        <w:tc>
          <w:tcPr>
            <w:tcW w:w="1016" w:type="dxa"/>
            <w:tcBorders>
              <w:top w:val="single" w:sz="4" w:space="0" w:color="auto"/>
              <w:bottom w:val="single" w:sz="4" w:space="0" w:color="auto"/>
            </w:tcBorders>
          </w:tcPr>
          <w:p w14:paraId="2EFD5BA7"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3</w:t>
            </w:r>
          </w:p>
        </w:tc>
        <w:tc>
          <w:tcPr>
            <w:tcW w:w="1016" w:type="dxa"/>
            <w:tcBorders>
              <w:top w:val="single" w:sz="4" w:space="0" w:color="auto"/>
              <w:bottom w:val="single" w:sz="4" w:space="0" w:color="auto"/>
            </w:tcBorders>
          </w:tcPr>
          <w:p w14:paraId="48B1D701"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4</w:t>
            </w:r>
          </w:p>
        </w:tc>
        <w:tc>
          <w:tcPr>
            <w:tcW w:w="1016" w:type="dxa"/>
            <w:tcBorders>
              <w:top w:val="single" w:sz="4" w:space="0" w:color="auto"/>
              <w:bottom w:val="single" w:sz="4" w:space="0" w:color="auto"/>
            </w:tcBorders>
          </w:tcPr>
          <w:p w14:paraId="69922A30"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5</w:t>
            </w:r>
          </w:p>
        </w:tc>
        <w:tc>
          <w:tcPr>
            <w:tcW w:w="981" w:type="dxa"/>
            <w:tcBorders>
              <w:top w:val="single" w:sz="4" w:space="0" w:color="auto"/>
              <w:bottom w:val="single" w:sz="4" w:space="0" w:color="auto"/>
            </w:tcBorders>
          </w:tcPr>
          <w:p w14:paraId="276951B3"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6</w:t>
            </w:r>
          </w:p>
        </w:tc>
        <w:tc>
          <w:tcPr>
            <w:tcW w:w="999" w:type="dxa"/>
            <w:tcBorders>
              <w:top w:val="single" w:sz="4" w:space="0" w:color="auto"/>
              <w:bottom w:val="single" w:sz="4" w:space="0" w:color="auto"/>
            </w:tcBorders>
          </w:tcPr>
          <w:p w14:paraId="0E7006D7"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Mean</w:t>
            </w:r>
          </w:p>
        </w:tc>
        <w:tc>
          <w:tcPr>
            <w:tcW w:w="981" w:type="dxa"/>
            <w:tcBorders>
              <w:top w:val="single" w:sz="4" w:space="0" w:color="auto"/>
              <w:bottom w:val="single" w:sz="4" w:space="0" w:color="auto"/>
            </w:tcBorders>
          </w:tcPr>
          <w:p w14:paraId="7AC30C2A"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SD</w:t>
            </w:r>
          </w:p>
        </w:tc>
      </w:tr>
      <w:tr w:rsidR="009A4E0D" w:rsidRPr="000A57D9" w14:paraId="620AAE05" w14:textId="77777777" w:rsidTr="00A40C25">
        <w:tc>
          <w:tcPr>
            <w:tcW w:w="1696" w:type="dxa"/>
            <w:tcBorders>
              <w:top w:val="single" w:sz="4" w:space="0" w:color="auto"/>
            </w:tcBorders>
          </w:tcPr>
          <w:p w14:paraId="26D59983"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1. Empathy</w:t>
            </w:r>
          </w:p>
        </w:tc>
        <w:tc>
          <w:tcPr>
            <w:tcW w:w="629" w:type="dxa"/>
            <w:tcBorders>
              <w:top w:val="single" w:sz="4" w:space="0" w:color="auto"/>
            </w:tcBorders>
          </w:tcPr>
          <w:p w14:paraId="6B6EEF15"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1.00</w:t>
            </w:r>
          </w:p>
        </w:tc>
        <w:tc>
          <w:tcPr>
            <w:tcW w:w="1016" w:type="dxa"/>
            <w:tcBorders>
              <w:top w:val="single" w:sz="4" w:space="0" w:color="auto"/>
            </w:tcBorders>
          </w:tcPr>
          <w:p w14:paraId="19D6F72F"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4.15</w:t>
            </w:r>
          </w:p>
        </w:tc>
        <w:tc>
          <w:tcPr>
            <w:tcW w:w="1016" w:type="dxa"/>
            <w:tcBorders>
              <w:top w:val="single" w:sz="4" w:space="0" w:color="auto"/>
            </w:tcBorders>
          </w:tcPr>
          <w:p w14:paraId="66D597F8"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0.69</w:t>
            </w:r>
          </w:p>
        </w:tc>
        <w:tc>
          <w:tcPr>
            <w:tcW w:w="1016" w:type="dxa"/>
            <w:tcBorders>
              <w:top w:val="single" w:sz="4" w:space="0" w:color="auto"/>
            </w:tcBorders>
          </w:tcPr>
          <w:p w14:paraId="2B33F364"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1016" w:type="dxa"/>
            <w:tcBorders>
              <w:top w:val="single" w:sz="4" w:space="0" w:color="auto"/>
            </w:tcBorders>
          </w:tcPr>
          <w:p w14:paraId="030D0532"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981" w:type="dxa"/>
            <w:tcBorders>
              <w:top w:val="single" w:sz="4" w:space="0" w:color="auto"/>
            </w:tcBorders>
          </w:tcPr>
          <w:p w14:paraId="258CF5AE"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999" w:type="dxa"/>
            <w:tcBorders>
              <w:top w:val="single" w:sz="4" w:space="0" w:color="auto"/>
            </w:tcBorders>
          </w:tcPr>
          <w:p w14:paraId="2BB9D5A1"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981" w:type="dxa"/>
            <w:tcBorders>
              <w:top w:val="single" w:sz="4" w:space="0" w:color="auto"/>
            </w:tcBorders>
          </w:tcPr>
          <w:p w14:paraId="13453B90"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r>
      <w:tr w:rsidR="009A4E0D" w:rsidRPr="000A57D9" w14:paraId="420253F9" w14:textId="77777777" w:rsidTr="00A40C25">
        <w:tc>
          <w:tcPr>
            <w:tcW w:w="1696" w:type="dxa"/>
          </w:tcPr>
          <w:p w14:paraId="4EC2E42F"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2. Attention </w:t>
            </w:r>
          </w:p>
        </w:tc>
        <w:tc>
          <w:tcPr>
            <w:tcW w:w="629" w:type="dxa"/>
          </w:tcPr>
          <w:p w14:paraId="25B8CE45"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0.42</w:t>
            </w:r>
            <w:r w:rsidRPr="000A57D9">
              <w:rPr>
                <w:rFonts w:ascii="Futura Medium" w:hAnsi="Futura Medium" w:cs="Futura Medium" w:hint="cs"/>
                <w:color w:val="000000" w:themeColor="text1"/>
                <w:vertAlign w:val="superscript"/>
              </w:rPr>
              <w:t>**</w:t>
            </w:r>
          </w:p>
        </w:tc>
        <w:tc>
          <w:tcPr>
            <w:tcW w:w="1016" w:type="dxa"/>
          </w:tcPr>
          <w:p w14:paraId="3DCDF5D2"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4.26</w:t>
            </w:r>
          </w:p>
        </w:tc>
        <w:tc>
          <w:tcPr>
            <w:tcW w:w="1016" w:type="dxa"/>
          </w:tcPr>
          <w:p w14:paraId="215C6171"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0.83</w:t>
            </w:r>
          </w:p>
        </w:tc>
        <w:tc>
          <w:tcPr>
            <w:tcW w:w="1016" w:type="dxa"/>
          </w:tcPr>
          <w:p w14:paraId="7012F1F5"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1016" w:type="dxa"/>
          </w:tcPr>
          <w:p w14:paraId="21D92FE7"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981" w:type="dxa"/>
          </w:tcPr>
          <w:p w14:paraId="240F79FA"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999" w:type="dxa"/>
          </w:tcPr>
          <w:p w14:paraId="00C7231F"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981" w:type="dxa"/>
          </w:tcPr>
          <w:p w14:paraId="729B11AF"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r>
      <w:tr w:rsidR="009A4E0D" w:rsidRPr="000A57D9" w14:paraId="0F7D7E06" w14:textId="77777777" w:rsidTr="00A40C25">
        <w:tc>
          <w:tcPr>
            <w:tcW w:w="1696" w:type="dxa"/>
          </w:tcPr>
          <w:p w14:paraId="6E5C3DF6"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3. Reference</w:t>
            </w:r>
          </w:p>
        </w:tc>
        <w:tc>
          <w:tcPr>
            <w:tcW w:w="629" w:type="dxa"/>
          </w:tcPr>
          <w:p w14:paraId="63C203A5"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0.38</w:t>
            </w:r>
            <w:r w:rsidRPr="000A57D9">
              <w:rPr>
                <w:rFonts w:ascii="Futura Medium" w:hAnsi="Futura Medium" w:cs="Futura Medium" w:hint="cs"/>
                <w:color w:val="000000" w:themeColor="text1"/>
                <w:vertAlign w:val="superscript"/>
              </w:rPr>
              <w:t>**</w:t>
            </w:r>
          </w:p>
        </w:tc>
        <w:tc>
          <w:tcPr>
            <w:tcW w:w="1016" w:type="dxa"/>
          </w:tcPr>
          <w:p w14:paraId="2512C5C2"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0.79</w:t>
            </w:r>
            <w:r w:rsidRPr="000A57D9">
              <w:rPr>
                <w:rFonts w:ascii="Futura Medium" w:hAnsi="Futura Medium" w:cs="Futura Medium" w:hint="cs"/>
                <w:color w:val="000000" w:themeColor="text1"/>
                <w:vertAlign w:val="superscript"/>
              </w:rPr>
              <w:t>**</w:t>
            </w:r>
          </w:p>
        </w:tc>
        <w:tc>
          <w:tcPr>
            <w:tcW w:w="1016" w:type="dxa"/>
          </w:tcPr>
          <w:p w14:paraId="5C395DC5"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4.23</w:t>
            </w:r>
          </w:p>
        </w:tc>
        <w:tc>
          <w:tcPr>
            <w:tcW w:w="1016" w:type="dxa"/>
          </w:tcPr>
          <w:p w14:paraId="1FCF348C"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0.82</w:t>
            </w:r>
          </w:p>
        </w:tc>
        <w:tc>
          <w:tcPr>
            <w:tcW w:w="1016" w:type="dxa"/>
          </w:tcPr>
          <w:p w14:paraId="6B1F9A80"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981" w:type="dxa"/>
          </w:tcPr>
          <w:p w14:paraId="367710D2"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999" w:type="dxa"/>
          </w:tcPr>
          <w:p w14:paraId="10CD068F"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981" w:type="dxa"/>
          </w:tcPr>
          <w:p w14:paraId="24814D41"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r>
      <w:tr w:rsidR="009A4E0D" w:rsidRPr="000A57D9" w14:paraId="5E5CD925" w14:textId="77777777" w:rsidTr="00A40C25">
        <w:tc>
          <w:tcPr>
            <w:tcW w:w="1696" w:type="dxa"/>
          </w:tcPr>
          <w:p w14:paraId="5C5863A0"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4. Trust </w:t>
            </w:r>
          </w:p>
        </w:tc>
        <w:tc>
          <w:tcPr>
            <w:tcW w:w="629" w:type="dxa"/>
          </w:tcPr>
          <w:p w14:paraId="45F2DAD9"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0.42</w:t>
            </w:r>
            <w:r w:rsidRPr="000A57D9">
              <w:rPr>
                <w:rFonts w:ascii="Futura Medium" w:hAnsi="Futura Medium" w:cs="Futura Medium" w:hint="cs"/>
                <w:color w:val="000000" w:themeColor="text1"/>
                <w:vertAlign w:val="superscript"/>
              </w:rPr>
              <w:t>**</w:t>
            </w:r>
          </w:p>
        </w:tc>
        <w:tc>
          <w:tcPr>
            <w:tcW w:w="1016" w:type="dxa"/>
          </w:tcPr>
          <w:p w14:paraId="10C29BFD"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0.38</w:t>
            </w:r>
            <w:r w:rsidRPr="000A57D9">
              <w:rPr>
                <w:rFonts w:ascii="Futura Medium" w:hAnsi="Futura Medium" w:cs="Futura Medium" w:hint="cs"/>
                <w:color w:val="000000" w:themeColor="text1"/>
                <w:vertAlign w:val="superscript"/>
              </w:rPr>
              <w:t>**</w:t>
            </w:r>
          </w:p>
        </w:tc>
        <w:tc>
          <w:tcPr>
            <w:tcW w:w="1016" w:type="dxa"/>
          </w:tcPr>
          <w:p w14:paraId="14E6F4A2"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0.36</w:t>
            </w:r>
            <w:r w:rsidRPr="000A57D9">
              <w:rPr>
                <w:rFonts w:ascii="Futura Medium" w:hAnsi="Futura Medium" w:cs="Futura Medium" w:hint="cs"/>
                <w:color w:val="000000" w:themeColor="text1"/>
                <w:vertAlign w:val="superscript"/>
              </w:rPr>
              <w:t>**</w:t>
            </w:r>
          </w:p>
        </w:tc>
        <w:tc>
          <w:tcPr>
            <w:tcW w:w="1016" w:type="dxa"/>
          </w:tcPr>
          <w:p w14:paraId="7B439568"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3.74</w:t>
            </w:r>
          </w:p>
        </w:tc>
        <w:tc>
          <w:tcPr>
            <w:tcW w:w="1016" w:type="dxa"/>
          </w:tcPr>
          <w:p w14:paraId="6AC7BD93"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0.83</w:t>
            </w:r>
          </w:p>
        </w:tc>
        <w:tc>
          <w:tcPr>
            <w:tcW w:w="981" w:type="dxa"/>
          </w:tcPr>
          <w:p w14:paraId="0BC0A7EB"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999" w:type="dxa"/>
          </w:tcPr>
          <w:p w14:paraId="78F68B0E"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981" w:type="dxa"/>
          </w:tcPr>
          <w:p w14:paraId="25418A21"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r>
      <w:tr w:rsidR="009A4E0D" w:rsidRPr="000A57D9" w14:paraId="5246CBD5" w14:textId="77777777" w:rsidTr="00A40C25">
        <w:tc>
          <w:tcPr>
            <w:tcW w:w="1696" w:type="dxa"/>
          </w:tcPr>
          <w:p w14:paraId="2B035362"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5. Fulfillment</w:t>
            </w:r>
          </w:p>
        </w:tc>
        <w:tc>
          <w:tcPr>
            <w:tcW w:w="629" w:type="dxa"/>
          </w:tcPr>
          <w:p w14:paraId="39A2A281"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0.36</w:t>
            </w:r>
            <w:r w:rsidRPr="000A57D9">
              <w:rPr>
                <w:rFonts w:ascii="Futura Medium" w:hAnsi="Futura Medium" w:cs="Futura Medium" w:hint="cs"/>
                <w:color w:val="000000" w:themeColor="text1"/>
                <w:vertAlign w:val="superscript"/>
              </w:rPr>
              <w:t>**</w:t>
            </w:r>
          </w:p>
        </w:tc>
        <w:tc>
          <w:tcPr>
            <w:tcW w:w="1016" w:type="dxa"/>
          </w:tcPr>
          <w:p w14:paraId="2F4108C7"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0.73</w:t>
            </w:r>
            <w:r w:rsidRPr="000A57D9">
              <w:rPr>
                <w:rFonts w:ascii="Futura Medium" w:hAnsi="Futura Medium" w:cs="Futura Medium" w:hint="cs"/>
                <w:color w:val="000000" w:themeColor="text1"/>
                <w:vertAlign w:val="superscript"/>
              </w:rPr>
              <w:t>**</w:t>
            </w:r>
          </w:p>
        </w:tc>
        <w:tc>
          <w:tcPr>
            <w:tcW w:w="1016" w:type="dxa"/>
          </w:tcPr>
          <w:p w14:paraId="6CFA92EE"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0.66</w:t>
            </w:r>
            <w:r w:rsidRPr="000A57D9">
              <w:rPr>
                <w:rFonts w:ascii="Futura Medium" w:hAnsi="Futura Medium" w:cs="Futura Medium" w:hint="cs"/>
                <w:color w:val="000000" w:themeColor="text1"/>
                <w:vertAlign w:val="superscript"/>
              </w:rPr>
              <w:t>**</w:t>
            </w:r>
          </w:p>
        </w:tc>
        <w:tc>
          <w:tcPr>
            <w:tcW w:w="1016" w:type="dxa"/>
          </w:tcPr>
          <w:p w14:paraId="63E3B017"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0.40</w:t>
            </w:r>
            <w:r w:rsidRPr="000A57D9">
              <w:rPr>
                <w:rFonts w:ascii="Futura Medium" w:hAnsi="Futura Medium" w:cs="Futura Medium" w:hint="cs"/>
                <w:color w:val="000000" w:themeColor="text1"/>
                <w:vertAlign w:val="superscript"/>
              </w:rPr>
              <w:t>**</w:t>
            </w:r>
          </w:p>
        </w:tc>
        <w:tc>
          <w:tcPr>
            <w:tcW w:w="1016" w:type="dxa"/>
          </w:tcPr>
          <w:p w14:paraId="30E75778"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4.34</w:t>
            </w:r>
          </w:p>
        </w:tc>
        <w:tc>
          <w:tcPr>
            <w:tcW w:w="981" w:type="dxa"/>
          </w:tcPr>
          <w:p w14:paraId="36136CC3"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0.79</w:t>
            </w:r>
          </w:p>
        </w:tc>
        <w:tc>
          <w:tcPr>
            <w:tcW w:w="999" w:type="dxa"/>
          </w:tcPr>
          <w:p w14:paraId="22404A56"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981" w:type="dxa"/>
          </w:tcPr>
          <w:p w14:paraId="17708263"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r>
      <w:tr w:rsidR="009A4E0D" w:rsidRPr="000A57D9" w14:paraId="26C51371" w14:textId="77777777" w:rsidTr="00A40C25">
        <w:tc>
          <w:tcPr>
            <w:tcW w:w="1696" w:type="dxa"/>
            <w:tcBorders>
              <w:bottom w:val="single" w:sz="4" w:space="0" w:color="auto"/>
            </w:tcBorders>
          </w:tcPr>
          <w:p w14:paraId="0106893E"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6. Innovation</w:t>
            </w:r>
          </w:p>
        </w:tc>
        <w:tc>
          <w:tcPr>
            <w:tcW w:w="629" w:type="dxa"/>
            <w:tcBorders>
              <w:bottom w:val="single" w:sz="4" w:space="0" w:color="auto"/>
            </w:tcBorders>
          </w:tcPr>
          <w:p w14:paraId="72CBC159"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0.43</w:t>
            </w:r>
            <w:r w:rsidRPr="000A57D9">
              <w:rPr>
                <w:rFonts w:ascii="Futura Medium" w:hAnsi="Futura Medium" w:cs="Futura Medium" w:hint="cs"/>
                <w:color w:val="000000" w:themeColor="text1"/>
                <w:vertAlign w:val="superscript"/>
              </w:rPr>
              <w:t>**</w:t>
            </w:r>
          </w:p>
        </w:tc>
        <w:tc>
          <w:tcPr>
            <w:tcW w:w="1016" w:type="dxa"/>
            <w:tcBorders>
              <w:bottom w:val="single" w:sz="4" w:space="0" w:color="auto"/>
            </w:tcBorders>
          </w:tcPr>
          <w:p w14:paraId="0DC56B86"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0.51</w:t>
            </w:r>
            <w:r w:rsidRPr="000A57D9">
              <w:rPr>
                <w:rFonts w:ascii="Futura Medium" w:hAnsi="Futura Medium" w:cs="Futura Medium" w:hint="cs"/>
                <w:color w:val="000000" w:themeColor="text1"/>
                <w:vertAlign w:val="superscript"/>
              </w:rPr>
              <w:t>**</w:t>
            </w:r>
          </w:p>
        </w:tc>
        <w:tc>
          <w:tcPr>
            <w:tcW w:w="1016" w:type="dxa"/>
            <w:tcBorders>
              <w:bottom w:val="single" w:sz="4" w:space="0" w:color="auto"/>
            </w:tcBorders>
          </w:tcPr>
          <w:p w14:paraId="69BA99D1"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0.52</w:t>
            </w:r>
            <w:r w:rsidRPr="000A57D9">
              <w:rPr>
                <w:rFonts w:ascii="Futura Medium" w:hAnsi="Futura Medium" w:cs="Futura Medium" w:hint="cs"/>
                <w:color w:val="000000" w:themeColor="text1"/>
                <w:vertAlign w:val="superscript"/>
              </w:rPr>
              <w:t>**</w:t>
            </w:r>
          </w:p>
        </w:tc>
        <w:tc>
          <w:tcPr>
            <w:tcW w:w="1016" w:type="dxa"/>
            <w:tcBorders>
              <w:bottom w:val="single" w:sz="4" w:space="0" w:color="auto"/>
            </w:tcBorders>
          </w:tcPr>
          <w:p w14:paraId="36ABD239"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0.49</w:t>
            </w:r>
            <w:r w:rsidRPr="000A57D9">
              <w:rPr>
                <w:rFonts w:ascii="Futura Medium" w:hAnsi="Futura Medium" w:cs="Futura Medium" w:hint="cs"/>
                <w:color w:val="000000" w:themeColor="text1"/>
                <w:vertAlign w:val="superscript"/>
              </w:rPr>
              <w:t>**</w:t>
            </w:r>
          </w:p>
        </w:tc>
        <w:tc>
          <w:tcPr>
            <w:tcW w:w="1016" w:type="dxa"/>
            <w:tcBorders>
              <w:bottom w:val="single" w:sz="4" w:space="0" w:color="auto"/>
            </w:tcBorders>
          </w:tcPr>
          <w:p w14:paraId="78ACB2BD"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0.40</w:t>
            </w:r>
            <w:r w:rsidRPr="000A57D9">
              <w:rPr>
                <w:rFonts w:ascii="Futura Medium" w:hAnsi="Futura Medium" w:cs="Futura Medium" w:hint="cs"/>
                <w:color w:val="000000" w:themeColor="text1"/>
                <w:vertAlign w:val="superscript"/>
              </w:rPr>
              <w:t>**</w:t>
            </w:r>
          </w:p>
        </w:tc>
        <w:tc>
          <w:tcPr>
            <w:tcW w:w="981" w:type="dxa"/>
            <w:tcBorders>
              <w:bottom w:val="single" w:sz="4" w:space="0" w:color="auto"/>
            </w:tcBorders>
          </w:tcPr>
          <w:p w14:paraId="1451FB4B"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1.00</w:t>
            </w:r>
          </w:p>
        </w:tc>
        <w:tc>
          <w:tcPr>
            <w:tcW w:w="999" w:type="dxa"/>
            <w:tcBorders>
              <w:bottom w:val="single" w:sz="4" w:space="0" w:color="auto"/>
            </w:tcBorders>
          </w:tcPr>
          <w:p w14:paraId="28221ED3"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3.38</w:t>
            </w:r>
          </w:p>
        </w:tc>
        <w:tc>
          <w:tcPr>
            <w:tcW w:w="981" w:type="dxa"/>
            <w:tcBorders>
              <w:bottom w:val="single" w:sz="4" w:space="0" w:color="auto"/>
            </w:tcBorders>
          </w:tcPr>
          <w:p w14:paraId="40054F6E"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0.48</w:t>
            </w:r>
          </w:p>
        </w:tc>
      </w:tr>
    </w:tbl>
    <w:p w14:paraId="71879FC7"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i/>
          <w:iCs/>
          <w:color w:val="000000" w:themeColor="text1"/>
        </w:rPr>
        <w:t xml:space="preserve">Note. </w:t>
      </w:r>
      <w:r w:rsidRPr="000A57D9">
        <w:rPr>
          <w:rFonts w:ascii="Futura Medium" w:hAnsi="Futura Medium" w:cs="Futura Medium" w:hint="cs"/>
          <w:color w:val="000000" w:themeColor="text1"/>
          <w:vertAlign w:val="superscript"/>
        </w:rPr>
        <w:t>*</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 xml:space="preserve">&lt; .05; </w:t>
      </w:r>
      <w:r w:rsidRPr="000A57D9">
        <w:rPr>
          <w:rFonts w:ascii="Futura Medium" w:hAnsi="Futura Medium" w:cs="Futura Medium" w:hint="cs"/>
          <w:color w:val="000000" w:themeColor="text1"/>
          <w:vertAlign w:val="superscript"/>
        </w:rPr>
        <w:t>**</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&lt; .01</w:t>
      </w:r>
    </w:p>
    <w:p w14:paraId="7B098B4D"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38320C79"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b/>
          <w:color w:val="000000" w:themeColor="text1"/>
        </w:rPr>
        <w:t>Table 2.</w:t>
      </w:r>
      <w:r w:rsidRPr="000A57D9">
        <w:rPr>
          <w:rFonts w:ascii="Futura Medium" w:hAnsi="Futura Medium" w:cs="Futura Medium" w:hint="cs"/>
          <w:color w:val="000000" w:themeColor="text1"/>
        </w:rPr>
        <w:t xml:space="preserve"> The convergent validity and reliability of the measures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8"/>
        <w:gridCol w:w="1337"/>
        <w:gridCol w:w="1465"/>
        <w:gridCol w:w="1489"/>
        <w:gridCol w:w="1353"/>
        <w:gridCol w:w="1353"/>
      </w:tblGrid>
      <w:tr w:rsidR="009A4E0D" w:rsidRPr="000A57D9" w14:paraId="2167F89C" w14:textId="77777777" w:rsidTr="00A40C25">
        <w:tc>
          <w:tcPr>
            <w:tcW w:w="1558" w:type="dxa"/>
            <w:tcBorders>
              <w:top w:val="single" w:sz="4" w:space="0" w:color="auto"/>
              <w:bottom w:val="single" w:sz="4" w:space="0" w:color="auto"/>
            </w:tcBorders>
          </w:tcPr>
          <w:p w14:paraId="73154F67" w14:textId="77777777" w:rsidR="009A4E0D" w:rsidRPr="000A57D9" w:rsidRDefault="009A4E0D" w:rsidP="00A40C25">
            <w:pPr>
              <w:autoSpaceDE w:val="0"/>
              <w:autoSpaceDN w:val="0"/>
              <w:adjustRightInd w:val="0"/>
              <w:jc w:val="both"/>
              <w:rPr>
                <w:rFonts w:ascii="Futura Medium" w:hAnsi="Futura Medium" w:cs="Futura Medium"/>
                <w:i/>
                <w:iCs/>
                <w:color w:val="000000" w:themeColor="text1"/>
              </w:rPr>
            </w:pPr>
            <w:r w:rsidRPr="000A57D9">
              <w:rPr>
                <w:rFonts w:ascii="Futura Medium" w:hAnsi="Futura Medium" w:cs="Futura Medium" w:hint="cs"/>
                <w:color w:val="000000" w:themeColor="text1"/>
              </w:rPr>
              <w:t xml:space="preserve">Measure </w:t>
            </w:r>
          </w:p>
        </w:tc>
        <w:tc>
          <w:tcPr>
            <w:tcW w:w="1558" w:type="dxa"/>
            <w:tcBorders>
              <w:top w:val="single" w:sz="4" w:space="0" w:color="auto"/>
              <w:bottom w:val="single" w:sz="4" w:space="0" w:color="auto"/>
            </w:tcBorders>
          </w:tcPr>
          <w:p w14:paraId="13940D45"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Item</w:t>
            </w:r>
          </w:p>
        </w:tc>
        <w:tc>
          <w:tcPr>
            <w:tcW w:w="1558" w:type="dxa"/>
            <w:tcBorders>
              <w:top w:val="single" w:sz="4" w:space="0" w:color="auto"/>
              <w:bottom w:val="single" w:sz="4" w:space="0" w:color="auto"/>
            </w:tcBorders>
          </w:tcPr>
          <w:p w14:paraId="31CDC471"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Loadings</w:t>
            </w:r>
          </w:p>
        </w:tc>
        <w:tc>
          <w:tcPr>
            <w:tcW w:w="1558" w:type="dxa"/>
            <w:tcBorders>
              <w:top w:val="single" w:sz="4" w:space="0" w:color="auto"/>
              <w:bottom w:val="single" w:sz="4" w:space="0" w:color="auto"/>
            </w:tcBorders>
          </w:tcPr>
          <w:p w14:paraId="3DF5FB9E"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 xml:space="preserve">Cronbach </w:t>
            </w:r>
            <w:r w:rsidRPr="000A57D9">
              <w:rPr>
                <w:rFonts w:ascii="Futura" w:hAnsi="Futura" w:cs="Futura"/>
                <w:i/>
                <w:iCs/>
                <w:color w:val="000000" w:themeColor="text1"/>
              </w:rPr>
              <w:t>α</w:t>
            </w:r>
          </w:p>
        </w:tc>
        <w:tc>
          <w:tcPr>
            <w:tcW w:w="1559" w:type="dxa"/>
            <w:tcBorders>
              <w:top w:val="single" w:sz="4" w:space="0" w:color="auto"/>
              <w:bottom w:val="single" w:sz="4" w:space="0" w:color="auto"/>
            </w:tcBorders>
          </w:tcPr>
          <w:p w14:paraId="20C2AAB3"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CR</w:t>
            </w:r>
          </w:p>
        </w:tc>
        <w:tc>
          <w:tcPr>
            <w:tcW w:w="1559" w:type="dxa"/>
            <w:tcBorders>
              <w:top w:val="single" w:sz="4" w:space="0" w:color="auto"/>
              <w:bottom w:val="single" w:sz="4" w:space="0" w:color="auto"/>
            </w:tcBorders>
          </w:tcPr>
          <w:p w14:paraId="671B67BF"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AVE</w:t>
            </w:r>
          </w:p>
        </w:tc>
      </w:tr>
      <w:tr w:rsidR="009A4E0D" w:rsidRPr="000A57D9" w14:paraId="3CD1F124" w14:textId="77777777" w:rsidTr="00A40C25">
        <w:tc>
          <w:tcPr>
            <w:tcW w:w="1558" w:type="dxa"/>
            <w:tcBorders>
              <w:top w:val="single" w:sz="4" w:space="0" w:color="auto"/>
            </w:tcBorders>
          </w:tcPr>
          <w:p w14:paraId="2CB93391" w14:textId="77777777" w:rsidR="009A4E0D" w:rsidRPr="000A57D9" w:rsidRDefault="009A4E0D" w:rsidP="00A40C25">
            <w:pPr>
              <w:autoSpaceDE w:val="0"/>
              <w:autoSpaceDN w:val="0"/>
              <w:adjustRightInd w:val="0"/>
              <w:jc w:val="both"/>
              <w:rPr>
                <w:rFonts w:ascii="Futura Medium" w:hAnsi="Futura Medium" w:cs="Futura Medium"/>
                <w:i/>
                <w:iCs/>
                <w:color w:val="000000" w:themeColor="text1"/>
              </w:rPr>
            </w:pPr>
            <w:r w:rsidRPr="000A57D9">
              <w:rPr>
                <w:rFonts w:ascii="Futura Medium" w:hAnsi="Futura Medium" w:cs="Futura Medium" w:hint="cs"/>
                <w:color w:val="000000" w:themeColor="text1"/>
              </w:rPr>
              <w:lastRenderedPageBreak/>
              <w:t xml:space="preserve">Empathy </w:t>
            </w:r>
          </w:p>
        </w:tc>
        <w:tc>
          <w:tcPr>
            <w:tcW w:w="1558" w:type="dxa"/>
            <w:tcBorders>
              <w:top w:val="single" w:sz="4" w:space="0" w:color="auto"/>
            </w:tcBorders>
          </w:tcPr>
          <w:p w14:paraId="57FC12AC"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3</w:t>
            </w:r>
          </w:p>
        </w:tc>
        <w:tc>
          <w:tcPr>
            <w:tcW w:w="1558" w:type="dxa"/>
            <w:tcBorders>
              <w:top w:val="single" w:sz="4" w:space="0" w:color="auto"/>
            </w:tcBorders>
          </w:tcPr>
          <w:p w14:paraId="7C6537E2"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0.74–0.84</w:t>
            </w:r>
          </w:p>
        </w:tc>
        <w:tc>
          <w:tcPr>
            <w:tcW w:w="1558" w:type="dxa"/>
            <w:tcBorders>
              <w:top w:val="single" w:sz="4" w:space="0" w:color="auto"/>
            </w:tcBorders>
          </w:tcPr>
          <w:p w14:paraId="521DCC6A"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0.70</w:t>
            </w:r>
          </w:p>
        </w:tc>
        <w:tc>
          <w:tcPr>
            <w:tcW w:w="1559" w:type="dxa"/>
            <w:tcBorders>
              <w:top w:val="single" w:sz="4" w:space="0" w:color="auto"/>
            </w:tcBorders>
          </w:tcPr>
          <w:p w14:paraId="5C37ED53"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0.82</w:t>
            </w:r>
          </w:p>
        </w:tc>
        <w:tc>
          <w:tcPr>
            <w:tcW w:w="1559" w:type="dxa"/>
            <w:tcBorders>
              <w:top w:val="single" w:sz="4" w:space="0" w:color="auto"/>
            </w:tcBorders>
          </w:tcPr>
          <w:p w14:paraId="68987BCA"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0.62</w:t>
            </w:r>
          </w:p>
        </w:tc>
      </w:tr>
      <w:tr w:rsidR="009A4E0D" w:rsidRPr="000A57D9" w14:paraId="75D2753F" w14:textId="77777777" w:rsidTr="00A40C25">
        <w:tc>
          <w:tcPr>
            <w:tcW w:w="1558" w:type="dxa"/>
          </w:tcPr>
          <w:p w14:paraId="5D1CB61D" w14:textId="77777777" w:rsidR="009A4E0D" w:rsidRPr="000A57D9" w:rsidRDefault="009A4E0D" w:rsidP="00A40C25">
            <w:pPr>
              <w:autoSpaceDE w:val="0"/>
              <w:autoSpaceDN w:val="0"/>
              <w:adjustRightInd w:val="0"/>
              <w:jc w:val="both"/>
              <w:rPr>
                <w:rFonts w:ascii="Futura Medium" w:hAnsi="Futura Medium" w:cs="Futura Medium"/>
                <w:i/>
                <w:iCs/>
                <w:color w:val="000000" w:themeColor="text1"/>
              </w:rPr>
            </w:pPr>
            <w:r w:rsidRPr="000A57D9">
              <w:rPr>
                <w:rFonts w:ascii="Futura Medium" w:hAnsi="Futura Medium" w:cs="Futura Medium" w:hint="cs"/>
                <w:color w:val="000000" w:themeColor="text1"/>
              </w:rPr>
              <w:t xml:space="preserve">Attention </w:t>
            </w:r>
          </w:p>
        </w:tc>
        <w:tc>
          <w:tcPr>
            <w:tcW w:w="1558" w:type="dxa"/>
          </w:tcPr>
          <w:p w14:paraId="31834DAE"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3</w:t>
            </w:r>
          </w:p>
        </w:tc>
        <w:tc>
          <w:tcPr>
            <w:tcW w:w="1558" w:type="dxa"/>
          </w:tcPr>
          <w:p w14:paraId="1547C935"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0.89–0.91</w:t>
            </w:r>
          </w:p>
        </w:tc>
        <w:tc>
          <w:tcPr>
            <w:tcW w:w="1558" w:type="dxa"/>
          </w:tcPr>
          <w:p w14:paraId="7DFEA42E"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0.89</w:t>
            </w:r>
          </w:p>
        </w:tc>
        <w:tc>
          <w:tcPr>
            <w:tcW w:w="1559" w:type="dxa"/>
          </w:tcPr>
          <w:p w14:paraId="2CED862D"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0.92</w:t>
            </w:r>
          </w:p>
        </w:tc>
        <w:tc>
          <w:tcPr>
            <w:tcW w:w="1559" w:type="dxa"/>
          </w:tcPr>
          <w:p w14:paraId="2F4143CA"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0.83</w:t>
            </w:r>
          </w:p>
        </w:tc>
      </w:tr>
      <w:tr w:rsidR="009A4E0D" w:rsidRPr="000A57D9" w14:paraId="303C6A49" w14:textId="77777777" w:rsidTr="00A40C25">
        <w:tc>
          <w:tcPr>
            <w:tcW w:w="1558" w:type="dxa"/>
          </w:tcPr>
          <w:p w14:paraId="25E8DC10" w14:textId="77777777" w:rsidR="009A4E0D" w:rsidRPr="000A57D9" w:rsidRDefault="009A4E0D" w:rsidP="00A40C25">
            <w:pPr>
              <w:autoSpaceDE w:val="0"/>
              <w:autoSpaceDN w:val="0"/>
              <w:adjustRightInd w:val="0"/>
              <w:jc w:val="both"/>
              <w:rPr>
                <w:rFonts w:ascii="Futura Medium" w:hAnsi="Futura Medium" w:cs="Futura Medium"/>
                <w:i/>
                <w:iCs/>
                <w:color w:val="000000" w:themeColor="text1"/>
              </w:rPr>
            </w:pPr>
            <w:r w:rsidRPr="000A57D9">
              <w:rPr>
                <w:rFonts w:ascii="Futura Medium" w:hAnsi="Futura Medium" w:cs="Futura Medium" w:hint="cs"/>
                <w:color w:val="000000" w:themeColor="text1"/>
              </w:rPr>
              <w:t>Pertinence</w:t>
            </w:r>
          </w:p>
        </w:tc>
        <w:tc>
          <w:tcPr>
            <w:tcW w:w="1558" w:type="dxa"/>
          </w:tcPr>
          <w:p w14:paraId="714F141F"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2</w:t>
            </w:r>
          </w:p>
        </w:tc>
        <w:tc>
          <w:tcPr>
            <w:tcW w:w="1558" w:type="dxa"/>
          </w:tcPr>
          <w:p w14:paraId="01C3DFF4"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0.88–0.902</w:t>
            </w:r>
          </w:p>
        </w:tc>
        <w:tc>
          <w:tcPr>
            <w:tcW w:w="1558" w:type="dxa"/>
          </w:tcPr>
          <w:p w14:paraId="52733C53"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0.75</w:t>
            </w:r>
          </w:p>
        </w:tc>
        <w:tc>
          <w:tcPr>
            <w:tcW w:w="1559" w:type="dxa"/>
          </w:tcPr>
          <w:p w14:paraId="29DE2E32"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0.88</w:t>
            </w:r>
          </w:p>
        </w:tc>
        <w:tc>
          <w:tcPr>
            <w:tcW w:w="1559" w:type="dxa"/>
          </w:tcPr>
          <w:p w14:paraId="4B9F102D"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0.79</w:t>
            </w:r>
          </w:p>
        </w:tc>
      </w:tr>
      <w:tr w:rsidR="009A4E0D" w:rsidRPr="000A57D9" w14:paraId="5F08DD14" w14:textId="77777777" w:rsidTr="00A40C25">
        <w:tc>
          <w:tcPr>
            <w:tcW w:w="1558" w:type="dxa"/>
          </w:tcPr>
          <w:p w14:paraId="18C6477E" w14:textId="77777777" w:rsidR="009A4E0D" w:rsidRPr="000A57D9" w:rsidRDefault="009A4E0D" w:rsidP="00A40C25">
            <w:pPr>
              <w:autoSpaceDE w:val="0"/>
              <w:autoSpaceDN w:val="0"/>
              <w:adjustRightInd w:val="0"/>
              <w:jc w:val="both"/>
              <w:rPr>
                <w:rFonts w:ascii="Futura Medium" w:hAnsi="Futura Medium" w:cs="Futura Medium"/>
                <w:i/>
                <w:iCs/>
                <w:color w:val="000000" w:themeColor="text1"/>
              </w:rPr>
            </w:pPr>
            <w:r w:rsidRPr="000A57D9">
              <w:rPr>
                <w:rFonts w:ascii="Futura Medium" w:hAnsi="Futura Medium" w:cs="Futura Medium" w:hint="cs"/>
                <w:color w:val="000000" w:themeColor="text1"/>
              </w:rPr>
              <w:t xml:space="preserve">Trust </w:t>
            </w:r>
          </w:p>
        </w:tc>
        <w:tc>
          <w:tcPr>
            <w:tcW w:w="1558" w:type="dxa"/>
          </w:tcPr>
          <w:p w14:paraId="09B15F81"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5</w:t>
            </w:r>
          </w:p>
        </w:tc>
        <w:tc>
          <w:tcPr>
            <w:tcW w:w="1558" w:type="dxa"/>
          </w:tcPr>
          <w:p w14:paraId="74A98A36"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0.64–0.82</w:t>
            </w:r>
          </w:p>
        </w:tc>
        <w:tc>
          <w:tcPr>
            <w:tcW w:w="1558" w:type="dxa"/>
          </w:tcPr>
          <w:p w14:paraId="27283C38"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0.81</w:t>
            </w:r>
          </w:p>
        </w:tc>
        <w:tc>
          <w:tcPr>
            <w:tcW w:w="1559" w:type="dxa"/>
          </w:tcPr>
          <w:p w14:paraId="4D9AFAE6"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0.86</w:t>
            </w:r>
          </w:p>
        </w:tc>
        <w:tc>
          <w:tcPr>
            <w:tcW w:w="1559" w:type="dxa"/>
          </w:tcPr>
          <w:p w14:paraId="4D981921"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0.56</w:t>
            </w:r>
          </w:p>
        </w:tc>
      </w:tr>
      <w:tr w:rsidR="009A4E0D" w:rsidRPr="000A57D9" w14:paraId="1E9D1C03" w14:textId="77777777" w:rsidTr="00A40C25">
        <w:tc>
          <w:tcPr>
            <w:tcW w:w="1558" w:type="dxa"/>
          </w:tcPr>
          <w:p w14:paraId="72163D27" w14:textId="77777777" w:rsidR="009A4E0D" w:rsidRPr="000A57D9" w:rsidRDefault="009A4E0D" w:rsidP="00A40C25">
            <w:pPr>
              <w:autoSpaceDE w:val="0"/>
              <w:autoSpaceDN w:val="0"/>
              <w:adjustRightInd w:val="0"/>
              <w:jc w:val="both"/>
              <w:rPr>
                <w:rFonts w:ascii="Futura Medium" w:hAnsi="Futura Medium" w:cs="Futura Medium"/>
                <w:i/>
                <w:iCs/>
                <w:color w:val="000000" w:themeColor="text1"/>
              </w:rPr>
            </w:pPr>
            <w:r w:rsidRPr="000A57D9">
              <w:rPr>
                <w:rFonts w:ascii="Futura Medium" w:hAnsi="Futura Medium" w:cs="Futura Medium" w:hint="cs"/>
                <w:color w:val="000000" w:themeColor="text1"/>
              </w:rPr>
              <w:t xml:space="preserve">Fulfillment </w:t>
            </w:r>
          </w:p>
        </w:tc>
        <w:tc>
          <w:tcPr>
            <w:tcW w:w="1558" w:type="dxa"/>
          </w:tcPr>
          <w:p w14:paraId="5A34E8CB"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2</w:t>
            </w:r>
          </w:p>
        </w:tc>
        <w:tc>
          <w:tcPr>
            <w:tcW w:w="1558" w:type="dxa"/>
          </w:tcPr>
          <w:p w14:paraId="3AD395AE"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0.89–0.91</w:t>
            </w:r>
          </w:p>
        </w:tc>
        <w:tc>
          <w:tcPr>
            <w:tcW w:w="1558" w:type="dxa"/>
          </w:tcPr>
          <w:p w14:paraId="6221F732"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0.80</w:t>
            </w:r>
          </w:p>
        </w:tc>
        <w:tc>
          <w:tcPr>
            <w:tcW w:w="1559" w:type="dxa"/>
          </w:tcPr>
          <w:p w14:paraId="4C1521D7"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0.90</w:t>
            </w:r>
          </w:p>
        </w:tc>
        <w:tc>
          <w:tcPr>
            <w:tcW w:w="1559" w:type="dxa"/>
          </w:tcPr>
          <w:p w14:paraId="61C0056D"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0.83</w:t>
            </w:r>
          </w:p>
        </w:tc>
      </w:tr>
      <w:tr w:rsidR="009A4E0D" w:rsidRPr="000A57D9" w14:paraId="4CC2C430" w14:textId="77777777" w:rsidTr="00A40C25">
        <w:tc>
          <w:tcPr>
            <w:tcW w:w="1558" w:type="dxa"/>
            <w:tcBorders>
              <w:bottom w:val="single" w:sz="4" w:space="0" w:color="auto"/>
            </w:tcBorders>
          </w:tcPr>
          <w:p w14:paraId="0C486AC5" w14:textId="77777777" w:rsidR="009A4E0D" w:rsidRPr="000A57D9" w:rsidRDefault="009A4E0D" w:rsidP="00A40C25">
            <w:pPr>
              <w:autoSpaceDE w:val="0"/>
              <w:autoSpaceDN w:val="0"/>
              <w:adjustRightInd w:val="0"/>
              <w:jc w:val="both"/>
              <w:rPr>
                <w:rFonts w:ascii="Futura Medium" w:hAnsi="Futura Medium" w:cs="Futura Medium"/>
                <w:i/>
                <w:iCs/>
                <w:color w:val="000000" w:themeColor="text1"/>
              </w:rPr>
            </w:pPr>
            <w:r w:rsidRPr="000A57D9">
              <w:rPr>
                <w:rFonts w:ascii="Futura Medium" w:hAnsi="Futura Medium" w:cs="Futura Medium" w:hint="cs"/>
                <w:color w:val="000000" w:themeColor="text1"/>
              </w:rPr>
              <w:t>Innovation</w:t>
            </w:r>
          </w:p>
        </w:tc>
        <w:tc>
          <w:tcPr>
            <w:tcW w:w="1558" w:type="dxa"/>
            <w:tcBorders>
              <w:bottom w:val="single" w:sz="4" w:space="0" w:color="auto"/>
            </w:tcBorders>
          </w:tcPr>
          <w:p w14:paraId="5134CC93"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5</w:t>
            </w:r>
          </w:p>
        </w:tc>
        <w:tc>
          <w:tcPr>
            <w:tcW w:w="1558" w:type="dxa"/>
            <w:tcBorders>
              <w:bottom w:val="single" w:sz="4" w:space="0" w:color="auto"/>
            </w:tcBorders>
          </w:tcPr>
          <w:p w14:paraId="71990867"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0.60–0.76</w:t>
            </w:r>
          </w:p>
        </w:tc>
        <w:tc>
          <w:tcPr>
            <w:tcW w:w="1558" w:type="dxa"/>
            <w:tcBorders>
              <w:bottom w:val="single" w:sz="4" w:space="0" w:color="auto"/>
            </w:tcBorders>
          </w:tcPr>
          <w:p w14:paraId="16E451EE"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0.75</w:t>
            </w:r>
          </w:p>
        </w:tc>
        <w:tc>
          <w:tcPr>
            <w:tcW w:w="1559" w:type="dxa"/>
            <w:tcBorders>
              <w:bottom w:val="single" w:sz="4" w:space="0" w:color="auto"/>
            </w:tcBorders>
          </w:tcPr>
          <w:p w14:paraId="5027CA56"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0.83</w:t>
            </w:r>
          </w:p>
        </w:tc>
        <w:tc>
          <w:tcPr>
            <w:tcW w:w="1559" w:type="dxa"/>
            <w:tcBorders>
              <w:bottom w:val="single" w:sz="4" w:space="0" w:color="auto"/>
            </w:tcBorders>
          </w:tcPr>
          <w:p w14:paraId="218A2BE5" w14:textId="77777777" w:rsidR="009A4E0D" w:rsidRPr="000A57D9" w:rsidRDefault="009A4E0D" w:rsidP="00A40C25">
            <w:pPr>
              <w:autoSpaceDE w:val="0"/>
              <w:autoSpaceDN w:val="0"/>
              <w:adjustRightInd w:val="0"/>
              <w:jc w:val="center"/>
              <w:rPr>
                <w:rFonts w:ascii="Futura Medium" w:hAnsi="Futura Medium" w:cs="Futura Medium"/>
                <w:i/>
                <w:iCs/>
                <w:color w:val="000000" w:themeColor="text1"/>
              </w:rPr>
            </w:pPr>
            <w:r w:rsidRPr="000A57D9">
              <w:rPr>
                <w:rFonts w:ascii="Futura Medium" w:hAnsi="Futura Medium" w:cs="Futura Medium" w:hint="cs"/>
                <w:color w:val="000000" w:themeColor="text1"/>
              </w:rPr>
              <w:t>0.51</w:t>
            </w:r>
          </w:p>
        </w:tc>
      </w:tr>
    </w:tbl>
    <w:p w14:paraId="66ED30AA"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i/>
          <w:iCs/>
          <w:color w:val="000000" w:themeColor="text1"/>
        </w:rPr>
        <w:t xml:space="preserve">Note. </w:t>
      </w:r>
      <w:r w:rsidRPr="000A57D9">
        <w:rPr>
          <w:rFonts w:ascii="Futura Medium" w:hAnsi="Futura Medium" w:cs="Futura Medium" w:hint="cs"/>
          <w:color w:val="000000" w:themeColor="text1"/>
        </w:rPr>
        <w:t xml:space="preserve">CR = the composite reliability; AVE = average variance extracted </w:t>
      </w:r>
    </w:p>
    <w:p w14:paraId="3470D1AF" w14:textId="77777777" w:rsidR="009A4E0D" w:rsidRPr="000A57D9" w:rsidRDefault="009A4E0D" w:rsidP="009A4E0D">
      <w:pPr>
        <w:autoSpaceDE w:val="0"/>
        <w:autoSpaceDN w:val="0"/>
        <w:adjustRightInd w:val="0"/>
        <w:jc w:val="both"/>
        <w:rPr>
          <w:rFonts w:ascii="Futura Medium" w:hAnsi="Futura Medium" w:cs="Futura Medium"/>
          <w:b/>
          <w:color w:val="000000" w:themeColor="text1"/>
        </w:rPr>
      </w:pPr>
    </w:p>
    <w:p w14:paraId="6728FDF0"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b/>
          <w:color w:val="000000" w:themeColor="text1"/>
        </w:rPr>
        <w:t>Table 3.</w:t>
      </w:r>
      <w:r w:rsidRPr="000A57D9">
        <w:rPr>
          <w:rFonts w:ascii="Futura Medium" w:hAnsi="Futura Medium" w:cs="Futura Medium" w:hint="cs"/>
          <w:color w:val="000000" w:themeColor="text1"/>
        </w:rPr>
        <w:t xml:space="preserve"> Discriminant validity using the Fornell–Larcker matrix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1169"/>
        <w:gridCol w:w="1201"/>
        <w:gridCol w:w="1337"/>
        <w:gridCol w:w="776"/>
        <w:gridCol w:w="1302"/>
        <w:gridCol w:w="1360"/>
      </w:tblGrid>
      <w:tr w:rsidR="009A4E0D" w:rsidRPr="000A57D9" w14:paraId="3E0DD7C3" w14:textId="77777777" w:rsidTr="00A40C25">
        <w:tc>
          <w:tcPr>
            <w:tcW w:w="1335" w:type="dxa"/>
            <w:tcBorders>
              <w:top w:val="single" w:sz="4" w:space="0" w:color="auto"/>
              <w:bottom w:val="single" w:sz="4" w:space="0" w:color="auto"/>
            </w:tcBorders>
          </w:tcPr>
          <w:p w14:paraId="2AA2D873"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Measure </w:t>
            </w:r>
          </w:p>
        </w:tc>
        <w:tc>
          <w:tcPr>
            <w:tcW w:w="1335" w:type="dxa"/>
            <w:tcBorders>
              <w:top w:val="single" w:sz="4" w:space="0" w:color="auto"/>
              <w:bottom w:val="single" w:sz="4" w:space="0" w:color="auto"/>
            </w:tcBorders>
          </w:tcPr>
          <w:p w14:paraId="44567BB5"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Empathy </w:t>
            </w:r>
          </w:p>
        </w:tc>
        <w:tc>
          <w:tcPr>
            <w:tcW w:w="1336" w:type="dxa"/>
            <w:tcBorders>
              <w:top w:val="single" w:sz="4" w:space="0" w:color="auto"/>
              <w:bottom w:val="single" w:sz="4" w:space="0" w:color="auto"/>
            </w:tcBorders>
          </w:tcPr>
          <w:p w14:paraId="44D4B6FB"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Attention </w:t>
            </w:r>
          </w:p>
        </w:tc>
        <w:tc>
          <w:tcPr>
            <w:tcW w:w="1336" w:type="dxa"/>
            <w:tcBorders>
              <w:top w:val="single" w:sz="4" w:space="0" w:color="auto"/>
              <w:bottom w:val="single" w:sz="4" w:space="0" w:color="auto"/>
            </w:tcBorders>
          </w:tcPr>
          <w:p w14:paraId="2F7C8810"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Pertinence </w:t>
            </w:r>
          </w:p>
        </w:tc>
        <w:tc>
          <w:tcPr>
            <w:tcW w:w="1336" w:type="dxa"/>
            <w:tcBorders>
              <w:top w:val="single" w:sz="4" w:space="0" w:color="auto"/>
              <w:bottom w:val="single" w:sz="4" w:space="0" w:color="auto"/>
            </w:tcBorders>
          </w:tcPr>
          <w:p w14:paraId="577C8F39"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Trust </w:t>
            </w:r>
          </w:p>
        </w:tc>
        <w:tc>
          <w:tcPr>
            <w:tcW w:w="1336" w:type="dxa"/>
            <w:tcBorders>
              <w:top w:val="single" w:sz="4" w:space="0" w:color="auto"/>
              <w:bottom w:val="single" w:sz="4" w:space="0" w:color="auto"/>
            </w:tcBorders>
          </w:tcPr>
          <w:p w14:paraId="608F6D80"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Fulfillment </w:t>
            </w:r>
          </w:p>
        </w:tc>
        <w:tc>
          <w:tcPr>
            <w:tcW w:w="1336" w:type="dxa"/>
            <w:tcBorders>
              <w:top w:val="single" w:sz="4" w:space="0" w:color="auto"/>
              <w:bottom w:val="single" w:sz="4" w:space="0" w:color="auto"/>
            </w:tcBorders>
          </w:tcPr>
          <w:p w14:paraId="7968A1A3"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Innovation</w:t>
            </w:r>
          </w:p>
        </w:tc>
      </w:tr>
      <w:tr w:rsidR="009A4E0D" w:rsidRPr="000A57D9" w14:paraId="0DFEC834" w14:textId="77777777" w:rsidTr="00A40C25">
        <w:tc>
          <w:tcPr>
            <w:tcW w:w="1335" w:type="dxa"/>
            <w:tcBorders>
              <w:top w:val="single" w:sz="4" w:space="0" w:color="auto"/>
            </w:tcBorders>
          </w:tcPr>
          <w:p w14:paraId="341B1CE5"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Empathy </w:t>
            </w:r>
          </w:p>
        </w:tc>
        <w:tc>
          <w:tcPr>
            <w:tcW w:w="1335" w:type="dxa"/>
            <w:tcBorders>
              <w:top w:val="single" w:sz="4" w:space="0" w:color="auto"/>
            </w:tcBorders>
          </w:tcPr>
          <w:p w14:paraId="0F305ADB"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0.78</w:t>
            </w:r>
          </w:p>
        </w:tc>
        <w:tc>
          <w:tcPr>
            <w:tcW w:w="1336" w:type="dxa"/>
            <w:tcBorders>
              <w:top w:val="single" w:sz="4" w:space="0" w:color="auto"/>
            </w:tcBorders>
          </w:tcPr>
          <w:p w14:paraId="4D1A38FB"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1336" w:type="dxa"/>
            <w:tcBorders>
              <w:top w:val="single" w:sz="4" w:space="0" w:color="auto"/>
            </w:tcBorders>
          </w:tcPr>
          <w:p w14:paraId="0208E295"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1336" w:type="dxa"/>
            <w:tcBorders>
              <w:top w:val="single" w:sz="4" w:space="0" w:color="auto"/>
            </w:tcBorders>
          </w:tcPr>
          <w:p w14:paraId="29E92919"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1336" w:type="dxa"/>
            <w:tcBorders>
              <w:top w:val="single" w:sz="4" w:space="0" w:color="auto"/>
            </w:tcBorders>
          </w:tcPr>
          <w:p w14:paraId="70DA7C0C"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1336" w:type="dxa"/>
            <w:tcBorders>
              <w:top w:val="single" w:sz="4" w:space="0" w:color="auto"/>
            </w:tcBorders>
          </w:tcPr>
          <w:p w14:paraId="08D5D2A5"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r>
      <w:tr w:rsidR="009A4E0D" w:rsidRPr="000A57D9" w14:paraId="2515FBFA" w14:textId="77777777" w:rsidTr="00A40C25">
        <w:tc>
          <w:tcPr>
            <w:tcW w:w="1335" w:type="dxa"/>
          </w:tcPr>
          <w:p w14:paraId="02533894"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Attention </w:t>
            </w:r>
          </w:p>
        </w:tc>
        <w:tc>
          <w:tcPr>
            <w:tcW w:w="1335" w:type="dxa"/>
          </w:tcPr>
          <w:p w14:paraId="4DAE3665"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0.42</w:t>
            </w:r>
          </w:p>
        </w:tc>
        <w:tc>
          <w:tcPr>
            <w:tcW w:w="1336" w:type="dxa"/>
          </w:tcPr>
          <w:p w14:paraId="2F69961D"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0.88</w:t>
            </w:r>
          </w:p>
        </w:tc>
        <w:tc>
          <w:tcPr>
            <w:tcW w:w="1336" w:type="dxa"/>
          </w:tcPr>
          <w:p w14:paraId="00B0A3B7"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1336" w:type="dxa"/>
          </w:tcPr>
          <w:p w14:paraId="13855A68"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1336" w:type="dxa"/>
          </w:tcPr>
          <w:p w14:paraId="7DEA00B9"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1336" w:type="dxa"/>
          </w:tcPr>
          <w:p w14:paraId="152AC6B6"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r>
      <w:tr w:rsidR="009A4E0D" w:rsidRPr="000A57D9" w14:paraId="0AC5D408" w14:textId="77777777" w:rsidTr="00A40C25">
        <w:tc>
          <w:tcPr>
            <w:tcW w:w="1335" w:type="dxa"/>
          </w:tcPr>
          <w:p w14:paraId="577060B6"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Pertinence</w:t>
            </w:r>
          </w:p>
        </w:tc>
        <w:tc>
          <w:tcPr>
            <w:tcW w:w="1335" w:type="dxa"/>
          </w:tcPr>
          <w:p w14:paraId="0D3B1D7B"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0.39</w:t>
            </w:r>
          </w:p>
        </w:tc>
        <w:tc>
          <w:tcPr>
            <w:tcW w:w="1336" w:type="dxa"/>
          </w:tcPr>
          <w:p w14:paraId="2FE6B8B9"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0.79</w:t>
            </w:r>
          </w:p>
        </w:tc>
        <w:tc>
          <w:tcPr>
            <w:tcW w:w="1336" w:type="dxa"/>
          </w:tcPr>
          <w:p w14:paraId="41495E29"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0.88</w:t>
            </w:r>
          </w:p>
        </w:tc>
        <w:tc>
          <w:tcPr>
            <w:tcW w:w="1336" w:type="dxa"/>
          </w:tcPr>
          <w:p w14:paraId="36AE1347"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1336" w:type="dxa"/>
          </w:tcPr>
          <w:p w14:paraId="4F26501A"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1336" w:type="dxa"/>
          </w:tcPr>
          <w:p w14:paraId="0BDBCFF6"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r>
      <w:tr w:rsidR="009A4E0D" w:rsidRPr="000A57D9" w14:paraId="5E231399" w14:textId="77777777" w:rsidTr="00A40C25">
        <w:tc>
          <w:tcPr>
            <w:tcW w:w="1335" w:type="dxa"/>
          </w:tcPr>
          <w:p w14:paraId="6263EB34"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Trust</w:t>
            </w:r>
          </w:p>
        </w:tc>
        <w:tc>
          <w:tcPr>
            <w:tcW w:w="1335" w:type="dxa"/>
          </w:tcPr>
          <w:p w14:paraId="2E4321DA"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0.43</w:t>
            </w:r>
          </w:p>
        </w:tc>
        <w:tc>
          <w:tcPr>
            <w:tcW w:w="1336" w:type="dxa"/>
          </w:tcPr>
          <w:p w14:paraId="60767A9D"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0.38</w:t>
            </w:r>
          </w:p>
        </w:tc>
        <w:tc>
          <w:tcPr>
            <w:tcW w:w="1336" w:type="dxa"/>
          </w:tcPr>
          <w:p w14:paraId="3C4AD1BF"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0.36</w:t>
            </w:r>
          </w:p>
        </w:tc>
        <w:tc>
          <w:tcPr>
            <w:tcW w:w="1336" w:type="dxa"/>
          </w:tcPr>
          <w:p w14:paraId="1D5D57C4"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0.75</w:t>
            </w:r>
          </w:p>
        </w:tc>
        <w:tc>
          <w:tcPr>
            <w:tcW w:w="1336" w:type="dxa"/>
          </w:tcPr>
          <w:p w14:paraId="20FCC9B4"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c>
          <w:tcPr>
            <w:tcW w:w="1336" w:type="dxa"/>
          </w:tcPr>
          <w:p w14:paraId="1CD2CD84"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r>
      <w:tr w:rsidR="009A4E0D" w:rsidRPr="000A57D9" w14:paraId="7CF1A02F" w14:textId="77777777" w:rsidTr="00A40C25">
        <w:tc>
          <w:tcPr>
            <w:tcW w:w="1335" w:type="dxa"/>
          </w:tcPr>
          <w:p w14:paraId="02B3BBD6"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Fulfillment </w:t>
            </w:r>
          </w:p>
        </w:tc>
        <w:tc>
          <w:tcPr>
            <w:tcW w:w="1335" w:type="dxa"/>
          </w:tcPr>
          <w:p w14:paraId="4439BFC2"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0.36</w:t>
            </w:r>
          </w:p>
        </w:tc>
        <w:tc>
          <w:tcPr>
            <w:tcW w:w="1336" w:type="dxa"/>
          </w:tcPr>
          <w:p w14:paraId="767E4619"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0.73</w:t>
            </w:r>
          </w:p>
        </w:tc>
        <w:tc>
          <w:tcPr>
            <w:tcW w:w="1336" w:type="dxa"/>
          </w:tcPr>
          <w:p w14:paraId="65542F01"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0.66</w:t>
            </w:r>
          </w:p>
        </w:tc>
        <w:tc>
          <w:tcPr>
            <w:tcW w:w="1336" w:type="dxa"/>
          </w:tcPr>
          <w:p w14:paraId="699C385D"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0.40</w:t>
            </w:r>
          </w:p>
        </w:tc>
        <w:tc>
          <w:tcPr>
            <w:tcW w:w="1336" w:type="dxa"/>
          </w:tcPr>
          <w:p w14:paraId="292B436B"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0.88</w:t>
            </w:r>
          </w:p>
        </w:tc>
        <w:tc>
          <w:tcPr>
            <w:tcW w:w="1336" w:type="dxa"/>
          </w:tcPr>
          <w:p w14:paraId="7BC62E78"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p>
        </w:tc>
      </w:tr>
      <w:tr w:rsidR="009A4E0D" w:rsidRPr="000A57D9" w14:paraId="11C98364" w14:textId="77777777" w:rsidTr="00A40C25">
        <w:tc>
          <w:tcPr>
            <w:tcW w:w="1335" w:type="dxa"/>
            <w:tcBorders>
              <w:bottom w:val="single" w:sz="4" w:space="0" w:color="auto"/>
            </w:tcBorders>
          </w:tcPr>
          <w:p w14:paraId="5C9B2F2C"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Innovation </w:t>
            </w:r>
          </w:p>
        </w:tc>
        <w:tc>
          <w:tcPr>
            <w:tcW w:w="1335" w:type="dxa"/>
            <w:tcBorders>
              <w:bottom w:val="single" w:sz="4" w:space="0" w:color="auto"/>
            </w:tcBorders>
          </w:tcPr>
          <w:p w14:paraId="486D8DD1"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0.44</w:t>
            </w:r>
          </w:p>
        </w:tc>
        <w:tc>
          <w:tcPr>
            <w:tcW w:w="1336" w:type="dxa"/>
            <w:tcBorders>
              <w:bottom w:val="single" w:sz="4" w:space="0" w:color="auto"/>
            </w:tcBorders>
          </w:tcPr>
          <w:p w14:paraId="2DE654CE"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0.51</w:t>
            </w:r>
          </w:p>
        </w:tc>
        <w:tc>
          <w:tcPr>
            <w:tcW w:w="1336" w:type="dxa"/>
            <w:tcBorders>
              <w:bottom w:val="single" w:sz="4" w:space="0" w:color="auto"/>
            </w:tcBorders>
          </w:tcPr>
          <w:p w14:paraId="7850406B"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0.52</w:t>
            </w:r>
          </w:p>
        </w:tc>
        <w:tc>
          <w:tcPr>
            <w:tcW w:w="1336" w:type="dxa"/>
            <w:tcBorders>
              <w:bottom w:val="single" w:sz="4" w:space="0" w:color="auto"/>
            </w:tcBorders>
          </w:tcPr>
          <w:p w14:paraId="39C4440E"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0.51</w:t>
            </w:r>
          </w:p>
        </w:tc>
        <w:tc>
          <w:tcPr>
            <w:tcW w:w="1336" w:type="dxa"/>
            <w:tcBorders>
              <w:bottom w:val="single" w:sz="4" w:space="0" w:color="auto"/>
            </w:tcBorders>
          </w:tcPr>
          <w:p w14:paraId="3973983D"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0.41</w:t>
            </w:r>
          </w:p>
        </w:tc>
        <w:tc>
          <w:tcPr>
            <w:tcW w:w="1336" w:type="dxa"/>
            <w:tcBorders>
              <w:bottom w:val="single" w:sz="4" w:space="0" w:color="auto"/>
            </w:tcBorders>
          </w:tcPr>
          <w:p w14:paraId="22A43D1F"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0.71</w:t>
            </w:r>
          </w:p>
        </w:tc>
      </w:tr>
    </w:tbl>
    <w:p w14:paraId="7AC23E7C"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i/>
          <w:iCs/>
          <w:color w:val="000000" w:themeColor="text1"/>
        </w:rPr>
        <w:t xml:space="preserve">Note. </w:t>
      </w:r>
      <w:r w:rsidRPr="000A57D9">
        <w:rPr>
          <w:rFonts w:ascii="Futura Medium" w:hAnsi="Futura Medium" w:cs="Futura Medium" w:hint="cs"/>
          <w:color w:val="000000" w:themeColor="text1"/>
        </w:rPr>
        <w:t>Highlighted values are squared inter-construct correlations for the Fornell–Larcker criterion</w:t>
      </w:r>
    </w:p>
    <w:p w14:paraId="08E40CDE"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2FCE50D4"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r w:rsidRPr="000A57D9">
        <w:rPr>
          <w:rFonts w:ascii="Futura Medium" w:hAnsi="Futura Medium" w:cs="Futura Medium" w:hint="cs"/>
          <w:b/>
          <w:bCs/>
          <w:color w:val="000000" w:themeColor="text1"/>
        </w:rPr>
        <w:t>4.2. Structural model and hypothesis testing</w:t>
      </w:r>
    </w:p>
    <w:p w14:paraId="18FFA6FD" w14:textId="77777777" w:rsidR="009A4E0D" w:rsidRPr="000A57D9" w:rsidRDefault="009A4E0D" w:rsidP="009A4E0D">
      <w:pPr>
        <w:autoSpaceDE w:val="0"/>
        <w:autoSpaceDN w:val="0"/>
        <w:adjustRightInd w:val="0"/>
        <w:jc w:val="both"/>
        <w:rPr>
          <w:rFonts w:ascii="Futura Medium" w:hAnsi="Futura Medium" w:cs="Futura Medium"/>
          <w:i/>
          <w:color w:val="000000" w:themeColor="text1"/>
        </w:rPr>
      </w:pPr>
      <w:r w:rsidRPr="000A57D9">
        <w:rPr>
          <w:rFonts w:ascii="Futura Medium" w:hAnsi="Futura Medium" w:cs="Futura Medium" w:hint="cs"/>
          <w:i/>
          <w:color w:val="000000" w:themeColor="text1"/>
        </w:rPr>
        <w:t>4.2.1. Direct effects</w:t>
      </w:r>
    </w:p>
    <w:p w14:paraId="22B606D0"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In light of the direct effects posited in the model, H1, “empathy is the predictor of innovation” was corroborated. The participants with higher levels of empathy also showed higher levels of innovation (</w:t>
      </w:r>
      <w:r w:rsidRPr="000A57D9">
        <w:rPr>
          <w:rFonts w:ascii="Futura" w:hAnsi="Futura" w:cs="Futura"/>
          <w:color w:val="000000" w:themeColor="text1"/>
        </w:rPr>
        <w:t>β</w:t>
      </w:r>
      <w:r w:rsidRPr="000A57D9">
        <w:rPr>
          <w:rFonts w:ascii="Futura Medium" w:hAnsi="Futura Medium" w:cs="Futura Medium" w:hint="cs"/>
          <w:color w:val="000000" w:themeColor="text1"/>
        </w:rPr>
        <w:t xml:space="preserve"> = 0.14. </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 .007). Moreover, as shown in Figure 2; Table 4, H2, H3, and H4 were supported. Entrepreneurs with higher levels of empathy also reported higher attention (</w:t>
      </w:r>
      <w:r w:rsidRPr="000A57D9">
        <w:rPr>
          <w:rFonts w:ascii="Futura" w:hAnsi="Futura" w:cs="Futura"/>
          <w:color w:val="000000" w:themeColor="text1"/>
        </w:rPr>
        <w:t>β</w:t>
      </w:r>
      <w:r w:rsidRPr="000A57D9">
        <w:rPr>
          <w:rFonts w:ascii="Futura Medium" w:hAnsi="Futura Medium" w:cs="Futura Medium" w:hint="cs"/>
          <w:color w:val="000000" w:themeColor="text1"/>
        </w:rPr>
        <w:t xml:space="preserve"> = 0.42, </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&lt; .001, H2a), pertinence (</w:t>
      </w:r>
      <w:r w:rsidRPr="000A57D9">
        <w:rPr>
          <w:rFonts w:ascii="Futura" w:hAnsi="Futura" w:cs="Futura"/>
          <w:color w:val="000000" w:themeColor="text1"/>
        </w:rPr>
        <w:t>β</w:t>
      </w:r>
      <w:r w:rsidRPr="000A57D9">
        <w:rPr>
          <w:rFonts w:ascii="Futura Medium" w:hAnsi="Futura Medium" w:cs="Futura Medium" w:hint="cs"/>
          <w:color w:val="000000" w:themeColor="text1"/>
        </w:rPr>
        <w:t xml:space="preserve"> = 0.39, </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&lt; .001, H3a) and trust (</w:t>
      </w:r>
      <w:r w:rsidRPr="000A57D9">
        <w:rPr>
          <w:rFonts w:ascii="Futura" w:hAnsi="Futura" w:cs="Futura"/>
          <w:color w:val="000000" w:themeColor="text1"/>
        </w:rPr>
        <w:t>β</w:t>
      </w:r>
      <w:r w:rsidRPr="000A57D9">
        <w:rPr>
          <w:rFonts w:ascii="Futura Medium" w:hAnsi="Futura Medium" w:cs="Futura Medium" w:hint="cs"/>
          <w:color w:val="000000" w:themeColor="text1"/>
        </w:rPr>
        <w:t xml:space="preserve"> = 0.43, </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&lt; .001, H4a). In addition, their innovation was predicted by attention (</w:t>
      </w:r>
      <w:r w:rsidRPr="000A57D9">
        <w:rPr>
          <w:rFonts w:ascii="Futura" w:hAnsi="Futura" w:cs="Futura"/>
          <w:color w:val="000000" w:themeColor="text1"/>
        </w:rPr>
        <w:t>β</w:t>
      </w:r>
      <w:r w:rsidRPr="000A57D9">
        <w:rPr>
          <w:rFonts w:ascii="Futura Medium" w:hAnsi="Futura Medium" w:cs="Futura Medium" w:hint="cs"/>
          <w:color w:val="000000" w:themeColor="text1"/>
        </w:rPr>
        <w:t xml:space="preserve"> = 0.16, </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 .044, H2b), pertinence (</w:t>
      </w:r>
      <w:r w:rsidRPr="000A57D9">
        <w:rPr>
          <w:rFonts w:ascii="Futura" w:hAnsi="Futura" w:cs="Futura"/>
          <w:color w:val="000000" w:themeColor="text1"/>
        </w:rPr>
        <w:t>β</w:t>
      </w:r>
      <w:r w:rsidRPr="000A57D9">
        <w:rPr>
          <w:rFonts w:ascii="Futura Medium" w:hAnsi="Futura Medium" w:cs="Futura Medium" w:hint="cs"/>
          <w:color w:val="000000" w:themeColor="text1"/>
        </w:rPr>
        <w:t xml:space="preserve"> = 0.24, </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 .002, H3b), and trust (</w:t>
      </w:r>
      <w:r w:rsidRPr="000A57D9">
        <w:rPr>
          <w:rFonts w:ascii="Futura" w:hAnsi="Futura" w:cs="Futura"/>
          <w:color w:val="000000" w:themeColor="text1"/>
        </w:rPr>
        <w:t>β</w:t>
      </w:r>
      <w:r w:rsidRPr="000A57D9">
        <w:rPr>
          <w:rFonts w:ascii="Futura Medium" w:hAnsi="Futura Medium" w:cs="Futura Medium" w:hint="cs"/>
          <w:color w:val="000000" w:themeColor="text1"/>
        </w:rPr>
        <w:t xml:space="preserve"> = 0.28, </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&lt; .001, H4b). H5 was partially supported. Although higher empathy was found to predict higher fulfillment (</w:t>
      </w:r>
      <w:r w:rsidRPr="000A57D9">
        <w:rPr>
          <w:rFonts w:ascii="Futura" w:hAnsi="Futura" w:cs="Futura"/>
          <w:color w:val="000000" w:themeColor="text1"/>
        </w:rPr>
        <w:t>β</w:t>
      </w:r>
      <w:r w:rsidRPr="000A57D9">
        <w:rPr>
          <w:rFonts w:ascii="Futura Medium" w:hAnsi="Futura Medium" w:cs="Futura Medium" w:hint="cs"/>
          <w:color w:val="000000" w:themeColor="text1"/>
        </w:rPr>
        <w:t xml:space="preserve"> = 0.36, </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&lt; .001, H5a), a higher fulfillment level was found to be negatively related to innovation (</w:t>
      </w:r>
      <w:r w:rsidRPr="000A57D9">
        <w:rPr>
          <w:rFonts w:ascii="Futura" w:hAnsi="Futura" w:cs="Futura"/>
          <w:color w:val="000000" w:themeColor="text1"/>
        </w:rPr>
        <w:t>β</w:t>
      </w:r>
      <w:r w:rsidRPr="000A57D9">
        <w:rPr>
          <w:rFonts w:ascii="Futura Medium" w:hAnsi="Futura Medium" w:cs="Futura Medium" w:hint="cs"/>
          <w:color w:val="000000" w:themeColor="text1"/>
        </w:rPr>
        <w:t xml:space="preserve"> = − 0.08, </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 .172, H5b).</w:t>
      </w:r>
    </w:p>
    <w:p w14:paraId="3C30174E"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1BFAD897" w14:textId="77777777" w:rsidR="009A4E0D" w:rsidRPr="000A57D9" w:rsidRDefault="009A4E0D" w:rsidP="009A4E0D">
      <w:pPr>
        <w:pBdr>
          <w:top w:val="single" w:sz="4" w:space="1" w:color="auto"/>
          <w:bottom w:val="single" w:sz="4" w:space="1" w:color="auto"/>
        </w:pBd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b/>
          <w:color w:val="000000" w:themeColor="text1"/>
        </w:rPr>
        <w:t>Table 4.</w:t>
      </w:r>
      <w:r w:rsidRPr="000A57D9">
        <w:rPr>
          <w:rFonts w:ascii="Futura Medium" w:hAnsi="Futura Medium" w:cs="Futura Medium" w:hint="cs"/>
          <w:color w:val="000000" w:themeColor="text1"/>
        </w:rPr>
        <w:t xml:space="preserve"> Results for the direct effects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6"/>
        <w:gridCol w:w="2130"/>
        <w:gridCol w:w="1697"/>
        <w:gridCol w:w="735"/>
        <w:gridCol w:w="1014"/>
        <w:gridCol w:w="1533"/>
      </w:tblGrid>
      <w:tr w:rsidR="009A4E0D" w:rsidRPr="000A57D9" w14:paraId="0CD9AE17" w14:textId="77777777" w:rsidTr="00A40C25">
        <w:tc>
          <w:tcPr>
            <w:tcW w:w="1296" w:type="dxa"/>
          </w:tcPr>
          <w:p w14:paraId="0153D6C0" w14:textId="77777777" w:rsidR="009A4E0D" w:rsidRPr="000A57D9" w:rsidRDefault="009A4E0D" w:rsidP="00A40C25">
            <w:pPr>
              <w:pBdr>
                <w:top w:val="single" w:sz="4" w:space="1" w:color="auto"/>
                <w:bottom w:val="single" w:sz="4" w:space="1" w:color="auto"/>
              </w:pBd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Hypothesis</w:t>
            </w:r>
          </w:p>
        </w:tc>
        <w:tc>
          <w:tcPr>
            <w:tcW w:w="2803" w:type="dxa"/>
          </w:tcPr>
          <w:p w14:paraId="08623894" w14:textId="77777777" w:rsidR="009A4E0D" w:rsidRPr="000A57D9" w:rsidRDefault="009A4E0D" w:rsidP="00A40C25">
            <w:pPr>
              <w:pBdr>
                <w:top w:val="single" w:sz="4" w:space="1" w:color="auto"/>
                <w:bottom w:val="single" w:sz="4" w:space="1" w:color="auto"/>
              </w:pBd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Path</w:t>
            </w:r>
          </w:p>
        </w:tc>
        <w:tc>
          <w:tcPr>
            <w:tcW w:w="1708" w:type="dxa"/>
          </w:tcPr>
          <w:p w14:paraId="3B213B6B" w14:textId="77777777" w:rsidR="009A4E0D" w:rsidRPr="000A57D9" w:rsidRDefault="009A4E0D" w:rsidP="00A40C25">
            <w:pPr>
              <w:pBdr>
                <w:top w:val="single" w:sz="4" w:space="1" w:color="auto"/>
                <w:bottom w:val="single" w:sz="4" w:space="1" w:color="auto"/>
              </w:pBd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 xml:space="preserve">Standardized </w:t>
            </w:r>
            <w:r w:rsidRPr="000A57D9">
              <w:rPr>
                <w:rFonts w:ascii="Futura" w:hAnsi="Futura" w:cs="Futura"/>
                <w:color w:val="000000" w:themeColor="text1"/>
              </w:rPr>
              <w:t>β</w:t>
            </w:r>
          </w:p>
        </w:tc>
        <w:tc>
          <w:tcPr>
            <w:tcW w:w="709" w:type="dxa"/>
          </w:tcPr>
          <w:p w14:paraId="04F138F3" w14:textId="77777777" w:rsidR="009A4E0D" w:rsidRPr="000A57D9" w:rsidRDefault="009A4E0D" w:rsidP="00A40C25">
            <w:pPr>
              <w:pBdr>
                <w:top w:val="single" w:sz="4" w:space="1" w:color="auto"/>
                <w:bottom w:val="single" w:sz="4" w:space="1" w:color="auto"/>
              </w:pBd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SE</w:t>
            </w:r>
          </w:p>
        </w:tc>
        <w:tc>
          <w:tcPr>
            <w:tcW w:w="1134" w:type="dxa"/>
          </w:tcPr>
          <w:p w14:paraId="35227F92" w14:textId="77777777" w:rsidR="009A4E0D" w:rsidRPr="000A57D9" w:rsidRDefault="009A4E0D" w:rsidP="00A40C25">
            <w:pPr>
              <w:pBdr>
                <w:top w:val="single" w:sz="4" w:space="1" w:color="auto"/>
                <w:bottom w:val="single" w:sz="4" w:space="1" w:color="auto"/>
              </w:pBd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i/>
                <w:iCs/>
                <w:color w:val="000000" w:themeColor="text1"/>
              </w:rPr>
              <w:t>p-value</w:t>
            </w:r>
          </w:p>
        </w:tc>
        <w:tc>
          <w:tcPr>
            <w:tcW w:w="1700" w:type="dxa"/>
          </w:tcPr>
          <w:p w14:paraId="0784CDD9" w14:textId="77777777" w:rsidR="009A4E0D" w:rsidRPr="000A57D9" w:rsidRDefault="009A4E0D" w:rsidP="00A40C25">
            <w:pPr>
              <w:pBdr>
                <w:top w:val="single" w:sz="4" w:space="1" w:color="auto"/>
                <w:bottom w:val="single" w:sz="4" w:space="1" w:color="auto"/>
              </w:pBd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Decision</w:t>
            </w:r>
          </w:p>
        </w:tc>
      </w:tr>
      <w:tr w:rsidR="009A4E0D" w:rsidRPr="000A57D9" w14:paraId="39F3C849" w14:textId="77777777" w:rsidTr="00A40C25">
        <w:tc>
          <w:tcPr>
            <w:tcW w:w="1296" w:type="dxa"/>
          </w:tcPr>
          <w:p w14:paraId="15F85AEF"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H1 </w:t>
            </w:r>
          </w:p>
        </w:tc>
        <w:tc>
          <w:tcPr>
            <w:tcW w:w="2803" w:type="dxa"/>
          </w:tcPr>
          <w:p w14:paraId="73C54D9A" w14:textId="77777777" w:rsidR="009A4E0D" w:rsidRPr="000A57D9" w:rsidRDefault="009A4E0D" w:rsidP="00A40C25">
            <w:pPr>
              <w:autoSpaceDE w:val="0"/>
              <w:autoSpaceDN w:val="0"/>
              <w:adjustRightInd w:val="0"/>
              <w:rPr>
                <w:rFonts w:ascii="Futura Medium" w:hAnsi="Futura Medium" w:cs="Futura Medium"/>
                <w:color w:val="000000" w:themeColor="text1"/>
              </w:rPr>
            </w:pPr>
            <w:r w:rsidRPr="000A57D9">
              <w:rPr>
                <w:rFonts w:ascii="Futura Medium" w:hAnsi="Futura Medium" w:cs="Futura Medium" w:hint="cs"/>
                <w:color w:val="000000" w:themeColor="text1"/>
              </w:rPr>
              <w:t xml:space="preserve">Empathy </w:t>
            </w:r>
            <w:r w:rsidRPr="000A57D9">
              <w:rPr>
                <w:rFonts w:ascii="Arial" w:hAnsi="Arial" w:cs="Arial"/>
                <w:color w:val="000000" w:themeColor="text1"/>
              </w:rPr>
              <w:t>→</w:t>
            </w:r>
            <w:r w:rsidRPr="000A57D9">
              <w:rPr>
                <w:rFonts w:ascii="Futura Medium" w:hAnsi="Futura Medium" w:cs="Futura Medium" w:hint="cs"/>
                <w:color w:val="000000" w:themeColor="text1"/>
              </w:rPr>
              <w:t xml:space="preserve"> Innovation</w:t>
            </w:r>
          </w:p>
        </w:tc>
        <w:tc>
          <w:tcPr>
            <w:tcW w:w="1708" w:type="dxa"/>
          </w:tcPr>
          <w:p w14:paraId="733EF16C"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0.14</w:t>
            </w:r>
            <w:r w:rsidRPr="000A57D9">
              <w:rPr>
                <w:rFonts w:ascii="Futura Medium" w:hAnsi="Futura Medium" w:cs="Futura Medium" w:hint="cs"/>
                <w:color w:val="000000" w:themeColor="text1"/>
                <w:vertAlign w:val="superscript"/>
              </w:rPr>
              <w:t>**</w:t>
            </w:r>
          </w:p>
        </w:tc>
        <w:tc>
          <w:tcPr>
            <w:tcW w:w="709" w:type="dxa"/>
          </w:tcPr>
          <w:p w14:paraId="50C0AC67"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0.06</w:t>
            </w:r>
          </w:p>
        </w:tc>
        <w:tc>
          <w:tcPr>
            <w:tcW w:w="1134" w:type="dxa"/>
          </w:tcPr>
          <w:p w14:paraId="0AA2C21D"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0.007</w:t>
            </w:r>
          </w:p>
        </w:tc>
        <w:tc>
          <w:tcPr>
            <w:tcW w:w="1700" w:type="dxa"/>
          </w:tcPr>
          <w:p w14:paraId="20FD8C15"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Supported</w:t>
            </w:r>
          </w:p>
        </w:tc>
      </w:tr>
      <w:tr w:rsidR="009A4E0D" w:rsidRPr="000A57D9" w14:paraId="3FFE49EF" w14:textId="77777777" w:rsidTr="00A40C25">
        <w:tc>
          <w:tcPr>
            <w:tcW w:w="1296" w:type="dxa"/>
          </w:tcPr>
          <w:p w14:paraId="58577D5F"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lastRenderedPageBreak/>
              <w:t xml:space="preserve">H2a </w:t>
            </w:r>
          </w:p>
        </w:tc>
        <w:tc>
          <w:tcPr>
            <w:tcW w:w="2803" w:type="dxa"/>
          </w:tcPr>
          <w:p w14:paraId="2F719216" w14:textId="77777777" w:rsidR="009A4E0D" w:rsidRPr="000A57D9" w:rsidRDefault="009A4E0D" w:rsidP="00A40C25">
            <w:pPr>
              <w:autoSpaceDE w:val="0"/>
              <w:autoSpaceDN w:val="0"/>
              <w:adjustRightInd w:val="0"/>
              <w:rPr>
                <w:rFonts w:ascii="Futura Medium" w:hAnsi="Futura Medium" w:cs="Futura Medium"/>
                <w:color w:val="000000" w:themeColor="text1"/>
              </w:rPr>
            </w:pPr>
            <w:r w:rsidRPr="000A57D9">
              <w:rPr>
                <w:rFonts w:ascii="Futura Medium" w:hAnsi="Futura Medium" w:cs="Futura Medium" w:hint="cs"/>
                <w:color w:val="000000" w:themeColor="text1"/>
              </w:rPr>
              <w:t xml:space="preserve">Empathy </w:t>
            </w:r>
            <w:r w:rsidRPr="000A57D9">
              <w:rPr>
                <w:rFonts w:ascii="Arial" w:hAnsi="Arial" w:cs="Arial"/>
                <w:color w:val="000000" w:themeColor="text1"/>
              </w:rPr>
              <w:t>→</w:t>
            </w:r>
            <w:r w:rsidRPr="000A57D9">
              <w:rPr>
                <w:rFonts w:ascii="Futura Medium" w:hAnsi="Futura Medium" w:cs="Futura Medium" w:hint="cs"/>
                <w:color w:val="000000" w:themeColor="text1"/>
              </w:rPr>
              <w:t xml:space="preserve"> Attention</w:t>
            </w:r>
          </w:p>
        </w:tc>
        <w:tc>
          <w:tcPr>
            <w:tcW w:w="1708" w:type="dxa"/>
          </w:tcPr>
          <w:p w14:paraId="32FE1109"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0.42</w:t>
            </w:r>
            <w:r w:rsidRPr="000A57D9">
              <w:rPr>
                <w:rFonts w:ascii="Futura Medium" w:hAnsi="Futura Medium" w:cs="Futura Medium" w:hint="cs"/>
                <w:color w:val="000000" w:themeColor="text1"/>
                <w:vertAlign w:val="superscript"/>
              </w:rPr>
              <w:t>***</w:t>
            </w:r>
          </w:p>
        </w:tc>
        <w:tc>
          <w:tcPr>
            <w:tcW w:w="709" w:type="dxa"/>
          </w:tcPr>
          <w:p w14:paraId="57E06534"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0.07</w:t>
            </w:r>
          </w:p>
        </w:tc>
        <w:tc>
          <w:tcPr>
            <w:tcW w:w="1134" w:type="dxa"/>
          </w:tcPr>
          <w:p w14:paraId="56975B0C"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&lt; 0.001</w:t>
            </w:r>
          </w:p>
        </w:tc>
        <w:tc>
          <w:tcPr>
            <w:tcW w:w="1700" w:type="dxa"/>
          </w:tcPr>
          <w:p w14:paraId="078CCF6D"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Supported</w:t>
            </w:r>
          </w:p>
        </w:tc>
      </w:tr>
      <w:tr w:rsidR="009A4E0D" w:rsidRPr="000A57D9" w14:paraId="6128EEBD" w14:textId="77777777" w:rsidTr="00A40C25">
        <w:tc>
          <w:tcPr>
            <w:tcW w:w="1296" w:type="dxa"/>
          </w:tcPr>
          <w:p w14:paraId="19673EA7"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H2b </w:t>
            </w:r>
          </w:p>
        </w:tc>
        <w:tc>
          <w:tcPr>
            <w:tcW w:w="2803" w:type="dxa"/>
          </w:tcPr>
          <w:p w14:paraId="28DB4491" w14:textId="77777777" w:rsidR="009A4E0D" w:rsidRPr="000A57D9" w:rsidRDefault="009A4E0D" w:rsidP="00A40C25">
            <w:pPr>
              <w:autoSpaceDE w:val="0"/>
              <w:autoSpaceDN w:val="0"/>
              <w:adjustRightInd w:val="0"/>
              <w:rPr>
                <w:rFonts w:ascii="Futura Medium" w:hAnsi="Futura Medium" w:cs="Futura Medium"/>
                <w:color w:val="000000" w:themeColor="text1"/>
              </w:rPr>
            </w:pPr>
            <w:r w:rsidRPr="000A57D9">
              <w:rPr>
                <w:rFonts w:ascii="Futura Medium" w:hAnsi="Futura Medium" w:cs="Futura Medium" w:hint="cs"/>
                <w:color w:val="000000" w:themeColor="text1"/>
              </w:rPr>
              <w:t xml:space="preserve">Attention </w:t>
            </w:r>
            <w:r w:rsidRPr="000A57D9">
              <w:rPr>
                <w:rFonts w:ascii="Arial" w:hAnsi="Arial" w:cs="Arial"/>
                <w:color w:val="000000" w:themeColor="text1"/>
              </w:rPr>
              <w:t>→</w:t>
            </w:r>
            <w:r w:rsidRPr="000A57D9">
              <w:rPr>
                <w:rFonts w:ascii="Futura Medium" w:hAnsi="Futura Medium" w:cs="Futura Medium" w:hint="cs"/>
                <w:color w:val="000000" w:themeColor="text1"/>
              </w:rPr>
              <w:t xml:space="preserve"> Innovation</w:t>
            </w:r>
          </w:p>
        </w:tc>
        <w:tc>
          <w:tcPr>
            <w:tcW w:w="1708" w:type="dxa"/>
          </w:tcPr>
          <w:p w14:paraId="7EE2357B"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0.16</w:t>
            </w:r>
            <w:r w:rsidRPr="000A57D9">
              <w:rPr>
                <w:rFonts w:ascii="Futura Medium" w:hAnsi="Futura Medium" w:cs="Futura Medium" w:hint="cs"/>
                <w:color w:val="000000" w:themeColor="text1"/>
                <w:vertAlign w:val="superscript"/>
              </w:rPr>
              <w:t>*</w:t>
            </w:r>
          </w:p>
        </w:tc>
        <w:tc>
          <w:tcPr>
            <w:tcW w:w="709" w:type="dxa"/>
          </w:tcPr>
          <w:p w14:paraId="472AA279"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0.11</w:t>
            </w:r>
          </w:p>
        </w:tc>
        <w:tc>
          <w:tcPr>
            <w:tcW w:w="1134" w:type="dxa"/>
          </w:tcPr>
          <w:p w14:paraId="49A7E049"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0.042</w:t>
            </w:r>
          </w:p>
        </w:tc>
        <w:tc>
          <w:tcPr>
            <w:tcW w:w="1700" w:type="dxa"/>
          </w:tcPr>
          <w:p w14:paraId="485432AD"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Supported</w:t>
            </w:r>
          </w:p>
        </w:tc>
      </w:tr>
      <w:tr w:rsidR="009A4E0D" w:rsidRPr="000A57D9" w14:paraId="670DFB82" w14:textId="77777777" w:rsidTr="00A40C25">
        <w:tc>
          <w:tcPr>
            <w:tcW w:w="1296" w:type="dxa"/>
          </w:tcPr>
          <w:p w14:paraId="7A5BA4F8"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H3a </w:t>
            </w:r>
          </w:p>
        </w:tc>
        <w:tc>
          <w:tcPr>
            <w:tcW w:w="2803" w:type="dxa"/>
          </w:tcPr>
          <w:p w14:paraId="28D4B5E8" w14:textId="77777777" w:rsidR="009A4E0D" w:rsidRPr="000A57D9" w:rsidRDefault="009A4E0D" w:rsidP="00A40C25">
            <w:pPr>
              <w:autoSpaceDE w:val="0"/>
              <w:autoSpaceDN w:val="0"/>
              <w:adjustRightInd w:val="0"/>
              <w:rPr>
                <w:rFonts w:ascii="Futura Medium" w:hAnsi="Futura Medium" w:cs="Futura Medium"/>
                <w:color w:val="000000" w:themeColor="text1"/>
              </w:rPr>
            </w:pPr>
            <w:r w:rsidRPr="000A57D9">
              <w:rPr>
                <w:rFonts w:ascii="Futura Medium" w:hAnsi="Futura Medium" w:cs="Futura Medium" w:hint="cs"/>
                <w:color w:val="000000" w:themeColor="text1"/>
              </w:rPr>
              <w:t xml:space="preserve">Empathy </w:t>
            </w:r>
            <w:r w:rsidRPr="000A57D9">
              <w:rPr>
                <w:rFonts w:ascii="Arial" w:hAnsi="Arial" w:cs="Arial"/>
                <w:color w:val="000000" w:themeColor="text1"/>
              </w:rPr>
              <w:t>→</w:t>
            </w:r>
            <w:r w:rsidRPr="000A57D9">
              <w:rPr>
                <w:rFonts w:ascii="Futura Medium" w:hAnsi="Futura Medium" w:cs="Futura Medium" w:hint="cs"/>
                <w:color w:val="000000" w:themeColor="text1"/>
              </w:rPr>
              <w:t xml:space="preserve"> Pertinence</w:t>
            </w:r>
          </w:p>
        </w:tc>
        <w:tc>
          <w:tcPr>
            <w:tcW w:w="1708" w:type="dxa"/>
          </w:tcPr>
          <w:p w14:paraId="035349D8"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0.39</w:t>
            </w:r>
            <w:r w:rsidRPr="000A57D9">
              <w:rPr>
                <w:rFonts w:ascii="Futura Medium" w:hAnsi="Futura Medium" w:cs="Futura Medium" w:hint="cs"/>
                <w:color w:val="000000" w:themeColor="text1"/>
                <w:vertAlign w:val="superscript"/>
              </w:rPr>
              <w:t>***</w:t>
            </w:r>
          </w:p>
        </w:tc>
        <w:tc>
          <w:tcPr>
            <w:tcW w:w="709" w:type="dxa"/>
          </w:tcPr>
          <w:p w14:paraId="2D449EAA"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0.07</w:t>
            </w:r>
          </w:p>
        </w:tc>
        <w:tc>
          <w:tcPr>
            <w:tcW w:w="1134" w:type="dxa"/>
          </w:tcPr>
          <w:p w14:paraId="3C87A645"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&lt; 0.001</w:t>
            </w:r>
          </w:p>
        </w:tc>
        <w:tc>
          <w:tcPr>
            <w:tcW w:w="1700" w:type="dxa"/>
          </w:tcPr>
          <w:p w14:paraId="3B026CA0"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Supported</w:t>
            </w:r>
          </w:p>
        </w:tc>
      </w:tr>
      <w:tr w:rsidR="009A4E0D" w:rsidRPr="000A57D9" w14:paraId="23D02D9C" w14:textId="77777777" w:rsidTr="00A40C25">
        <w:tc>
          <w:tcPr>
            <w:tcW w:w="1296" w:type="dxa"/>
          </w:tcPr>
          <w:p w14:paraId="1E768BB6"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H3b </w:t>
            </w:r>
          </w:p>
        </w:tc>
        <w:tc>
          <w:tcPr>
            <w:tcW w:w="2803" w:type="dxa"/>
          </w:tcPr>
          <w:p w14:paraId="44DA84A8" w14:textId="77777777" w:rsidR="009A4E0D" w:rsidRPr="000A57D9" w:rsidRDefault="009A4E0D" w:rsidP="00A40C25">
            <w:pPr>
              <w:autoSpaceDE w:val="0"/>
              <w:autoSpaceDN w:val="0"/>
              <w:adjustRightInd w:val="0"/>
              <w:rPr>
                <w:rFonts w:ascii="Futura Medium" w:hAnsi="Futura Medium" w:cs="Futura Medium"/>
                <w:color w:val="000000" w:themeColor="text1"/>
              </w:rPr>
            </w:pPr>
            <w:r w:rsidRPr="000A57D9">
              <w:rPr>
                <w:rFonts w:ascii="Futura Medium" w:hAnsi="Futura Medium" w:cs="Futura Medium" w:hint="cs"/>
                <w:color w:val="000000" w:themeColor="text1"/>
              </w:rPr>
              <w:t xml:space="preserve">Pertinence </w:t>
            </w:r>
            <w:r w:rsidRPr="000A57D9">
              <w:rPr>
                <w:rFonts w:ascii="Arial" w:hAnsi="Arial" w:cs="Arial"/>
                <w:color w:val="000000" w:themeColor="text1"/>
              </w:rPr>
              <w:t>→</w:t>
            </w:r>
            <w:r w:rsidRPr="000A57D9">
              <w:rPr>
                <w:rFonts w:ascii="Futura Medium" w:hAnsi="Futura Medium" w:cs="Futura Medium" w:hint="cs"/>
                <w:color w:val="000000" w:themeColor="text1"/>
              </w:rPr>
              <w:t xml:space="preserve"> Innovation</w:t>
            </w:r>
          </w:p>
        </w:tc>
        <w:tc>
          <w:tcPr>
            <w:tcW w:w="1708" w:type="dxa"/>
          </w:tcPr>
          <w:p w14:paraId="0E1FFC13"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0.24</w:t>
            </w:r>
            <w:r w:rsidRPr="000A57D9">
              <w:rPr>
                <w:rFonts w:ascii="Futura Medium" w:hAnsi="Futura Medium" w:cs="Futura Medium" w:hint="cs"/>
                <w:color w:val="000000" w:themeColor="text1"/>
                <w:vertAlign w:val="superscript"/>
              </w:rPr>
              <w:t>**</w:t>
            </w:r>
          </w:p>
        </w:tc>
        <w:tc>
          <w:tcPr>
            <w:tcW w:w="709" w:type="dxa"/>
          </w:tcPr>
          <w:p w14:paraId="7C160C9C"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0.09</w:t>
            </w:r>
          </w:p>
        </w:tc>
        <w:tc>
          <w:tcPr>
            <w:tcW w:w="1134" w:type="dxa"/>
          </w:tcPr>
          <w:p w14:paraId="74EEC736"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0.002</w:t>
            </w:r>
          </w:p>
        </w:tc>
        <w:tc>
          <w:tcPr>
            <w:tcW w:w="1700" w:type="dxa"/>
          </w:tcPr>
          <w:p w14:paraId="075D5D47"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Supported</w:t>
            </w:r>
          </w:p>
        </w:tc>
      </w:tr>
      <w:tr w:rsidR="009A4E0D" w:rsidRPr="000A57D9" w14:paraId="645E5A60" w14:textId="77777777" w:rsidTr="00A40C25">
        <w:tc>
          <w:tcPr>
            <w:tcW w:w="1296" w:type="dxa"/>
          </w:tcPr>
          <w:p w14:paraId="047271B9"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H4a </w:t>
            </w:r>
          </w:p>
        </w:tc>
        <w:tc>
          <w:tcPr>
            <w:tcW w:w="2803" w:type="dxa"/>
          </w:tcPr>
          <w:p w14:paraId="35817497" w14:textId="77777777" w:rsidR="009A4E0D" w:rsidRPr="000A57D9" w:rsidRDefault="009A4E0D" w:rsidP="00A40C25">
            <w:pPr>
              <w:autoSpaceDE w:val="0"/>
              <w:autoSpaceDN w:val="0"/>
              <w:adjustRightInd w:val="0"/>
              <w:rPr>
                <w:rFonts w:ascii="Futura Medium" w:hAnsi="Futura Medium" w:cs="Futura Medium"/>
                <w:color w:val="000000" w:themeColor="text1"/>
              </w:rPr>
            </w:pPr>
            <w:r w:rsidRPr="000A57D9">
              <w:rPr>
                <w:rFonts w:ascii="Futura Medium" w:hAnsi="Futura Medium" w:cs="Futura Medium" w:hint="cs"/>
                <w:color w:val="000000" w:themeColor="text1"/>
              </w:rPr>
              <w:t>Empathy</w:t>
            </w:r>
            <w:r w:rsidRPr="000A57D9">
              <w:rPr>
                <w:rFonts w:ascii="Arial" w:hAnsi="Arial" w:cs="Arial"/>
                <w:color w:val="000000" w:themeColor="text1"/>
              </w:rPr>
              <w:t>→</w:t>
            </w:r>
            <w:r w:rsidRPr="000A57D9">
              <w:rPr>
                <w:rFonts w:ascii="Futura Medium" w:hAnsi="Futura Medium" w:cs="Futura Medium" w:hint="cs"/>
                <w:color w:val="000000" w:themeColor="text1"/>
              </w:rPr>
              <w:t xml:space="preserve"> Trust</w:t>
            </w:r>
          </w:p>
        </w:tc>
        <w:tc>
          <w:tcPr>
            <w:tcW w:w="1708" w:type="dxa"/>
          </w:tcPr>
          <w:p w14:paraId="4262890A"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0.43</w:t>
            </w:r>
            <w:r w:rsidRPr="000A57D9">
              <w:rPr>
                <w:rFonts w:ascii="Futura Medium" w:hAnsi="Futura Medium" w:cs="Futura Medium" w:hint="cs"/>
                <w:color w:val="000000" w:themeColor="text1"/>
                <w:vertAlign w:val="superscript"/>
              </w:rPr>
              <w:t>***</w:t>
            </w:r>
          </w:p>
        </w:tc>
        <w:tc>
          <w:tcPr>
            <w:tcW w:w="709" w:type="dxa"/>
          </w:tcPr>
          <w:p w14:paraId="593029B6"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0.07</w:t>
            </w:r>
          </w:p>
        </w:tc>
        <w:tc>
          <w:tcPr>
            <w:tcW w:w="1134" w:type="dxa"/>
          </w:tcPr>
          <w:p w14:paraId="27BD063B"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&lt; 0.001</w:t>
            </w:r>
          </w:p>
        </w:tc>
        <w:tc>
          <w:tcPr>
            <w:tcW w:w="1700" w:type="dxa"/>
          </w:tcPr>
          <w:p w14:paraId="19A4DA7B"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Supported</w:t>
            </w:r>
          </w:p>
        </w:tc>
      </w:tr>
      <w:tr w:rsidR="009A4E0D" w:rsidRPr="000A57D9" w14:paraId="2D3ACC63" w14:textId="77777777" w:rsidTr="00A40C25">
        <w:tc>
          <w:tcPr>
            <w:tcW w:w="1296" w:type="dxa"/>
          </w:tcPr>
          <w:p w14:paraId="12BE0FD6"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H4b </w:t>
            </w:r>
          </w:p>
        </w:tc>
        <w:tc>
          <w:tcPr>
            <w:tcW w:w="2803" w:type="dxa"/>
          </w:tcPr>
          <w:p w14:paraId="20723AFE" w14:textId="77777777" w:rsidR="009A4E0D" w:rsidRPr="000A57D9" w:rsidRDefault="009A4E0D" w:rsidP="00A40C25">
            <w:pPr>
              <w:autoSpaceDE w:val="0"/>
              <w:autoSpaceDN w:val="0"/>
              <w:adjustRightInd w:val="0"/>
              <w:rPr>
                <w:rFonts w:ascii="Futura Medium" w:hAnsi="Futura Medium" w:cs="Futura Medium"/>
                <w:color w:val="000000" w:themeColor="text1"/>
              </w:rPr>
            </w:pPr>
            <w:r w:rsidRPr="000A57D9">
              <w:rPr>
                <w:rFonts w:ascii="Futura Medium" w:hAnsi="Futura Medium" w:cs="Futura Medium" w:hint="cs"/>
                <w:color w:val="000000" w:themeColor="text1"/>
              </w:rPr>
              <w:t xml:space="preserve">Trust </w:t>
            </w:r>
            <w:r w:rsidRPr="000A57D9">
              <w:rPr>
                <w:rFonts w:ascii="Arial" w:hAnsi="Arial" w:cs="Arial"/>
                <w:color w:val="000000" w:themeColor="text1"/>
              </w:rPr>
              <w:t>→</w:t>
            </w:r>
            <w:r w:rsidRPr="000A57D9">
              <w:rPr>
                <w:rFonts w:ascii="Futura Medium" w:hAnsi="Futura Medium" w:cs="Futura Medium" w:hint="cs"/>
                <w:color w:val="000000" w:themeColor="text1"/>
              </w:rPr>
              <w:t xml:space="preserve"> Innovation</w:t>
            </w:r>
          </w:p>
        </w:tc>
        <w:tc>
          <w:tcPr>
            <w:tcW w:w="1708" w:type="dxa"/>
          </w:tcPr>
          <w:p w14:paraId="594DE93B"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0.28</w:t>
            </w:r>
            <w:r w:rsidRPr="000A57D9">
              <w:rPr>
                <w:rFonts w:ascii="Futura Medium" w:hAnsi="Futura Medium" w:cs="Futura Medium" w:hint="cs"/>
                <w:color w:val="000000" w:themeColor="text1"/>
                <w:vertAlign w:val="superscript"/>
              </w:rPr>
              <w:t>***</w:t>
            </w:r>
          </w:p>
        </w:tc>
        <w:tc>
          <w:tcPr>
            <w:tcW w:w="709" w:type="dxa"/>
          </w:tcPr>
          <w:p w14:paraId="1CF956CD"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0.09</w:t>
            </w:r>
          </w:p>
        </w:tc>
        <w:tc>
          <w:tcPr>
            <w:tcW w:w="1134" w:type="dxa"/>
          </w:tcPr>
          <w:p w14:paraId="2483AC33"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&lt; 0.001</w:t>
            </w:r>
          </w:p>
        </w:tc>
        <w:tc>
          <w:tcPr>
            <w:tcW w:w="1700" w:type="dxa"/>
          </w:tcPr>
          <w:p w14:paraId="6A71DD11"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Supported</w:t>
            </w:r>
          </w:p>
        </w:tc>
      </w:tr>
      <w:tr w:rsidR="009A4E0D" w:rsidRPr="000A57D9" w14:paraId="41C38E97" w14:textId="77777777" w:rsidTr="00A40C25">
        <w:trPr>
          <w:trHeight w:val="365"/>
        </w:trPr>
        <w:tc>
          <w:tcPr>
            <w:tcW w:w="1296" w:type="dxa"/>
          </w:tcPr>
          <w:p w14:paraId="43BFCB6E"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H5a </w:t>
            </w:r>
          </w:p>
        </w:tc>
        <w:tc>
          <w:tcPr>
            <w:tcW w:w="2803" w:type="dxa"/>
          </w:tcPr>
          <w:p w14:paraId="2FEC1028" w14:textId="77777777" w:rsidR="009A4E0D" w:rsidRPr="000A57D9" w:rsidRDefault="009A4E0D" w:rsidP="00A40C25">
            <w:pPr>
              <w:autoSpaceDE w:val="0"/>
              <w:autoSpaceDN w:val="0"/>
              <w:adjustRightInd w:val="0"/>
              <w:rPr>
                <w:rFonts w:ascii="Futura Medium" w:hAnsi="Futura Medium" w:cs="Futura Medium"/>
                <w:color w:val="000000" w:themeColor="text1"/>
              </w:rPr>
            </w:pPr>
            <w:r w:rsidRPr="000A57D9">
              <w:rPr>
                <w:rFonts w:ascii="Futura Medium" w:hAnsi="Futura Medium" w:cs="Futura Medium" w:hint="cs"/>
                <w:color w:val="000000" w:themeColor="text1"/>
              </w:rPr>
              <w:t xml:space="preserve">Empathy </w:t>
            </w:r>
            <w:r w:rsidRPr="000A57D9">
              <w:rPr>
                <w:rFonts w:ascii="Arial" w:hAnsi="Arial" w:cs="Arial"/>
                <w:color w:val="000000" w:themeColor="text1"/>
              </w:rPr>
              <w:t>→</w:t>
            </w:r>
            <w:r w:rsidRPr="000A57D9">
              <w:rPr>
                <w:rFonts w:ascii="Futura Medium" w:hAnsi="Futura Medium" w:cs="Futura Medium" w:hint="cs"/>
                <w:color w:val="000000" w:themeColor="text1"/>
              </w:rPr>
              <w:t xml:space="preserve"> Fulfillment</w:t>
            </w:r>
          </w:p>
        </w:tc>
        <w:tc>
          <w:tcPr>
            <w:tcW w:w="1708" w:type="dxa"/>
          </w:tcPr>
          <w:p w14:paraId="0E34962B"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0.36</w:t>
            </w:r>
            <w:r w:rsidRPr="000A57D9">
              <w:rPr>
                <w:rFonts w:ascii="Futura Medium" w:hAnsi="Futura Medium" w:cs="Futura Medium" w:hint="cs"/>
                <w:color w:val="000000" w:themeColor="text1"/>
                <w:vertAlign w:val="superscript"/>
              </w:rPr>
              <w:t>***</w:t>
            </w:r>
          </w:p>
        </w:tc>
        <w:tc>
          <w:tcPr>
            <w:tcW w:w="709" w:type="dxa"/>
          </w:tcPr>
          <w:p w14:paraId="1271959D"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0.08</w:t>
            </w:r>
          </w:p>
        </w:tc>
        <w:tc>
          <w:tcPr>
            <w:tcW w:w="1134" w:type="dxa"/>
          </w:tcPr>
          <w:p w14:paraId="2A855F09"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&lt; 0.001</w:t>
            </w:r>
          </w:p>
        </w:tc>
        <w:tc>
          <w:tcPr>
            <w:tcW w:w="1700" w:type="dxa"/>
          </w:tcPr>
          <w:p w14:paraId="599B9C2F"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Supported</w:t>
            </w:r>
          </w:p>
        </w:tc>
      </w:tr>
      <w:tr w:rsidR="009A4E0D" w:rsidRPr="000A57D9" w14:paraId="70CD55FC" w14:textId="77777777" w:rsidTr="00A40C25">
        <w:tc>
          <w:tcPr>
            <w:tcW w:w="1296" w:type="dxa"/>
            <w:tcBorders>
              <w:bottom w:val="single" w:sz="4" w:space="0" w:color="auto"/>
            </w:tcBorders>
          </w:tcPr>
          <w:p w14:paraId="064216B1"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H5b </w:t>
            </w:r>
          </w:p>
        </w:tc>
        <w:tc>
          <w:tcPr>
            <w:tcW w:w="2803" w:type="dxa"/>
            <w:tcBorders>
              <w:bottom w:val="single" w:sz="4" w:space="0" w:color="auto"/>
            </w:tcBorders>
          </w:tcPr>
          <w:p w14:paraId="306D43FE" w14:textId="77777777" w:rsidR="009A4E0D" w:rsidRPr="000A57D9" w:rsidRDefault="009A4E0D" w:rsidP="00A40C25">
            <w:pPr>
              <w:autoSpaceDE w:val="0"/>
              <w:autoSpaceDN w:val="0"/>
              <w:adjustRightInd w:val="0"/>
              <w:rPr>
                <w:rFonts w:ascii="Futura Medium" w:hAnsi="Futura Medium" w:cs="Futura Medium"/>
                <w:color w:val="000000" w:themeColor="text1"/>
              </w:rPr>
            </w:pPr>
            <w:r w:rsidRPr="000A57D9">
              <w:rPr>
                <w:rFonts w:ascii="Futura Medium" w:hAnsi="Futura Medium" w:cs="Futura Medium" w:hint="cs"/>
                <w:color w:val="000000" w:themeColor="text1"/>
              </w:rPr>
              <w:t xml:space="preserve">Fulfillment </w:t>
            </w:r>
            <w:r w:rsidRPr="000A57D9">
              <w:rPr>
                <w:rFonts w:ascii="Arial" w:hAnsi="Arial" w:cs="Arial"/>
                <w:color w:val="000000" w:themeColor="text1"/>
              </w:rPr>
              <w:t>→</w:t>
            </w:r>
            <w:r w:rsidRPr="000A57D9">
              <w:rPr>
                <w:rFonts w:ascii="Futura Medium" w:hAnsi="Futura Medium" w:cs="Futura Medium" w:hint="cs"/>
                <w:color w:val="000000" w:themeColor="text1"/>
              </w:rPr>
              <w:t xml:space="preserve"> Innovation</w:t>
            </w:r>
          </w:p>
        </w:tc>
        <w:tc>
          <w:tcPr>
            <w:tcW w:w="1708" w:type="dxa"/>
            <w:tcBorders>
              <w:bottom w:val="single" w:sz="4" w:space="0" w:color="auto"/>
            </w:tcBorders>
          </w:tcPr>
          <w:p w14:paraId="6AD629E2"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− 0.08</w:t>
            </w:r>
          </w:p>
        </w:tc>
        <w:tc>
          <w:tcPr>
            <w:tcW w:w="709" w:type="dxa"/>
            <w:tcBorders>
              <w:bottom w:val="single" w:sz="4" w:space="0" w:color="auto"/>
            </w:tcBorders>
          </w:tcPr>
          <w:p w14:paraId="3511AF4D"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0.10</w:t>
            </w:r>
          </w:p>
        </w:tc>
        <w:tc>
          <w:tcPr>
            <w:tcW w:w="1134" w:type="dxa"/>
            <w:tcBorders>
              <w:bottom w:val="single" w:sz="4" w:space="0" w:color="auto"/>
            </w:tcBorders>
          </w:tcPr>
          <w:p w14:paraId="027EDB8B"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0.172</w:t>
            </w:r>
          </w:p>
        </w:tc>
        <w:tc>
          <w:tcPr>
            <w:tcW w:w="1700" w:type="dxa"/>
            <w:tcBorders>
              <w:bottom w:val="single" w:sz="4" w:space="0" w:color="auto"/>
            </w:tcBorders>
          </w:tcPr>
          <w:p w14:paraId="57B90A4F"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Not supported</w:t>
            </w:r>
          </w:p>
        </w:tc>
      </w:tr>
    </w:tbl>
    <w:p w14:paraId="10689ADD"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i/>
          <w:iCs/>
          <w:color w:val="000000" w:themeColor="text1"/>
        </w:rPr>
        <w:t>Note</w:t>
      </w:r>
      <w:r w:rsidRPr="000A57D9">
        <w:rPr>
          <w:rFonts w:ascii="Futura Medium" w:hAnsi="Futura Medium" w:cs="Futura Medium" w:hint="cs"/>
          <w:color w:val="000000" w:themeColor="text1"/>
        </w:rPr>
        <w:t xml:space="preserve">. </w:t>
      </w:r>
      <w:r w:rsidRPr="000A57D9">
        <w:rPr>
          <w:rFonts w:ascii="Futura Medium" w:hAnsi="Futura Medium" w:cs="Futura Medium" w:hint="cs"/>
          <w:color w:val="000000" w:themeColor="text1"/>
          <w:vertAlign w:val="superscript"/>
        </w:rPr>
        <w:t>*</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 xml:space="preserve">&lt; .05; </w:t>
      </w:r>
      <w:r w:rsidRPr="000A57D9">
        <w:rPr>
          <w:rFonts w:ascii="Futura Medium" w:hAnsi="Futura Medium" w:cs="Futura Medium" w:hint="cs"/>
          <w:color w:val="000000" w:themeColor="text1"/>
          <w:vertAlign w:val="superscript"/>
        </w:rPr>
        <w:t>**</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 xml:space="preserve">&lt; .01; </w:t>
      </w:r>
      <w:r w:rsidRPr="000A57D9">
        <w:rPr>
          <w:rFonts w:ascii="Futura Medium" w:hAnsi="Futura Medium" w:cs="Futura Medium" w:hint="cs"/>
          <w:color w:val="000000" w:themeColor="text1"/>
          <w:vertAlign w:val="superscript"/>
        </w:rPr>
        <w:t>***</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&lt; .001</w:t>
      </w:r>
    </w:p>
    <w:p w14:paraId="1809BC92"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4893EDED" w14:textId="77777777" w:rsidR="009A4E0D" w:rsidRPr="000A57D9" w:rsidRDefault="009A4E0D" w:rsidP="009A4E0D">
      <w:pPr>
        <w:autoSpaceDE w:val="0"/>
        <w:autoSpaceDN w:val="0"/>
        <w:adjustRightInd w:val="0"/>
        <w:jc w:val="both"/>
        <w:rPr>
          <w:rFonts w:ascii="Futura Medium" w:hAnsi="Futura Medium" w:cs="Futura Medium"/>
          <w:i/>
          <w:color w:val="000000" w:themeColor="text1"/>
        </w:rPr>
      </w:pPr>
      <w:r w:rsidRPr="000A57D9">
        <w:rPr>
          <w:rFonts w:ascii="Futura Medium" w:hAnsi="Futura Medium" w:cs="Futura Medium" w:hint="cs"/>
          <w:i/>
          <w:color w:val="000000" w:themeColor="text1"/>
        </w:rPr>
        <w:t>4.2.2. Indirect effects and mediating effects</w:t>
      </w:r>
    </w:p>
    <w:p w14:paraId="6E1B8279"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As shown in Figure 2, the explained variances (R</w:t>
      </w:r>
      <w:r w:rsidRPr="000A57D9">
        <w:rPr>
          <w:rFonts w:ascii="Futura Medium" w:hAnsi="Futura Medium" w:cs="Futura Medium" w:hint="cs"/>
          <w:color w:val="000000" w:themeColor="text1"/>
          <w:vertAlign w:val="superscript"/>
        </w:rPr>
        <w:t>2</w:t>
      </w:r>
      <w:r w:rsidRPr="000A57D9">
        <w:rPr>
          <w:rFonts w:ascii="Futura Medium" w:hAnsi="Futura Medium" w:cs="Futura Medium" w:hint="cs"/>
          <w:color w:val="000000" w:themeColor="text1"/>
        </w:rPr>
        <w:t>) of attention, pertinence, trust, and fulfillment were 0.17, 0.15, 0.20, and 0.13, respectively. In general, the R</w:t>
      </w:r>
      <w:r w:rsidRPr="000A57D9">
        <w:rPr>
          <w:rFonts w:ascii="Futura Medium" w:hAnsi="Futura Medium" w:cs="Futura Medium" w:hint="cs"/>
          <w:color w:val="000000" w:themeColor="text1"/>
          <w:vertAlign w:val="superscript"/>
        </w:rPr>
        <w:t>2</w:t>
      </w:r>
      <w:r w:rsidRPr="000A57D9">
        <w:rPr>
          <w:rFonts w:ascii="Futura Medium" w:hAnsi="Futura Medium" w:cs="Futura Medium" w:hint="cs"/>
          <w:color w:val="000000" w:themeColor="text1"/>
        </w:rPr>
        <w:t xml:space="preserve"> of innovation was 0.43, revealing that all of the variables of the research model explained 45% of innovation.</w:t>
      </w:r>
    </w:p>
    <w:p w14:paraId="306952F2"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As Table 5 shows, the 95% trust intervals of the indirect paths for attention (95% CI = [0.002, 0.14], </w:t>
      </w:r>
      <w:r w:rsidRPr="000A57D9">
        <w:rPr>
          <w:rFonts w:ascii="Futura" w:hAnsi="Futura" w:cs="Futura"/>
          <w:color w:val="000000" w:themeColor="text1"/>
        </w:rPr>
        <w:t>β</w:t>
      </w:r>
      <w:r w:rsidRPr="000A57D9">
        <w:rPr>
          <w:rFonts w:ascii="Futura Medium" w:hAnsi="Futura Medium" w:cs="Futura Medium" w:hint="cs"/>
          <w:color w:val="000000" w:themeColor="text1"/>
        </w:rPr>
        <w:t xml:space="preserve"> = 0.07, </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 xml:space="preserve">= .044), pertinence (95% CI = [0.04, 0.16], </w:t>
      </w:r>
      <w:r w:rsidRPr="000A57D9">
        <w:rPr>
          <w:rFonts w:ascii="Futura" w:hAnsi="Futura" w:cs="Futura"/>
          <w:color w:val="000000" w:themeColor="text1"/>
        </w:rPr>
        <w:t>β</w:t>
      </w:r>
      <w:r w:rsidRPr="000A57D9">
        <w:rPr>
          <w:rFonts w:ascii="Futura Medium" w:hAnsi="Futura Medium" w:cs="Futura Medium" w:hint="cs"/>
          <w:color w:val="000000" w:themeColor="text1"/>
        </w:rPr>
        <w:t xml:space="preserve"> = 0.09, </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 xml:space="preserve">= .002), and trust (95% CI = [0.04, 0.18], </w:t>
      </w:r>
      <w:r w:rsidRPr="000A57D9">
        <w:rPr>
          <w:rFonts w:ascii="Futura" w:hAnsi="Futura" w:cs="Futura"/>
          <w:color w:val="000000" w:themeColor="text1"/>
        </w:rPr>
        <w:t>β</w:t>
      </w:r>
      <w:r w:rsidRPr="000A57D9">
        <w:rPr>
          <w:rFonts w:ascii="Futura Medium" w:hAnsi="Futura Medium" w:cs="Futura Medium" w:hint="cs"/>
          <w:color w:val="000000" w:themeColor="text1"/>
        </w:rPr>
        <w:t xml:space="preserve"> = 0.10, </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 xml:space="preserve">&lt; .001) did not include 0, suggesting significant mediating effects. However, the </w:t>
      </w:r>
      <w:r w:rsidRPr="000A57D9">
        <w:rPr>
          <w:rFonts w:ascii="Futura Medium" w:hAnsi="Futura Medium" w:cs="Futura Medium" w:hint="cs"/>
          <w:i/>
          <w:iCs/>
          <w:color w:val="000000" w:themeColor="text1"/>
        </w:rPr>
        <w:t>p</w:t>
      </w:r>
      <w:r w:rsidRPr="000A57D9">
        <w:rPr>
          <w:rFonts w:ascii="Futura Medium" w:hAnsi="Futura Medium" w:cs="Futura Medium" w:hint="cs"/>
          <w:color w:val="000000" w:themeColor="text1"/>
        </w:rPr>
        <w:t xml:space="preserve">-value for the indirect path from empathy to innovation through fulfillment (95% CI = [-0.09, 0.04], </w:t>
      </w:r>
      <w:r w:rsidRPr="000A57D9">
        <w:rPr>
          <w:rFonts w:ascii="Futura" w:hAnsi="Futura" w:cs="Futura"/>
          <w:color w:val="000000" w:themeColor="text1"/>
        </w:rPr>
        <w:t>β</w:t>
      </w:r>
      <w:r w:rsidRPr="000A57D9">
        <w:rPr>
          <w:rFonts w:ascii="Futura Medium" w:hAnsi="Futura Medium" w:cs="Futura Medium" w:hint="cs"/>
          <w:color w:val="000000" w:themeColor="text1"/>
        </w:rPr>
        <w:t xml:space="preserve"> = − 0.03, </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 xml:space="preserve">= .182) was greater than 0.05, implying that the mediating effect of fulfillment was not supported. Therefore, H2, H3, and H4 were supported and H5 was rejected. In other words, attention, pertinence, and trust had significant mediating effects on the relationship between empathy and innovation, and fulfillment did not. Moreover, trust was found to have the greatest explanatory power in the mediating effects between empathy and innovation. The total effect of empathy on innovation was also significant and positive (95% CI = [0.21, 0.34], </w:t>
      </w:r>
      <w:r w:rsidRPr="000A57D9">
        <w:rPr>
          <w:rFonts w:ascii="Futura" w:hAnsi="Futura" w:cs="Futura"/>
          <w:color w:val="000000" w:themeColor="text1"/>
        </w:rPr>
        <w:t>β</w:t>
      </w:r>
      <w:r w:rsidRPr="000A57D9">
        <w:rPr>
          <w:rFonts w:ascii="Futura Medium" w:hAnsi="Futura Medium" w:cs="Futura Medium" w:hint="cs"/>
          <w:color w:val="000000" w:themeColor="text1"/>
        </w:rPr>
        <w:t xml:space="preserve"> = 0.26, </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&lt; .001).</w:t>
      </w:r>
    </w:p>
    <w:p w14:paraId="539FD279" w14:textId="77777777" w:rsidR="009A4E0D" w:rsidRPr="000A57D9" w:rsidRDefault="009A4E0D" w:rsidP="009A4E0D">
      <w:pPr>
        <w:rPr>
          <w:rFonts w:ascii="Futura Medium" w:hAnsi="Futura Medium" w:cs="Futura Medium"/>
          <w:color w:val="000000" w:themeColor="text1"/>
        </w:rPr>
      </w:pPr>
    </w:p>
    <w:p w14:paraId="355A4D84"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19680" behindDoc="0" locked="0" layoutInCell="1" allowOverlap="1" wp14:anchorId="5BFD89F0" wp14:editId="28A1A95C">
                <wp:simplePos x="0" y="0"/>
                <wp:positionH relativeFrom="column">
                  <wp:posOffset>2000816</wp:posOffset>
                </wp:positionH>
                <wp:positionV relativeFrom="paragraph">
                  <wp:posOffset>18107</wp:posOffset>
                </wp:positionV>
                <wp:extent cx="1303699" cy="578982"/>
                <wp:effectExtent l="0" t="0" r="10795" b="12065"/>
                <wp:wrapNone/>
                <wp:docPr id="1660312312" name="Rectangle 1660312312"/>
                <wp:cNvGraphicFramePr/>
                <a:graphic xmlns:a="http://schemas.openxmlformats.org/drawingml/2006/main">
                  <a:graphicData uri="http://schemas.microsoft.com/office/word/2010/wordprocessingShape">
                    <wps:wsp>
                      <wps:cNvSpPr/>
                      <wps:spPr>
                        <a:xfrm>
                          <a:off x="0" y="0"/>
                          <a:ext cx="1303699" cy="578982"/>
                        </a:xfrm>
                        <a:prstGeom prst="rect">
                          <a:avLst/>
                        </a:prstGeom>
                        <a:noFill/>
                        <a:ln w="12700" cap="flat" cmpd="sng" algn="ctr">
                          <a:solidFill>
                            <a:sysClr val="windowText" lastClr="000000"/>
                          </a:solidFill>
                          <a:prstDash val="solid"/>
                          <a:miter lim="800000"/>
                        </a:ln>
                        <a:effectLst/>
                      </wps:spPr>
                      <wps:txbx>
                        <w:txbxContent>
                          <w:p w14:paraId="3DACA603" w14:textId="77777777" w:rsidR="009A4E0D" w:rsidRPr="00A7768B" w:rsidRDefault="009A4E0D" w:rsidP="009A4E0D">
                            <w:pPr>
                              <w:jc w:val="center"/>
                              <w:rPr>
                                <w:sz w:val="20"/>
                                <w:szCs w:val="20"/>
                              </w:rPr>
                            </w:pPr>
                            <w:r w:rsidRPr="00A7768B">
                              <w:rPr>
                                <w:sz w:val="20"/>
                                <w:szCs w:val="20"/>
                              </w:rPr>
                              <w:t>Attention</w:t>
                            </w:r>
                          </w:p>
                          <w:p w14:paraId="23698487" w14:textId="77777777" w:rsidR="009A4E0D" w:rsidRPr="00A7768B" w:rsidRDefault="009A4E0D" w:rsidP="009A4E0D">
                            <w:pPr>
                              <w:jc w:val="center"/>
                              <w:rPr>
                                <w:sz w:val="20"/>
                                <w:szCs w:val="20"/>
                              </w:rPr>
                            </w:pPr>
                            <w:r w:rsidRPr="00A7768B">
                              <w:rPr>
                                <w:sz w:val="20"/>
                                <w:szCs w:val="20"/>
                              </w:rPr>
                              <w:t>R</w:t>
                            </w:r>
                            <w:r w:rsidRPr="00A7768B">
                              <w:rPr>
                                <w:sz w:val="20"/>
                                <w:szCs w:val="20"/>
                                <w:vertAlign w:val="superscript"/>
                              </w:rPr>
                              <w:t>2</w:t>
                            </w:r>
                            <w:r w:rsidRPr="00A7768B">
                              <w:rPr>
                                <w:sz w:val="20"/>
                                <w:szCs w:val="20"/>
                              </w:rPr>
                              <w:t>-</w:t>
                            </w:r>
                            <w:r>
                              <w:rPr>
                                <w:sz w:val="20"/>
                                <w:szCs w:val="20"/>
                              </w:rPr>
                              <w:t>=</w:t>
                            </w:r>
                            <w:r w:rsidRPr="00A7768B">
                              <w:rPr>
                                <w:sz w:val="20"/>
                                <w:szCs w:val="20"/>
                              </w:rPr>
                              <w:t>.1</w:t>
                            </w:r>
                            <w:r>
                              <w:rPr>
                                <w:sz w:val="20"/>
                                <w:szCs w:val="20"/>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FD89F0" id="Rectangle 1660312312" o:spid="_x0000_s1061" style="position:absolute;left:0;text-align:left;margin-left:157.55pt;margin-top:1.45pt;width:102.65pt;height:45.6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" filled="f" strokecolor="windowText" strokeweight="1pt">
                <v:textbox>
                  <w:txbxContent>
                    <w:p w14:paraId="3DACA603" w14:textId="77777777" w:rsidR="009A4E0D" w:rsidRPr="00A7768B" w:rsidRDefault="009A4E0D" w:rsidP="009A4E0D">
                      <w:pPr>
                        <w:jc w:val="center"/>
                        <w:rPr>
                          <w:sz w:val="20"/>
                          <w:szCs w:val="20"/>
                        </w:rPr>
                      </w:pPr>
                      <w:r w:rsidRPr="00A7768B">
                        <w:rPr>
                          <w:sz w:val="20"/>
                          <w:szCs w:val="20"/>
                        </w:rPr>
                        <w:t>Attention</w:t>
                      </w:r>
                    </w:p>
                    <w:p w14:paraId="23698487" w14:textId="77777777" w:rsidR="009A4E0D" w:rsidRPr="00A7768B" w:rsidRDefault="009A4E0D" w:rsidP="009A4E0D">
                      <w:pPr>
                        <w:jc w:val="center"/>
                        <w:rPr>
                          <w:sz w:val="20"/>
                          <w:szCs w:val="20"/>
                        </w:rPr>
                      </w:pPr>
                      <w:r w:rsidRPr="00A7768B">
                        <w:rPr>
                          <w:sz w:val="20"/>
                          <w:szCs w:val="20"/>
                        </w:rPr>
                        <w:t>R</w:t>
                      </w:r>
                      <w:r w:rsidRPr="00A7768B">
                        <w:rPr>
                          <w:sz w:val="20"/>
                          <w:szCs w:val="20"/>
                          <w:vertAlign w:val="superscript"/>
                        </w:rPr>
                        <w:t>2</w:t>
                      </w:r>
                      <w:r w:rsidRPr="00A7768B">
                        <w:rPr>
                          <w:sz w:val="20"/>
                          <w:szCs w:val="20"/>
                        </w:rPr>
                        <w:t>-</w:t>
                      </w:r>
                      <w:r>
                        <w:rPr>
                          <w:sz w:val="20"/>
                          <w:szCs w:val="20"/>
                        </w:rPr>
                        <w:t>=</w:t>
                      </w:r>
                      <w:r w:rsidRPr="00A7768B">
                        <w:rPr>
                          <w:sz w:val="20"/>
                          <w:szCs w:val="20"/>
                        </w:rPr>
                        <w:t>.1</w:t>
                      </w:r>
                      <w:r>
                        <w:rPr>
                          <w:sz w:val="20"/>
                          <w:szCs w:val="20"/>
                        </w:rPr>
                        <w:t>7</w:t>
                      </w:r>
                    </w:p>
                  </w:txbxContent>
                </v:textbox>
              </v:rect>
            </w:pict>
          </mc:Fallback>
        </mc:AlternateContent>
      </w:r>
    </w:p>
    <w:p w14:paraId="645C8775"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28896" behindDoc="0" locked="0" layoutInCell="1" allowOverlap="1" wp14:anchorId="5CEAFAD9" wp14:editId="3DA63B29">
                <wp:simplePos x="0" y="0"/>
                <wp:positionH relativeFrom="column">
                  <wp:posOffset>3331675</wp:posOffset>
                </wp:positionH>
                <wp:positionV relativeFrom="paragraph">
                  <wp:posOffset>105397</wp:posOffset>
                </wp:positionV>
                <wp:extent cx="1375881" cy="1258199"/>
                <wp:effectExtent l="0" t="0" r="53340" b="56515"/>
                <wp:wrapNone/>
                <wp:docPr id="1669654769" name="Straight Arrow Connector 1669654769"/>
                <wp:cNvGraphicFramePr/>
                <a:graphic xmlns:a="http://schemas.openxmlformats.org/drawingml/2006/main">
                  <a:graphicData uri="http://schemas.microsoft.com/office/word/2010/wordprocessingShape">
                    <wps:wsp>
                      <wps:cNvCnPr/>
                      <wps:spPr>
                        <a:xfrm>
                          <a:off x="0" y="0"/>
                          <a:ext cx="1375881" cy="12581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8462EB" id="Straight Arrow Connector 1669654769" o:spid="_x0000_s1026" type="#_x0000_t32" style="position:absolute;margin-left:262.35pt;margin-top:8.3pt;width:108.35pt;height:99.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" strokecolor="black [3040]">
                <v:stroke endarrow="block"/>
              </v:shape>
            </w:pict>
          </mc:Fallback>
        </mc:AlternateContent>
      </w:r>
    </w:p>
    <w:p w14:paraId="4CC590C9"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24800" behindDoc="0" locked="0" layoutInCell="1" allowOverlap="1" wp14:anchorId="2D38760D" wp14:editId="6A15A89C">
                <wp:simplePos x="0" y="0"/>
                <wp:positionH relativeFrom="column">
                  <wp:posOffset>1077362</wp:posOffset>
                </wp:positionH>
                <wp:positionV relativeFrom="paragraph">
                  <wp:posOffset>47832</wp:posOffset>
                </wp:positionV>
                <wp:extent cx="841973" cy="1140504"/>
                <wp:effectExtent l="0" t="38100" r="53975" b="21590"/>
                <wp:wrapNone/>
                <wp:docPr id="163319976" name="Straight Arrow Connector 163319976"/>
                <wp:cNvGraphicFramePr/>
                <a:graphic xmlns:a="http://schemas.openxmlformats.org/drawingml/2006/main">
                  <a:graphicData uri="http://schemas.microsoft.com/office/word/2010/wordprocessingShape">
                    <wps:wsp>
                      <wps:cNvCnPr/>
                      <wps:spPr>
                        <a:xfrm flipV="1">
                          <a:off x="0" y="0"/>
                          <a:ext cx="841973" cy="114050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F04F03" id="Straight Arrow Connector 163319976" o:spid="_x0000_s1026" type="#_x0000_t32" style="position:absolute;margin-left:84.85pt;margin-top:3.75pt;width:66.3pt;height:89.8p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" strokecolor="black [3040]">
                <v:stroke endarrow="block"/>
              </v:shape>
            </w:pict>
          </mc:Fallback>
        </mc:AlternateContent>
      </w:r>
    </w:p>
    <w:p w14:paraId="52503D7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38112" behindDoc="0" locked="0" layoutInCell="1" allowOverlap="1" wp14:anchorId="5BF26B58" wp14:editId="7E0D06C7">
                <wp:simplePos x="0" y="0"/>
                <wp:positionH relativeFrom="column">
                  <wp:posOffset>3964833</wp:posOffset>
                </wp:positionH>
                <wp:positionV relativeFrom="paragraph">
                  <wp:posOffset>8820</wp:posOffset>
                </wp:positionV>
                <wp:extent cx="552261" cy="235390"/>
                <wp:effectExtent l="0" t="0" r="635" b="0"/>
                <wp:wrapNone/>
                <wp:docPr id="2129536707" name="Rectangle 2129536707"/>
                <wp:cNvGraphicFramePr/>
                <a:graphic xmlns:a="http://schemas.openxmlformats.org/drawingml/2006/main">
                  <a:graphicData uri="http://schemas.microsoft.com/office/word/2010/wordprocessingShape">
                    <wps:wsp>
                      <wps:cNvSpPr/>
                      <wps:spPr>
                        <a:xfrm>
                          <a:off x="0" y="0"/>
                          <a:ext cx="552261" cy="235390"/>
                        </a:xfrm>
                        <a:prstGeom prst="rect">
                          <a:avLst/>
                        </a:prstGeom>
                        <a:solidFill>
                          <a:sysClr val="window" lastClr="FFFFFF"/>
                        </a:solidFill>
                        <a:ln w="12700" cap="flat" cmpd="sng" algn="ctr">
                          <a:noFill/>
                          <a:prstDash val="solid"/>
                          <a:miter lim="800000"/>
                        </a:ln>
                        <a:effectLst/>
                      </wps:spPr>
                      <wps:txbx>
                        <w:txbxContent>
                          <w:p w14:paraId="0C753A70" w14:textId="77777777" w:rsidR="009A4E0D" w:rsidRPr="00245804" w:rsidRDefault="009A4E0D" w:rsidP="009A4E0D">
                            <w:pPr>
                              <w:jc w:val="center"/>
                              <w:rPr>
                                <w:sz w:val="16"/>
                                <w:szCs w:val="16"/>
                                <w:vertAlign w:val="superscript"/>
                              </w:rPr>
                            </w:pPr>
                            <w:r w:rsidRPr="00245804">
                              <w:rPr>
                                <w:sz w:val="16"/>
                                <w:szCs w:val="16"/>
                              </w:rPr>
                              <w:t>0.</w:t>
                            </w:r>
                            <w:r>
                              <w:rPr>
                                <w:sz w:val="16"/>
                                <w:szCs w:val="16"/>
                              </w:rPr>
                              <w:t>16</w:t>
                            </w:r>
                            <w:r w:rsidRPr="00245804">
                              <w:rPr>
                                <w:sz w:val="16"/>
                                <w:szCs w:val="16"/>
                                <w:vertAlign w:val="superscript"/>
                              </w:rPr>
                              <w:t>*</w:t>
                            </w:r>
                          </w:p>
                          <w:p w14:paraId="084F85A0" w14:textId="77777777" w:rsidR="009A4E0D" w:rsidRPr="00245804" w:rsidRDefault="009A4E0D" w:rsidP="009A4E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F26B58" id="Rectangle 2129536707" o:spid="_x0000_s1062" style="position:absolute;left:0;text-align:left;margin-left:312.2pt;margin-top:.7pt;width:43.5pt;height:18.5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" fillcolor="window" stroked="f" strokeweight="1pt">
                <v:textbox>
                  <w:txbxContent>
                    <w:p w14:paraId="0C753A70" w14:textId="77777777" w:rsidR="009A4E0D" w:rsidRPr="00245804" w:rsidRDefault="009A4E0D" w:rsidP="009A4E0D">
                      <w:pPr>
                        <w:jc w:val="center"/>
                        <w:rPr>
                          <w:sz w:val="16"/>
                          <w:szCs w:val="16"/>
                          <w:vertAlign w:val="superscript"/>
                        </w:rPr>
                      </w:pPr>
                      <w:r w:rsidRPr="00245804">
                        <w:rPr>
                          <w:sz w:val="16"/>
                          <w:szCs w:val="16"/>
                        </w:rPr>
                        <w:t>0.</w:t>
                      </w:r>
                      <w:r>
                        <w:rPr>
                          <w:sz w:val="16"/>
                          <w:szCs w:val="16"/>
                        </w:rPr>
                        <w:t>16</w:t>
                      </w:r>
                      <w:r w:rsidRPr="00245804">
                        <w:rPr>
                          <w:sz w:val="16"/>
                          <w:szCs w:val="16"/>
                          <w:vertAlign w:val="superscript"/>
                        </w:rPr>
                        <w:t>*</w:t>
                      </w:r>
                    </w:p>
                    <w:p w14:paraId="084F85A0" w14:textId="77777777" w:rsidR="009A4E0D" w:rsidRPr="00245804" w:rsidRDefault="009A4E0D" w:rsidP="009A4E0D">
                      <w:pPr>
                        <w:jc w:val="center"/>
                      </w:pPr>
                    </w:p>
                  </w:txbxContent>
                </v:textbox>
              </v:rect>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34016" behindDoc="0" locked="0" layoutInCell="1" allowOverlap="1" wp14:anchorId="54C9EB24" wp14:editId="614E9ED1">
                <wp:simplePos x="0" y="0"/>
                <wp:positionH relativeFrom="column">
                  <wp:posOffset>887039</wp:posOffset>
                </wp:positionH>
                <wp:positionV relativeFrom="paragraph">
                  <wp:posOffset>8205</wp:posOffset>
                </wp:positionV>
                <wp:extent cx="551872" cy="334978"/>
                <wp:effectExtent l="0" t="0" r="635" b="8255"/>
                <wp:wrapNone/>
                <wp:docPr id="2086931373" name="Rectangle 2086931373"/>
                <wp:cNvGraphicFramePr/>
                <a:graphic xmlns:a="http://schemas.openxmlformats.org/drawingml/2006/main">
                  <a:graphicData uri="http://schemas.microsoft.com/office/word/2010/wordprocessingShape">
                    <wps:wsp>
                      <wps:cNvSpPr/>
                      <wps:spPr>
                        <a:xfrm>
                          <a:off x="0" y="0"/>
                          <a:ext cx="551872" cy="33497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3B0650" w14:textId="77777777" w:rsidR="009A4E0D" w:rsidRPr="002F6A91" w:rsidRDefault="009A4E0D" w:rsidP="009A4E0D">
                            <w:pPr>
                              <w:jc w:val="center"/>
                              <w:rPr>
                                <w:color w:val="000000" w:themeColor="text1"/>
                                <w:sz w:val="16"/>
                                <w:szCs w:val="16"/>
                              </w:rPr>
                            </w:pPr>
                            <w:r w:rsidRPr="002F6A91">
                              <w:rPr>
                                <w:color w:val="000000" w:themeColor="text1"/>
                                <w:sz w:val="16"/>
                                <w:szCs w:val="16"/>
                              </w:rPr>
                              <w:t>0.42</w:t>
                            </w:r>
                            <w:r w:rsidRPr="002F6A91">
                              <w:rPr>
                                <w:color w:val="000000" w:themeColor="text1"/>
                                <w:sz w:val="16"/>
                                <w:szCs w:val="16"/>
                                <w:vertAlign w:val="superscript"/>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9EB24" id="Rectangle 2086931373" o:spid="_x0000_s1063" style="position:absolute;left:0;text-align:left;margin-left:69.85pt;margin-top:.65pt;width:43.45pt;height:26.4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" fillcolor="white [3212]" stroked="f" strokeweight="2pt">
                <v:textbox>
                  <w:txbxContent>
                    <w:p w14:paraId="603B0650" w14:textId="77777777" w:rsidR="009A4E0D" w:rsidRPr="002F6A91" w:rsidRDefault="009A4E0D" w:rsidP="009A4E0D">
                      <w:pPr>
                        <w:jc w:val="center"/>
                        <w:rPr>
                          <w:color w:val="000000" w:themeColor="text1"/>
                          <w:sz w:val="16"/>
                          <w:szCs w:val="16"/>
                        </w:rPr>
                      </w:pPr>
                      <w:r w:rsidRPr="002F6A91">
                        <w:rPr>
                          <w:color w:val="000000" w:themeColor="text1"/>
                          <w:sz w:val="16"/>
                          <w:szCs w:val="16"/>
                        </w:rPr>
                        <w:t>0.42</w:t>
                      </w:r>
                      <w:r w:rsidRPr="002F6A91">
                        <w:rPr>
                          <w:color w:val="000000" w:themeColor="text1"/>
                          <w:sz w:val="16"/>
                          <w:szCs w:val="16"/>
                          <w:vertAlign w:val="superscript"/>
                        </w:rPr>
                        <w:t>***</w:t>
                      </w:r>
                    </w:p>
                  </w:txbxContent>
                </v:textbox>
              </v:rect>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20704" behindDoc="0" locked="0" layoutInCell="1" allowOverlap="1" wp14:anchorId="202F907E" wp14:editId="5BC70012">
                <wp:simplePos x="0" y="0"/>
                <wp:positionH relativeFrom="column">
                  <wp:posOffset>2018923</wp:posOffset>
                </wp:positionH>
                <wp:positionV relativeFrom="paragraph">
                  <wp:posOffset>117016</wp:posOffset>
                </wp:positionV>
                <wp:extent cx="1303655" cy="515494"/>
                <wp:effectExtent l="0" t="0" r="10795" b="18415"/>
                <wp:wrapNone/>
                <wp:docPr id="1119418126" name="Rectangle 1119418126"/>
                <wp:cNvGraphicFramePr/>
                <a:graphic xmlns:a="http://schemas.openxmlformats.org/drawingml/2006/main">
                  <a:graphicData uri="http://schemas.microsoft.com/office/word/2010/wordprocessingShape">
                    <wps:wsp>
                      <wps:cNvSpPr/>
                      <wps:spPr>
                        <a:xfrm>
                          <a:off x="0" y="0"/>
                          <a:ext cx="1303655" cy="515494"/>
                        </a:xfrm>
                        <a:prstGeom prst="rect">
                          <a:avLst/>
                        </a:prstGeom>
                        <a:noFill/>
                        <a:ln w="12700" cap="flat" cmpd="sng" algn="ctr">
                          <a:solidFill>
                            <a:sysClr val="windowText" lastClr="000000"/>
                          </a:solidFill>
                          <a:prstDash val="solid"/>
                          <a:miter lim="800000"/>
                        </a:ln>
                        <a:effectLst/>
                      </wps:spPr>
                      <wps:txbx>
                        <w:txbxContent>
                          <w:p w14:paraId="421D3CCB" w14:textId="77777777" w:rsidR="009A4E0D" w:rsidRDefault="009A4E0D" w:rsidP="009A4E0D">
                            <w:pPr>
                              <w:jc w:val="center"/>
                              <w:rPr>
                                <w:sz w:val="20"/>
                                <w:szCs w:val="20"/>
                              </w:rPr>
                            </w:pPr>
                            <w:r>
                              <w:rPr>
                                <w:sz w:val="20"/>
                                <w:szCs w:val="20"/>
                              </w:rPr>
                              <w:t>Pertinence</w:t>
                            </w:r>
                          </w:p>
                          <w:p w14:paraId="76B20871" w14:textId="77777777" w:rsidR="009A4E0D" w:rsidRPr="00A7768B" w:rsidRDefault="009A4E0D" w:rsidP="009A4E0D">
                            <w:pPr>
                              <w:jc w:val="center"/>
                              <w:rPr>
                                <w:sz w:val="20"/>
                                <w:szCs w:val="20"/>
                              </w:rPr>
                            </w:pPr>
                            <w:r w:rsidRPr="00A7768B">
                              <w:rPr>
                                <w:sz w:val="20"/>
                                <w:szCs w:val="20"/>
                              </w:rPr>
                              <w:t>R</w:t>
                            </w:r>
                            <w:r w:rsidRPr="00A7768B">
                              <w:rPr>
                                <w:sz w:val="20"/>
                                <w:szCs w:val="20"/>
                                <w:vertAlign w:val="superscript"/>
                              </w:rPr>
                              <w:t>2</w:t>
                            </w:r>
                            <w:r w:rsidRPr="00A7768B">
                              <w:rPr>
                                <w:sz w:val="20"/>
                                <w:szCs w:val="20"/>
                              </w:rPr>
                              <w:t>-</w:t>
                            </w:r>
                            <w:r>
                              <w:rPr>
                                <w:sz w:val="20"/>
                                <w:szCs w:val="20"/>
                              </w:rPr>
                              <w:t>=</w:t>
                            </w:r>
                            <w:r w:rsidRPr="00A7768B">
                              <w:rPr>
                                <w:sz w:val="20"/>
                                <w:szCs w:val="20"/>
                              </w:rPr>
                              <w:t>.1</w:t>
                            </w:r>
                            <w:r>
                              <w:rPr>
                                <w:sz w:val="20"/>
                                <w:szCs w:val="20"/>
                              </w:rPr>
                              <w:t>5</w:t>
                            </w:r>
                          </w:p>
                          <w:p w14:paraId="26FAC8F2" w14:textId="77777777" w:rsidR="009A4E0D" w:rsidRPr="00A7768B" w:rsidRDefault="009A4E0D" w:rsidP="009A4E0D">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2F907E" id="Rectangle 1119418126" o:spid="_x0000_s1064" style="position:absolute;left:0;text-align:left;margin-left:158.95pt;margin-top:9.2pt;width:102.65pt;height:40.6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" filled="f" strokecolor="windowText" strokeweight="1pt">
                <v:textbox>
                  <w:txbxContent>
                    <w:p w14:paraId="421D3CCB" w14:textId="77777777" w:rsidR="009A4E0D" w:rsidRDefault="009A4E0D" w:rsidP="009A4E0D">
                      <w:pPr>
                        <w:jc w:val="center"/>
                        <w:rPr>
                          <w:sz w:val="20"/>
                          <w:szCs w:val="20"/>
                        </w:rPr>
                      </w:pPr>
                      <w:r>
                        <w:rPr>
                          <w:sz w:val="20"/>
                          <w:szCs w:val="20"/>
                        </w:rPr>
                        <w:t>Pertinence</w:t>
                      </w:r>
                    </w:p>
                    <w:p w14:paraId="76B20871" w14:textId="77777777" w:rsidR="009A4E0D" w:rsidRPr="00A7768B" w:rsidRDefault="009A4E0D" w:rsidP="009A4E0D">
                      <w:pPr>
                        <w:jc w:val="center"/>
                        <w:rPr>
                          <w:sz w:val="20"/>
                          <w:szCs w:val="20"/>
                        </w:rPr>
                      </w:pPr>
                      <w:r w:rsidRPr="00A7768B">
                        <w:rPr>
                          <w:sz w:val="20"/>
                          <w:szCs w:val="20"/>
                        </w:rPr>
                        <w:t>R</w:t>
                      </w:r>
                      <w:r w:rsidRPr="00A7768B">
                        <w:rPr>
                          <w:sz w:val="20"/>
                          <w:szCs w:val="20"/>
                          <w:vertAlign w:val="superscript"/>
                        </w:rPr>
                        <w:t>2</w:t>
                      </w:r>
                      <w:r w:rsidRPr="00A7768B">
                        <w:rPr>
                          <w:sz w:val="20"/>
                          <w:szCs w:val="20"/>
                        </w:rPr>
                        <w:t>-</w:t>
                      </w:r>
                      <w:r>
                        <w:rPr>
                          <w:sz w:val="20"/>
                          <w:szCs w:val="20"/>
                        </w:rPr>
                        <w:t>=</w:t>
                      </w:r>
                      <w:r w:rsidRPr="00A7768B">
                        <w:rPr>
                          <w:sz w:val="20"/>
                          <w:szCs w:val="20"/>
                        </w:rPr>
                        <w:t>.1</w:t>
                      </w:r>
                      <w:r>
                        <w:rPr>
                          <w:sz w:val="20"/>
                          <w:szCs w:val="20"/>
                        </w:rPr>
                        <w:t>5</w:t>
                      </w:r>
                    </w:p>
                    <w:p w14:paraId="26FAC8F2" w14:textId="77777777" w:rsidR="009A4E0D" w:rsidRPr="00A7768B" w:rsidRDefault="009A4E0D" w:rsidP="009A4E0D">
                      <w:pPr>
                        <w:jc w:val="center"/>
                        <w:rPr>
                          <w:sz w:val="20"/>
                          <w:szCs w:val="20"/>
                        </w:rPr>
                      </w:pPr>
                    </w:p>
                  </w:txbxContent>
                </v:textbox>
              </v:rect>
            </w:pict>
          </mc:Fallback>
        </mc:AlternateContent>
      </w:r>
    </w:p>
    <w:p w14:paraId="6B530540"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6AFD4E3A"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12AEE92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35040" behindDoc="0" locked="0" layoutInCell="1" allowOverlap="1" wp14:anchorId="7C5AAB9F" wp14:editId="3D76E0FB">
                <wp:simplePos x="0" y="0"/>
                <wp:positionH relativeFrom="column">
                  <wp:posOffset>1475124</wp:posOffset>
                </wp:positionH>
                <wp:positionV relativeFrom="paragraph">
                  <wp:posOffset>134368</wp:posOffset>
                </wp:positionV>
                <wp:extent cx="506604" cy="244444"/>
                <wp:effectExtent l="0" t="0" r="8255" b="3810"/>
                <wp:wrapNone/>
                <wp:docPr id="428765823" name="Rectangle 428765823"/>
                <wp:cNvGraphicFramePr/>
                <a:graphic xmlns:a="http://schemas.openxmlformats.org/drawingml/2006/main">
                  <a:graphicData uri="http://schemas.microsoft.com/office/word/2010/wordprocessingShape">
                    <wps:wsp>
                      <wps:cNvSpPr/>
                      <wps:spPr>
                        <a:xfrm>
                          <a:off x="0" y="0"/>
                          <a:ext cx="506604" cy="244444"/>
                        </a:xfrm>
                        <a:prstGeom prst="rect">
                          <a:avLst/>
                        </a:prstGeom>
                        <a:solidFill>
                          <a:sysClr val="window" lastClr="FFFFFF"/>
                        </a:solidFill>
                        <a:ln w="12700" cap="flat" cmpd="sng" algn="ctr">
                          <a:noFill/>
                          <a:prstDash val="solid"/>
                          <a:miter lim="800000"/>
                        </a:ln>
                        <a:effectLst/>
                      </wps:spPr>
                      <wps:txbx>
                        <w:txbxContent>
                          <w:p w14:paraId="39A88ACB" w14:textId="77777777" w:rsidR="009A4E0D" w:rsidRPr="002F6A91" w:rsidRDefault="009A4E0D" w:rsidP="009A4E0D">
                            <w:pPr>
                              <w:jc w:val="center"/>
                              <w:rPr>
                                <w:color w:val="000000" w:themeColor="text1"/>
                                <w:sz w:val="16"/>
                                <w:szCs w:val="16"/>
                                <w:vertAlign w:val="superscript"/>
                              </w:rPr>
                            </w:pPr>
                            <w:r w:rsidRPr="002F6A91">
                              <w:rPr>
                                <w:color w:val="000000" w:themeColor="text1"/>
                                <w:sz w:val="16"/>
                                <w:szCs w:val="16"/>
                              </w:rPr>
                              <w:t>0.39</w:t>
                            </w:r>
                            <w:r w:rsidRPr="002F6A91">
                              <w:rPr>
                                <w:color w:val="000000" w:themeColor="text1"/>
                                <w:sz w:val="16"/>
                                <w:szCs w:val="16"/>
                                <w:vertAlign w:val="superscript"/>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AAB9F" id="Rectangle 428765823" o:spid="_x0000_s1065" style="position:absolute;left:0;text-align:left;margin-left:116.15pt;margin-top:10.6pt;width:39.9pt;height:19.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" fillcolor="window" stroked="f" strokeweight="1pt">
                <v:textbox>
                  <w:txbxContent>
                    <w:p w14:paraId="39A88ACB" w14:textId="77777777" w:rsidR="009A4E0D" w:rsidRPr="002F6A91" w:rsidRDefault="009A4E0D" w:rsidP="009A4E0D">
                      <w:pPr>
                        <w:jc w:val="center"/>
                        <w:rPr>
                          <w:color w:val="000000" w:themeColor="text1"/>
                          <w:sz w:val="16"/>
                          <w:szCs w:val="16"/>
                          <w:vertAlign w:val="superscript"/>
                        </w:rPr>
                      </w:pPr>
                      <w:r w:rsidRPr="002F6A91">
                        <w:rPr>
                          <w:color w:val="000000" w:themeColor="text1"/>
                          <w:sz w:val="16"/>
                          <w:szCs w:val="16"/>
                        </w:rPr>
                        <w:t>0.39</w:t>
                      </w:r>
                      <w:r w:rsidRPr="002F6A91">
                        <w:rPr>
                          <w:color w:val="000000" w:themeColor="text1"/>
                          <w:sz w:val="16"/>
                          <w:szCs w:val="16"/>
                          <w:vertAlign w:val="superscript"/>
                        </w:rPr>
                        <w:t>***</w:t>
                      </w:r>
                    </w:p>
                  </w:txbxContent>
                </v:textbox>
              </v:rect>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39136" behindDoc="0" locked="0" layoutInCell="1" allowOverlap="1" wp14:anchorId="14A1DE85" wp14:editId="20E245EC">
                <wp:simplePos x="0" y="0"/>
                <wp:positionH relativeFrom="column">
                  <wp:posOffset>3503690</wp:posOffset>
                </wp:positionH>
                <wp:positionV relativeFrom="paragraph">
                  <wp:posOffset>80123</wp:posOffset>
                </wp:positionV>
                <wp:extent cx="497941" cy="344032"/>
                <wp:effectExtent l="0" t="0" r="16510" b="18415"/>
                <wp:wrapNone/>
                <wp:docPr id="1626159739" name="Rectangle 1626159739"/>
                <wp:cNvGraphicFramePr/>
                <a:graphic xmlns:a="http://schemas.openxmlformats.org/drawingml/2006/main">
                  <a:graphicData uri="http://schemas.microsoft.com/office/word/2010/wordprocessingShape">
                    <wps:wsp>
                      <wps:cNvSpPr/>
                      <wps:spPr>
                        <a:xfrm>
                          <a:off x="0" y="0"/>
                          <a:ext cx="497941" cy="344032"/>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E5E4208" w14:textId="77777777" w:rsidR="009A4E0D" w:rsidRPr="00245804" w:rsidRDefault="009A4E0D" w:rsidP="009A4E0D">
                            <w:pPr>
                              <w:jc w:val="center"/>
                              <w:rPr>
                                <w:sz w:val="16"/>
                                <w:szCs w:val="16"/>
                                <w:vertAlign w:val="superscript"/>
                              </w:rPr>
                            </w:pPr>
                            <w:r w:rsidRPr="00245804">
                              <w:rPr>
                                <w:sz w:val="16"/>
                                <w:szCs w:val="16"/>
                              </w:rPr>
                              <w:t>0.</w:t>
                            </w:r>
                            <w:r>
                              <w:rPr>
                                <w:sz w:val="16"/>
                                <w:szCs w:val="16"/>
                              </w:rPr>
                              <w:t>24</w:t>
                            </w:r>
                            <w:r w:rsidRPr="00245804">
                              <w:rPr>
                                <w:sz w:val="16"/>
                                <w:szCs w:val="16"/>
                                <w:vertAlign w:val="superscript"/>
                              </w:rPr>
                              <w:t>**</w:t>
                            </w:r>
                          </w:p>
                          <w:p w14:paraId="5117E0D5" w14:textId="77777777" w:rsidR="009A4E0D" w:rsidRPr="00245804" w:rsidRDefault="009A4E0D" w:rsidP="009A4E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A1DE85" id="Rectangle 1626159739" o:spid="_x0000_s1066" style="position:absolute;left:0;text-align:left;margin-left:275.9pt;margin-top:6.3pt;width:39.2pt;height:27.1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" fillcolor="window" strokecolor="windowText" strokeweight="1pt">
                <v:textbox>
                  <w:txbxContent>
                    <w:p w14:paraId="0E5E4208" w14:textId="77777777" w:rsidR="009A4E0D" w:rsidRPr="00245804" w:rsidRDefault="009A4E0D" w:rsidP="009A4E0D">
                      <w:pPr>
                        <w:jc w:val="center"/>
                        <w:rPr>
                          <w:sz w:val="16"/>
                          <w:szCs w:val="16"/>
                          <w:vertAlign w:val="superscript"/>
                        </w:rPr>
                      </w:pPr>
                      <w:r w:rsidRPr="00245804">
                        <w:rPr>
                          <w:sz w:val="16"/>
                          <w:szCs w:val="16"/>
                        </w:rPr>
                        <w:t>0.</w:t>
                      </w:r>
                      <w:r>
                        <w:rPr>
                          <w:sz w:val="16"/>
                          <w:szCs w:val="16"/>
                        </w:rPr>
                        <w:t>24</w:t>
                      </w:r>
                      <w:r w:rsidRPr="00245804">
                        <w:rPr>
                          <w:sz w:val="16"/>
                          <w:szCs w:val="16"/>
                          <w:vertAlign w:val="superscript"/>
                        </w:rPr>
                        <w:t>**</w:t>
                      </w:r>
                    </w:p>
                    <w:p w14:paraId="5117E0D5" w14:textId="77777777" w:rsidR="009A4E0D" w:rsidRPr="00245804" w:rsidRDefault="009A4E0D" w:rsidP="009A4E0D">
                      <w:pPr>
                        <w:jc w:val="center"/>
                      </w:pPr>
                    </w:p>
                  </w:txbxContent>
                </v:textbox>
              </v:rect>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30944" behindDoc="0" locked="0" layoutInCell="1" allowOverlap="1" wp14:anchorId="23A12BA7" wp14:editId="791472FE">
                <wp:simplePos x="0" y="0"/>
                <wp:positionH relativeFrom="column">
                  <wp:posOffset>2860895</wp:posOffset>
                </wp:positionH>
                <wp:positionV relativeFrom="paragraph">
                  <wp:posOffset>170658</wp:posOffset>
                </wp:positionV>
                <wp:extent cx="1221533" cy="596894"/>
                <wp:effectExtent l="0" t="0" r="74295" b="51435"/>
                <wp:wrapNone/>
                <wp:docPr id="819669131" name="Straight Arrow Connector 819669131"/>
                <wp:cNvGraphicFramePr/>
                <a:graphic xmlns:a="http://schemas.openxmlformats.org/drawingml/2006/main">
                  <a:graphicData uri="http://schemas.microsoft.com/office/word/2010/wordprocessingShape">
                    <wps:wsp>
                      <wps:cNvCnPr/>
                      <wps:spPr>
                        <a:xfrm>
                          <a:off x="0" y="0"/>
                          <a:ext cx="1221533" cy="59689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B395C9" id="Straight Arrow Connector 819669131" o:spid="_x0000_s1026" type="#_x0000_t32" style="position:absolute;margin-left:225.25pt;margin-top:13.45pt;width:96.2pt;height:4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" strokecolor="black [3040]">
                <v:stroke endarrow="block"/>
              </v:shape>
            </w:pict>
          </mc:Fallback>
        </mc:AlternateContent>
      </w:r>
    </w:p>
    <w:p w14:paraId="5B334E2A"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25824" behindDoc="0" locked="0" layoutInCell="1" allowOverlap="1" wp14:anchorId="208C6580" wp14:editId="451E9047">
                <wp:simplePos x="0" y="0"/>
                <wp:positionH relativeFrom="column">
                  <wp:posOffset>1475715</wp:posOffset>
                </wp:positionH>
                <wp:positionV relativeFrom="paragraph">
                  <wp:posOffset>8249</wp:posOffset>
                </wp:positionV>
                <wp:extent cx="914255" cy="543208"/>
                <wp:effectExtent l="0" t="38100" r="57785" b="28575"/>
                <wp:wrapNone/>
                <wp:docPr id="35" name="Straight Arrow Connector 35"/>
                <wp:cNvGraphicFramePr/>
                <a:graphic xmlns:a="http://schemas.openxmlformats.org/drawingml/2006/main">
                  <a:graphicData uri="http://schemas.microsoft.com/office/word/2010/wordprocessingShape">
                    <wps:wsp>
                      <wps:cNvCnPr/>
                      <wps:spPr>
                        <a:xfrm flipV="1">
                          <a:off x="0" y="0"/>
                          <a:ext cx="914255" cy="54320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840D75" id="Straight Arrow Connector 35" o:spid="_x0000_s1026" type="#_x0000_t32" style="position:absolute;margin-left:116.2pt;margin-top:.65pt;width:1in;height:42.75pt;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" strokecolor="black [3040]">
                <v:stroke endarrow="block"/>
              </v:shape>
            </w:pict>
          </mc:Fallback>
        </mc:AlternateContent>
      </w:r>
    </w:p>
    <w:p w14:paraId="5A4A88A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42208" behindDoc="0" locked="0" layoutInCell="1" allowOverlap="1" wp14:anchorId="4091D726" wp14:editId="35F7A11A">
                <wp:simplePos x="0" y="0"/>
                <wp:positionH relativeFrom="column">
                  <wp:posOffset>2570807</wp:posOffset>
                </wp:positionH>
                <wp:positionV relativeFrom="paragraph">
                  <wp:posOffset>118210</wp:posOffset>
                </wp:positionV>
                <wp:extent cx="443620" cy="262550"/>
                <wp:effectExtent l="0" t="0" r="0" b="4445"/>
                <wp:wrapNone/>
                <wp:docPr id="36" name="Rectangle 36"/>
                <wp:cNvGraphicFramePr/>
                <a:graphic xmlns:a="http://schemas.openxmlformats.org/drawingml/2006/main">
                  <a:graphicData uri="http://schemas.microsoft.com/office/word/2010/wordprocessingShape">
                    <wps:wsp>
                      <wps:cNvSpPr/>
                      <wps:spPr>
                        <a:xfrm>
                          <a:off x="0" y="0"/>
                          <a:ext cx="443620" cy="262550"/>
                        </a:xfrm>
                        <a:prstGeom prst="rect">
                          <a:avLst/>
                        </a:prstGeom>
                        <a:solidFill>
                          <a:sysClr val="window" lastClr="FFFFFF"/>
                        </a:solidFill>
                        <a:ln w="12700" cap="flat" cmpd="sng" algn="ctr">
                          <a:noFill/>
                          <a:prstDash val="solid"/>
                          <a:miter lim="800000"/>
                        </a:ln>
                        <a:effectLst/>
                      </wps:spPr>
                      <wps:txbx>
                        <w:txbxContent>
                          <w:p w14:paraId="0B008F2B" w14:textId="77777777" w:rsidR="009A4E0D" w:rsidRPr="00245804" w:rsidRDefault="009A4E0D" w:rsidP="009A4E0D">
                            <w:pPr>
                              <w:jc w:val="center"/>
                              <w:rPr>
                                <w:sz w:val="16"/>
                                <w:szCs w:val="16"/>
                                <w:vertAlign w:val="superscript"/>
                              </w:rPr>
                            </w:pPr>
                            <w:r w:rsidRPr="00245804">
                              <w:rPr>
                                <w:sz w:val="16"/>
                                <w:szCs w:val="16"/>
                              </w:rPr>
                              <w:t>0.</w:t>
                            </w:r>
                            <w:r>
                              <w:rPr>
                                <w:sz w:val="16"/>
                                <w:szCs w:val="16"/>
                              </w:rPr>
                              <w:t>16</w:t>
                            </w:r>
                            <w:r w:rsidRPr="00245804">
                              <w:rPr>
                                <w:sz w:val="16"/>
                                <w:szCs w:val="16"/>
                                <w:vertAlign w:val="superscript"/>
                              </w:rPr>
                              <w:t>**</w:t>
                            </w:r>
                          </w:p>
                          <w:p w14:paraId="2F810EBB" w14:textId="77777777" w:rsidR="009A4E0D" w:rsidRPr="00245804" w:rsidRDefault="009A4E0D" w:rsidP="009A4E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91D726" id="Rectangle 36" o:spid="_x0000_s1067" style="position:absolute;left:0;text-align:left;margin-left:202.45pt;margin-top:9.3pt;width:34.95pt;height:20.65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" fillcolor="window" stroked="f" strokeweight="1pt">
                <v:textbox>
                  <w:txbxContent>
                    <w:p w14:paraId="0B008F2B" w14:textId="77777777" w:rsidR="009A4E0D" w:rsidRPr="00245804" w:rsidRDefault="009A4E0D" w:rsidP="009A4E0D">
                      <w:pPr>
                        <w:jc w:val="center"/>
                        <w:rPr>
                          <w:sz w:val="16"/>
                          <w:szCs w:val="16"/>
                          <w:vertAlign w:val="superscript"/>
                        </w:rPr>
                      </w:pPr>
                      <w:r w:rsidRPr="00245804">
                        <w:rPr>
                          <w:sz w:val="16"/>
                          <w:szCs w:val="16"/>
                        </w:rPr>
                        <w:t>0.</w:t>
                      </w:r>
                      <w:r>
                        <w:rPr>
                          <w:sz w:val="16"/>
                          <w:szCs w:val="16"/>
                        </w:rPr>
                        <w:t>16</w:t>
                      </w:r>
                      <w:r w:rsidRPr="00245804">
                        <w:rPr>
                          <w:sz w:val="16"/>
                          <w:szCs w:val="16"/>
                          <w:vertAlign w:val="superscript"/>
                        </w:rPr>
                        <w:t>**</w:t>
                      </w:r>
                    </w:p>
                    <w:p w14:paraId="2F810EBB" w14:textId="77777777" w:rsidR="009A4E0D" w:rsidRPr="00245804" w:rsidRDefault="009A4E0D" w:rsidP="009A4E0D">
                      <w:pPr>
                        <w:jc w:val="center"/>
                      </w:pPr>
                    </w:p>
                  </w:txbxContent>
                </v:textbox>
              </v:rect>
            </w:pict>
          </mc:Fallback>
        </mc:AlternateContent>
      </w:r>
    </w:p>
    <w:p w14:paraId="7869885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23776" behindDoc="0" locked="0" layoutInCell="1" allowOverlap="1" wp14:anchorId="77EC232E" wp14:editId="390E9984">
                <wp:simplePos x="0" y="0"/>
                <wp:positionH relativeFrom="column">
                  <wp:posOffset>4146487</wp:posOffset>
                </wp:positionH>
                <wp:positionV relativeFrom="paragraph">
                  <wp:posOffset>34176</wp:posOffset>
                </wp:positionV>
                <wp:extent cx="1303655" cy="488887"/>
                <wp:effectExtent l="0" t="0" r="10795" b="26035"/>
                <wp:wrapNone/>
                <wp:docPr id="38" name="Rectangle 38"/>
                <wp:cNvGraphicFramePr/>
                <a:graphic xmlns:a="http://schemas.openxmlformats.org/drawingml/2006/main">
                  <a:graphicData uri="http://schemas.microsoft.com/office/word/2010/wordprocessingShape">
                    <wps:wsp>
                      <wps:cNvSpPr/>
                      <wps:spPr>
                        <a:xfrm>
                          <a:off x="0" y="0"/>
                          <a:ext cx="1303655" cy="488887"/>
                        </a:xfrm>
                        <a:prstGeom prst="rect">
                          <a:avLst/>
                        </a:prstGeom>
                        <a:noFill/>
                        <a:ln w="12700" cap="flat" cmpd="sng" algn="ctr">
                          <a:solidFill>
                            <a:sysClr val="windowText" lastClr="000000"/>
                          </a:solidFill>
                          <a:prstDash val="solid"/>
                          <a:miter lim="800000"/>
                        </a:ln>
                        <a:effectLst/>
                      </wps:spPr>
                      <wps:txbx>
                        <w:txbxContent>
                          <w:p w14:paraId="1040392C" w14:textId="77777777" w:rsidR="009A4E0D" w:rsidRDefault="009A4E0D" w:rsidP="009A4E0D">
                            <w:pPr>
                              <w:jc w:val="center"/>
                              <w:rPr>
                                <w:sz w:val="20"/>
                                <w:szCs w:val="20"/>
                              </w:rPr>
                            </w:pPr>
                            <w:r w:rsidRPr="00A7768B">
                              <w:rPr>
                                <w:sz w:val="20"/>
                                <w:szCs w:val="20"/>
                              </w:rPr>
                              <w:t>Creativity</w:t>
                            </w:r>
                          </w:p>
                          <w:p w14:paraId="0ADE12BF" w14:textId="77777777" w:rsidR="009A4E0D" w:rsidRPr="00A7768B" w:rsidRDefault="009A4E0D" w:rsidP="009A4E0D">
                            <w:pPr>
                              <w:jc w:val="center"/>
                              <w:rPr>
                                <w:sz w:val="20"/>
                                <w:szCs w:val="20"/>
                              </w:rPr>
                            </w:pPr>
                            <w:r w:rsidRPr="00A7768B">
                              <w:rPr>
                                <w:sz w:val="20"/>
                                <w:szCs w:val="20"/>
                              </w:rPr>
                              <w:t>R</w:t>
                            </w:r>
                            <w:r w:rsidRPr="00A7768B">
                              <w:rPr>
                                <w:sz w:val="20"/>
                                <w:szCs w:val="20"/>
                                <w:vertAlign w:val="superscript"/>
                              </w:rPr>
                              <w:t>2</w:t>
                            </w:r>
                            <w:r w:rsidRPr="00A7768B">
                              <w:rPr>
                                <w:sz w:val="20"/>
                                <w:szCs w:val="20"/>
                              </w:rPr>
                              <w:t>-</w:t>
                            </w:r>
                            <w:r>
                              <w:rPr>
                                <w:sz w:val="20"/>
                                <w:szCs w:val="20"/>
                              </w:rPr>
                              <w:t>=</w:t>
                            </w:r>
                            <w:r w:rsidRPr="00A7768B">
                              <w:rPr>
                                <w:sz w:val="20"/>
                                <w:szCs w:val="20"/>
                              </w:rPr>
                              <w:t>.</w:t>
                            </w:r>
                            <w:r>
                              <w:rPr>
                                <w:sz w:val="20"/>
                                <w:szCs w:val="20"/>
                              </w:rPr>
                              <w:t>43</w:t>
                            </w:r>
                          </w:p>
                          <w:p w14:paraId="0481E0FD" w14:textId="77777777" w:rsidR="009A4E0D" w:rsidRPr="00A7768B" w:rsidRDefault="009A4E0D" w:rsidP="009A4E0D">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EC232E" id="Rectangle 38" o:spid="_x0000_s1068" style="position:absolute;left:0;text-align:left;margin-left:326.5pt;margin-top:2.7pt;width:102.65pt;height:38.5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" filled="f" strokecolor="windowText" strokeweight="1pt">
                <v:textbox>
                  <w:txbxContent>
                    <w:p w14:paraId="1040392C" w14:textId="77777777" w:rsidR="009A4E0D" w:rsidRDefault="009A4E0D" w:rsidP="009A4E0D">
                      <w:pPr>
                        <w:jc w:val="center"/>
                        <w:rPr>
                          <w:sz w:val="20"/>
                          <w:szCs w:val="20"/>
                        </w:rPr>
                      </w:pPr>
                      <w:r w:rsidRPr="00A7768B">
                        <w:rPr>
                          <w:sz w:val="20"/>
                          <w:szCs w:val="20"/>
                        </w:rPr>
                        <w:t>Creativity</w:t>
                      </w:r>
                    </w:p>
                    <w:p w14:paraId="0ADE12BF" w14:textId="77777777" w:rsidR="009A4E0D" w:rsidRPr="00A7768B" w:rsidRDefault="009A4E0D" w:rsidP="009A4E0D">
                      <w:pPr>
                        <w:jc w:val="center"/>
                        <w:rPr>
                          <w:sz w:val="20"/>
                          <w:szCs w:val="20"/>
                        </w:rPr>
                      </w:pPr>
                      <w:r w:rsidRPr="00A7768B">
                        <w:rPr>
                          <w:sz w:val="20"/>
                          <w:szCs w:val="20"/>
                        </w:rPr>
                        <w:t>R</w:t>
                      </w:r>
                      <w:r w:rsidRPr="00A7768B">
                        <w:rPr>
                          <w:sz w:val="20"/>
                          <w:szCs w:val="20"/>
                          <w:vertAlign w:val="superscript"/>
                        </w:rPr>
                        <w:t>2</w:t>
                      </w:r>
                      <w:r w:rsidRPr="00A7768B">
                        <w:rPr>
                          <w:sz w:val="20"/>
                          <w:szCs w:val="20"/>
                        </w:rPr>
                        <w:t>-</w:t>
                      </w:r>
                      <w:r>
                        <w:rPr>
                          <w:sz w:val="20"/>
                          <w:szCs w:val="20"/>
                        </w:rPr>
                        <w:t>=</w:t>
                      </w:r>
                      <w:r w:rsidRPr="00A7768B">
                        <w:rPr>
                          <w:sz w:val="20"/>
                          <w:szCs w:val="20"/>
                        </w:rPr>
                        <w:t>.</w:t>
                      </w:r>
                      <w:r>
                        <w:rPr>
                          <w:sz w:val="20"/>
                          <w:szCs w:val="20"/>
                        </w:rPr>
                        <w:t>43</w:t>
                      </w:r>
                    </w:p>
                    <w:p w14:paraId="0481E0FD" w14:textId="77777777" w:rsidR="009A4E0D" w:rsidRPr="00A7768B" w:rsidRDefault="009A4E0D" w:rsidP="009A4E0D">
                      <w:pPr>
                        <w:jc w:val="center"/>
                        <w:rPr>
                          <w:sz w:val="20"/>
                          <w:szCs w:val="20"/>
                        </w:rPr>
                      </w:pPr>
                    </w:p>
                  </w:txbxContent>
                </v:textbox>
              </v:rect>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18656" behindDoc="0" locked="0" layoutInCell="1" allowOverlap="1" wp14:anchorId="002435E6" wp14:editId="08345CF9">
                <wp:simplePos x="0" y="0"/>
                <wp:positionH relativeFrom="column">
                  <wp:posOffset>126163</wp:posOffset>
                </wp:positionH>
                <wp:positionV relativeFrom="paragraph">
                  <wp:posOffset>7098</wp:posOffset>
                </wp:positionV>
                <wp:extent cx="1303699" cy="452673"/>
                <wp:effectExtent l="0" t="0" r="10795" b="24130"/>
                <wp:wrapNone/>
                <wp:docPr id="37" name="Rectangle 37"/>
                <wp:cNvGraphicFramePr/>
                <a:graphic xmlns:a="http://schemas.openxmlformats.org/drawingml/2006/main">
                  <a:graphicData uri="http://schemas.microsoft.com/office/word/2010/wordprocessingShape">
                    <wps:wsp>
                      <wps:cNvSpPr/>
                      <wps:spPr>
                        <a:xfrm>
                          <a:off x="0" y="0"/>
                          <a:ext cx="1303699" cy="45267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DDDF62" w14:textId="77777777" w:rsidR="009A4E0D" w:rsidRPr="00BC1DD1" w:rsidRDefault="009A4E0D" w:rsidP="009A4E0D">
                            <w:pPr>
                              <w:jc w:val="center"/>
                              <w:rPr>
                                <w:color w:val="000000" w:themeColor="text1"/>
                              </w:rPr>
                            </w:pPr>
                            <w:r w:rsidRPr="00BC1DD1">
                              <w:rPr>
                                <w:color w:val="000000" w:themeColor="text1"/>
                              </w:rPr>
                              <w:t>Emp</w:t>
                            </w:r>
                            <w:r>
                              <w:rPr>
                                <w:color w:val="000000" w:themeColor="text1"/>
                              </w:rPr>
                              <w:t>athy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2435E6" id="Rectangle 37" o:spid="_x0000_s1069" style="position:absolute;left:0;text-align:left;margin-left:9.95pt;margin-top:.55pt;width:102.65pt;height:35.6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" filled="f" strokecolor="black [3213]" strokeweight="2pt">
                <v:textbox>
                  <w:txbxContent>
                    <w:p w14:paraId="0ADDDF62" w14:textId="77777777" w:rsidR="009A4E0D" w:rsidRPr="00BC1DD1" w:rsidRDefault="009A4E0D" w:rsidP="009A4E0D">
                      <w:pPr>
                        <w:jc w:val="center"/>
                        <w:rPr>
                          <w:color w:val="000000" w:themeColor="text1"/>
                        </w:rPr>
                      </w:pPr>
                      <w:r w:rsidRPr="00BC1DD1">
                        <w:rPr>
                          <w:color w:val="000000" w:themeColor="text1"/>
                        </w:rPr>
                        <w:t>Emp</w:t>
                      </w:r>
                      <w:r>
                        <w:rPr>
                          <w:color w:val="000000" w:themeColor="text1"/>
                        </w:rPr>
                        <w:t>athy</w:t>
                      </w:r>
                    </w:p>
                  </w:txbxContent>
                </v:textbox>
              </v:rect>
            </w:pict>
          </mc:Fallback>
        </mc:AlternateContent>
      </w:r>
    </w:p>
    <w:p w14:paraId="03A086B7"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32992" behindDoc="0" locked="0" layoutInCell="1" allowOverlap="1" wp14:anchorId="5BDF7A93" wp14:editId="276E3183">
                <wp:simplePos x="0" y="0"/>
                <wp:positionH relativeFrom="column">
                  <wp:posOffset>1466661</wp:posOffset>
                </wp:positionH>
                <wp:positionV relativeFrom="paragraph">
                  <wp:posOffset>70943</wp:posOffset>
                </wp:positionV>
                <wp:extent cx="2425757" cy="45719"/>
                <wp:effectExtent l="0" t="76200" r="12700" b="50165"/>
                <wp:wrapNone/>
                <wp:docPr id="39" name="Straight Arrow Connector 39"/>
                <wp:cNvGraphicFramePr/>
                <a:graphic xmlns:a="http://schemas.openxmlformats.org/drawingml/2006/main">
                  <a:graphicData uri="http://schemas.microsoft.com/office/word/2010/wordprocessingShape">
                    <wps:wsp>
                      <wps:cNvCnPr/>
                      <wps:spPr>
                        <a:xfrm flipV="1">
                          <a:off x="0" y="0"/>
                          <a:ext cx="2425757"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2DF6D2" id="Straight Arrow Connector 39" o:spid="_x0000_s1026" type="#_x0000_t32" style="position:absolute;margin-left:115.5pt;margin-top:5.6pt;width:191pt;height:3.6pt;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" strokecolor="black [3040]">
                <v:stroke endarrow="block"/>
              </v:shape>
            </w:pict>
          </mc:Fallback>
        </mc:AlternateContent>
      </w:r>
    </w:p>
    <w:p w14:paraId="405CDFF0"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27872" behindDoc="0" locked="0" layoutInCell="1" allowOverlap="1" wp14:anchorId="496E2A28" wp14:editId="225429E2">
                <wp:simplePos x="0" y="0"/>
                <wp:positionH relativeFrom="column">
                  <wp:posOffset>950614</wp:posOffset>
                </wp:positionH>
                <wp:positionV relativeFrom="paragraph">
                  <wp:posOffset>172544</wp:posOffset>
                </wp:positionV>
                <wp:extent cx="995491" cy="1457608"/>
                <wp:effectExtent l="0" t="0" r="71755" b="47625"/>
                <wp:wrapNone/>
                <wp:docPr id="40" name="Straight Arrow Connector 40"/>
                <wp:cNvGraphicFramePr/>
                <a:graphic xmlns:a="http://schemas.openxmlformats.org/drawingml/2006/main">
                  <a:graphicData uri="http://schemas.microsoft.com/office/word/2010/wordprocessingShape">
                    <wps:wsp>
                      <wps:cNvCnPr/>
                      <wps:spPr>
                        <a:xfrm>
                          <a:off x="0" y="0"/>
                          <a:ext cx="995491" cy="145760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0A0EEB" id="Straight Arrow Connector 40" o:spid="_x0000_s1026" type="#_x0000_t32" style="position:absolute;margin-left:74.85pt;margin-top:13.6pt;width:78.4pt;height:114.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" strokecolor="black [3040]">
                <v:stroke endarrow="block"/>
              </v:shape>
            </w:pict>
          </mc:Fallback>
        </mc:AlternateContent>
      </w:r>
    </w:p>
    <w:p w14:paraId="4607E2A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40160" behindDoc="0" locked="0" layoutInCell="1" allowOverlap="1" wp14:anchorId="11D7856B" wp14:editId="142603D5">
                <wp:simplePos x="0" y="0"/>
                <wp:positionH relativeFrom="column">
                  <wp:posOffset>3376547</wp:posOffset>
                </wp:positionH>
                <wp:positionV relativeFrom="paragraph">
                  <wp:posOffset>123410</wp:posOffset>
                </wp:positionV>
                <wp:extent cx="551872" cy="262274"/>
                <wp:effectExtent l="0" t="0" r="635" b="4445"/>
                <wp:wrapNone/>
                <wp:docPr id="43" name="Rectangle 43"/>
                <wp:cNvGraphicFramePr/>
                <a:graphic xmlns:a="http://schemas.openxmlformats.org/drawingml/2006/main">
                  <a:graphicData uri="http://schemas.microsoft.com/office/word/2010/wordprocessingShape">
                    <wps:wsp>
                      <wps:cNvSpPr/>
                      <wps:spPr>
                        <a:xfrm>
                          <a:off x="0" y="0"/>
                          <a:ext cx="551872" cy="262274"/>
                        </a:xfrm>
                        <a:prstGeom prst="rect">
                          <a:avLst/>
                        </a:prstGeom>
                        <a:solidFill>
                          <a:sysClr val="window" lastClr="FFFFFF"/>
                        </a:solidFill>
                        <a:ln w="12700" cap="flat" cmpd="sng" algn="ctr">
                          <a:noFill/>
                          <a:prstDash val="solid"/>
                          <a:miter lim="800000"/>
                        </a:ln>
                        <a:effectLst/>
                      </wps:spPr>
                      <wps:txbx>
                        <w:txbxContent>
                          <w:p w14:paraId="3CE4CF6B" w14:textId="77777777" w:rsidR="009A4E0D" w:rsidRPr="00245804" w:rsidRDefault="009A4E0D" w:rsidP="009A4E0D">
                            <w:pPr>
                              <w:jc w:val="center"/>
                              <w:rPr>
                                <w:sz w:val="16"/>
                                <w:szCs w:val="16"/>
                                <w:vertAlign w:val="superscript"/>
                              </w:rPr>
                            </w:pPr>
                            <w:r w:rsidRPr="00245804">
                              <w:rPr>
                                <w:sz w:val="16"/>
                                <w:szCs w:val="16"/>
                              </w:rPr>
                              <w:t>0.</w:t>
                            </w:r>
                            <w:r>
                              <w:rPr>
                                <w:sz w:val="16"/>
                                <w:szCs w:val="16"/>
                              </w:rPr>
                              <w:t>28</w:t>
                            </w:r>
                            <w:r w:rsidRPr="00245804">
                              <w:rPr>
                                <w:sz w:val="16"/>
                                <w:szCs w:val="16"/>
                                <w:vertAlign w:val="superscript"/>
                              </w:rPr>
                              <w:t>***</w:t>
                            </w:r>
                          </w:p>
                          <w:p w14:paraId="30F6199C" w14:textId="77777777" w:rsidR="009A4E0D" w:rsidRPr="00245804" w:rsidRDefault="009A4E0D" w:rsidP="009A4E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D7856B" id="Rectangle 43" o:spid="_x0000_s1070" style="position:absolute;left:0;text-align:left;margin-left:265.85pt;margin-top:9.7pt;width:43.45pt;height:20.6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" fillcolor="window" stroked="f" strokeweight="1pt">
                <v:textbox>
                  <w:txbxContent>
                    <w:p w14:paraId="3CE4CF6B" w14:textId="77777777" w:rsidR="009A4E0D" w:rsidRPr="00245804" w:rsidRDefault="009A4E0D" w:rsidP="009A4E0D">
                      <w:pPr>
                        <w:jc w:val="center"/>
                        <w:rPr>
                          <w:sz w:val="16"/>
                          <w:szCs w:val="16"/>
                          <w:vertAlign w:val="superscript"/>
                        </w:rPr>
                      </w:pPr>
                      <w:r w:rsidRPr="00245804">
                        <w:rPr>
                          <w:sz w:val="16"/>
                          <w:szCs w:val="16"/>
                        </w:rPr>
                        <w:t>0.</w:t>
                      </w:r>
                      <w:r>
                        <w:rPr>
                          <w:sz w:val="16"/>
                          <w:szCs w:val="16"/>
                        </w:rPr>
                        <w:t>28</w:t>
                      </w:r>
                      <w:r w:rsidRPr="00245804">
                        <w:rPr>
                          <w:sz w:val="16"/>
                          <w:szCs w:val="16"/>
                          <w:vertAlign w:val="superscript"/>
                        </w:rPr>
                        <w:t>***</w:t>
                      </w:r>
                    </w:p>
                    <w:p w14:paraId="30F6199C" w14:textId="77777777" w:rsidR="009A4E0D" w:rsidRPr="00245804" w:rsidRDefault="009A4E0D" w:rsidP="009A4E0D">
                      <w:pPr>
                        <w:jc w:val="center"/>
                      </w:pPr>
                    </w:p>
                  </w:txbxContent>
                </v:textbox>
              </v:rect>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36064" behindDoc="0" locked="0" layoutInCell="1" allowOverlap="1" wp14:anchorId="116DD16E" wp14:editId="3D0834A4">
                <wp:simplePos x="0" y="0"/>
                <wp:positionH relativeFrom="column">
                  <wp:posOffset>1575303</wp:posOffset>
                </wp:positionH>
                <wp:positionV relativeFrom="paragraph">
                  <wp:posOffset>42551</wp:posOffset>
                </wp:positionV>
                <wp:extent cx="524711" cy="226337"/>
                <wp:effectExtent l="0" t="0" r="8890" b="2540"/>
                <wp:wrapNone/>
                <wp:docPr id="41" name="Rectangle 41"/>
                <wp:cNvGraphicFramePr/>
                <a:graphic xmlns:a="http://schemas.openxmlformats.org/drawingml/2006/main">
                  <a:graphicData uri="http://schemas.microsoft.com/office/word/2010/wordprocessingShape">
                    <wps:wsp>
                      <wps:cNvSpPr/>
                      <wps:spPr>
                        <a:xfrm>
                          <a:off x="0" y="0"/>
                          <a:ext cx="524711" cy="226337"/>
                        </a:xfrm>
                        <a:prstGeom prst="rect">
                          <a:avLst/>
                        </a:prstGeom>
                        <a:solidFill>
                          <a:sysClr val="window" lastClr="FFFFFF"/>
                        </a:solidFill>
                        <a:ln w="12700" cap="flat" cmpd="sng" algn="ctr">
                          <a:noFill/>
                          <a:prstDash val="solid"/>
                          <a:miter lim="800000"/>
                        </a:ln>
                        <a:effectLst/>
                      </wps:spPr>
                      <wps:txbx>
                        <w:txbxContent>
                          <w:p w14:paraId="1C2A7917" w14:textId="77777777" w:rsidR="009A4E0D" w:rsidRPr="002F6A91" w:rsidRDefault="009A4E0D" w:rsidP="009A4E0D">
                            <w:pPr>
                              <w:jc w:val="center"/>
                              <w:rPr>
                                <w:color w:val="000000" w:themeColor="text1"/>
                                <w:sz w:val="16"/>
                                <w:szCs w:val="16"/>
                                <w:vertAlign w:val="superscript"/>
                              </w:rPr>
                            </w:pPr>
                            <w:r w:rsidRPr="002F6A91">
                              <w:rPr>
                                <w:color w:val="000000" w:themeColor="text1"/>
                                <w:sz w:val="16"/>
                                <w:szCs w:val="16"/>
                              </w:rPr>
                              <w:t>0.43</w:t>
                            </w:r>
                            <w:r w:rsidRPr="002F6A91">
                              <w:rPr>
                                <w:color w:val="000000" w:themeColor="text1"/>
                                <w:sz w:val="16"/>
                                <w:szCs w:val="16"/>
                                <w:vertAlign w:val="superscript"/>
                              </w:rPr>
                              <w:t>***</w:t>
                            </w:r>
                          </w:p>
                          <w:p w14:paraId="247422C7" w14:textId="77777777" w:rsidR="009A4E0D" w:rsidRPr="00245804" w:rsidRDefault="009A4E0D" w:rsidP="009A4E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6DD16E" id="Rectangle 41" o:spid="_x0000_s1071" style="position:absolute;left:0;text-align:left;margin-left:124.05pt;margin-top:3.35pt;width:41.3pt;height:17.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" fillcolor="window" stroked="f" strokeweight="1pt">
                <v:textbox>
                  <w:txbxContent>
                    <w:p w14:paraId="1C2A7917" w14:textId="77777777" w:rsidR="009A4E0D" w:rsidRPr="002F6A91" w:rsidRDefault="009A4E0D" w:rsidP="009A4E0D">
                      <w:pPr>
                        <w:jc w:val="center"/>
                        <w:rPr>
                          <w:color w:val="000000" w:themeColor="text1"/>
                          <w:sz w:val="16"/>
                          <w:szCs w:val="16"/>
                          <w:vertAlign w:val="superscript"/>
                        </w:rPr>
                      </w:pPr>
                      <w:r w:rsidRPr="002F6A91">
                        <w:rPr>
                          <w:color w:val="000000" w:themeColor="text1"/>
                          <w:sz w:val="16"/>
                          <w:szCs w:val="16"/>
                        </w:rPr>
                        <w:t>0.43</w:t>
                      </w:r>
                      <w:r w:rsidRPr="002F6A91">
                        <w:rPr>
                          <w:color w:val="000000" w:themeColor="text1"/>
                          <w:sz w:val="16"/>
                          <w:szCs w:val="16"/>
                          <w:vertAlign w:val="superscript"/>
                        </w:rPr>
                        <w:t>***</w:t>
                      </w:r>
                    </w:p>
                    <w:p w14:paraId="247422C7" w14:textId="77777777" w:rsidR="009A4E0D" w:rsidRPr="00245804" w:rsidRDefault="009A4E0D" w:rsidP="009A4E0D">
                      <w:pPr>
                        <w:jc w:val="center"/>
                      </w:pPr>
                    </w:p>
                  </w:txbxContent>
                </v:textbox>
              </v:rect>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26848" behindDoc="0" locked="0" layoutInCell="1" allowOverlap="1" wp14:anchorId="7ED83C95" wp14:editId="48992B7F">
                <wp:simplePos x="0" y="0"/>
                <wp:positionH relativeFrom="column">
                  <wp:posOffset>1023042</wp:posOffset>
                </wp:positionH>
                <wp:positionV relativeFrom="paragraph">
                  <wp:posOffset>6337</wp:posOffset>
                </wp:positionV>
                <wp:extent cx="950255" cy="678651"/>
                <wp:effectExtent l="0" t="0" r="59690" b="64770"/>
                <wp:wrapNone/>
                <wp:docPr id="42" name="Straight Arrow Connector 42"/>
                <wp:cNvGraphicFramePr/>
                <a:graphic xmlns:a="http://schemas.openxmlformats.org/drawingml/2006/main">
                  <a:graphicData uri="http://schemas.microsoft.com/office/word/2010/wordprocessingShape">
                    <wps:wsp>
                      <wps:cNvCnPr/>
                      <wps:spPr>
                        <a:xfrm>
                          <a:off x="0" y="0"/>
                          <a:ext cx="950255" cy="6786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7EC54F" id="Straight Arrow Connector 42" o:spid="_x0000_s1026" type="#_x0000_t32" style="position:absolute;margin-left:80.55pt;margin-top:.5pt;width:74.8pt;height:53.4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" strokecolor="black [3040]">
                <v:stroke endarrow="block"/>
              </v:shape>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31968" behindDoc="0" locked="0" layoutInCell="1" allowOverlap="1" wp14:anchorId="37267B48" wp14:editId="5A545252">
                <wp:simplePos x="0" y="0"/>
                <wp:positionH relativeFrom="column">
                  <wp:posOffset>3385996</wp:posOffset>
                </wp:positionH>
                <wp:positionV relativeFrom="paragraph">
                  <wp:posOffset>42551</wp:posOffset>
                </wp:positionV>
                <wp:extent cx="1249378" cy="678928"/>
                <wp:effectExtent l="0" t="38100" r="46355" b="26035"/>
                <wp:wrapNone/>
                <wp:docPr id="44" name="Straight Arrow Connector 44"/>
                <wp:cNvGraphicFramePr/>
                <a:graphic xmlns:a="http://schemas.openxmlformats.org/drawingml/2006/main">
                  <a:graphicData uri="http://schemas.microsoft.com/office/word/2010/wordprocessingShape">
                    <wps:wsp>
                      <wps:cNvCnPr/>
                      <wps:spPr>
                        <a:xfrm flipV="1">
                          <a:off x="0" y="0"/>
                          <a:ext cx="1249378" cy="6789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CF857F" id="Straight Arrow Connector 44" o:spid="_x0000_s1026" type="#_x0000_t32" style="position:absolute;margin-left:266.6pt;margin-top:3.35pt;width:98.4pt;height:53.4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" strokecolor="black [3040]">
                <v:stroke endarrow="block"/>
              </v:shape>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29920" behindDoc="0" locked="0" layoutInCell="1" allowOverlap="1" wp14:anchorId="6FE6F378" wp14:editId="0A174114">
                <wp:simplePos x="0" y="0"/>
                <wp:positionH relativeFrom="column">
                  <wp:posOffset>3358793</wp:posOffset>
                </wp:positionH>
                <wp:positionV relativeFrom="paragraph">
                  <wp:posOffset>24443</wp:posOffset>
                </wp:positionV>
                <wp:extent cx="1402796" cy="1412341"/>
                <wp:effectExtent l="0" t="38100" r="64135" b="16510"/>
                <wp:wrapNone/>
                <wp:docPr id="45" name="Straight Arrow Connector 45"/>
                <wp:cNvGraphicFramePr/>
                <a:graphic xmlns:a="http://schemas.openxmlformats.org/drawingml/2006/main">
                  <a:graphicData uri="http://schemas.microsoft.com/office/word/2010/wordprocessingShape">
                    <wps:wsp>
                      <wps:cNvCnPr/>
                      <wps:spPr>
                        <a:xfrm flipV="1">
                          <a:off x="0" y="0"/>
                          <a:ext cx="1402796" cy="141234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56E5DC" id="Straight Arrow Connector 45" o:spid="_x0000_s1026" type="#_x0000_t32" style="position:absolute;margin-left:264.45pt;margin-top:1.9pt;width:110.45pt;height:111.2pt;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" strokecolor="black [3040]">
                <v:stroke endarrow="block"/>
              </v:shape>
            </w:pict>
          </mc:Fallback>
        </mc:AlternateContent>
      </w:r>
    </w:p>
    <w:p w14:paraId="378E68FF"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6D5EDA0C"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21728" behindDoc="0" locked="0" layoutInCell="1" allowOverlap="1" wp14:anchorId="392840C2" wp14:editId="5849178F">
                <wp:simplePos x="0" y="0"/>
                <wp:positionH relativeFrom="column">
                  <wp:posOffset>2055137</wp:posOffset>
                </wp:positionH>
                <wp:positionV relativeFrom="paragraph">
                  <wp:posOffset>126597</wp:posOffset>
                </wp:positionV>
                <wp:extent cx="1303699" cy="516047"/>
                <wp:effectExtent l="0" t="0" r="10795" b="17780"/>
                <wp:wrapNone/>
                <wp:docPr id="46" name="Rectangle 46"/>
                <wp:cNvGraphicFramePr/>
                <a:graphic xmlns:a="http://schemas.openxmlformats.org/drawingml/2006/main">
                  <a:graphicData uri="http://schemas.microsoft.com/office/word/2010/wordprocessingShape">
                    <wps:wsp>
                      <wps:cNvSpPr/>
                      <wps:spPr>
                        <a:xfrm>
                          <a:off x="0" y="0"/>
                          <a:ext cx="1303699" cy="516047"/>
                        </a:xfrm>
                        <a:prstGeom prst="rect">
                          <a:avLst/>
                        </a:prstGeom>
                        <a:noFill/>
                        <a:ln w="12700" cap="flat" cmpd="sng" algn="ctr">
                          <a:solidFill>
                            <a:sysClr val="windowText" lastClr="000000"/>
                          </a:solidFill>
                          <a:prstDash val="solid"/>
                          <a:miter lim="800000"/>
                        </a:ln>
                        <a:effectLst/>
                      </wps:spPr>
                      <wps:txbx>
                        <w:txbxContent>
                          <w:p w14:paraId="03DFB787" w14:textId="77777777" w:rsidR="009A4E0D" w:rsidRDefault="009A4E0D" w:rsidP="009A4E0D">
                            <w:pPr>
                              <w:jc w:val="center"/>
                              <w:rPr>
                                <w:sz w:val="20"/>
                                <w:szCs w:val="20"/>
                              </w:rPr>
                            </w:pPr>
                            <w:r>
                              <w:rPr>
                                <w:sz w:val="20"/>
                                <w:szCs w:val="20"/>
                              </w:rPr>
                              <w:t>Trust</w:t>
                            </w:r>
                          </w:p>
                          <w:p w14:paraId="38905F41" w14:textId="77777777" w:rsidR="009A4E0D" w:rsidRPr="00A7768B" w:rsidRDefault="009A4E0D" w:rsidP="009A4E0D">
                            <w:pPr>
                              <w:jc w:val="center"/>
                              <w:rPr>
                                <w:sz w:val="20"/>
                                <w:szCs w:val="20"/>
                              </w:rPr>
                            </w:pPr>
                            <w:r w:rsidRPr="00A7768B">
                              <w:rPr>
                                <w:sz w:val="20"/>
                                <w:szCs w:val="20"/>
                              </w:rPr>
                              <w:t>R</w:t>
                            </w:r>
                            <w:r w:rsidRPr="00A7768B">
                              <w:rPr>
                                <w:sz w:val="20"/>
                                <w:szCs w:val="20"/>
                                <w:vertAlign w:val="superscript"/>
                              </w:rPr>
                              <w:t>2</w:t>
                            </w:r>
                            <w:r w:rsidRPr="00A7768B">
                              <w:rPr>
                                <w:sz w:val="20"/>
                                <w:szCs w:val="20"/>
                              </w:rPr>
                              <w:t>-</w:t>
                            </w:r>
                            <w:r>
                              <w:rPr>
                                <w:sz w:val="20"/>
                                <w:szCs w:val="20"/>
                              </w:rPr>
                              <w:t>=</w:t>
                            </w:r>
                            <w:r w:rsidRPr="00A7768B">
                              <w:rPr>
                                <w:sz w:val="20"/>
                                <w:szCs w:val="20"/>
                              </w:rPr>
                              <w:t>.</w:t>
                            </w:r>
                            <w:r>
                              <w:rPr>
                                <w:sz w:val="20"/>
                                <w:szCs w:val="20"/>
                              </w:rPr>
                              <w:t>18</w:t>
                            </w:r>
                          </w:p>
                          <w:p w14:paraId="15A316B5" w14:textId="77777777" w:rsidR="009A4E0D" w:rsidRPr="00A7768B" w:rsidRDefault="009A4E0D" w:rsidP="009A4E0D">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2840C2" id="Rectangle 46" o:spid="_x0000_s1072" style="position:absolute;left:0;text-align:left;margin-left:161.8pt;margin-top:9.95pt;width:102.65pt;height:40.65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" filled="f" strokecolor="windowText" strokeweight="1pt">
                <v:textbox>
                  <w:txbxContent>
                    <w:p w14:paraId="03DFB787" w14:textId="77777777" w:rsidR="009A4E0D" w:rsidRDefault="009A4E0D" w:rsidP="009A4E0D">
                      <w:pPr>
                        <w:jc w:val="center"/>
                        <w:rPr>
                          <w:sz w:val="20"/>
                          <w:szCs w:val="20"/>
                        </w:rPr>
                      </w:pPr>
                      <w:r>
                        <w:rPr>
                          <w:sz w:val="20"/>
                          <w:szCs w:val="20"/>
                        </w:rPr>
                        <w:t>Trust</w:t>
                      </w:r>
                    </w:p>
                    <w:p w14:paraId="38905F41" w14:textId="77777777" w:rsidR="009A4E0D" w:rsidRPr="00A7768B" w:rsidRDefault="009A4E0D" w:rsidP="009A4E0D">
                      <w:pPr>
                        <w:jc w:val="center"/>
                        <w:rPr>
                          <w:sz w:val="20"/>
                          <w:szCs w:val="20"/>
                        </w:rPr>
                      </w:pPr>
                      <w:r w:rsidRPr="00A7768B">
                        <w:rPr>
                          <w:sz w:val="20"/>
                          <w:szCs w:val="20"/>
                        </w:rPr>
                        <w:t>R</w:t>
                      </w:r>
                      <w:r w:rsidRPr="00A7768B">
                        <w:rPr>
                          <w:sz w:val="20"/>
                          <w:szCs w:val="20"/>
                          <w:vertAlign w:val="superscript"/>
                        </w:rPr>
                        <w:t>2</w:t>
                      </w:r>
                      <w:r w:rsidRPr="00A7768B">
                        <w:rPr>
                          <w:sz w:val="20"/>
                          <w:szCs w:val="20"/>
                        </w:rPr>
                        <w:t>-</w:t>
                      </w:r>
                      <w:r>
                        <w:rPr>
                          <w:sz w:val="20"/>
                          <w:szCs w:val="20"/>
                        </w:rPr>
                        <w:t>=</w:t>
                      </w:r>
                      <w:r w:rsidRPr="00A7768B">
                        <w:rPr>
                          <w:sz w:val="20"/>
                          <w:szCs w:val="20"/>
                        </w:rPr>
                        <w:t>.</w:t>
                      </w:r>
                      <w:r>
                        <w:rPr>
                          <w:sz w:val="20"/>
                          <w:szCs w:val="20"/>
                        </w:rPr>
                        <w:t>18</w:t>
                      </w:r>
                    </w:p>
                    <w:p w14:paraId="15A316B5" w14:textId="77777777" w:rsidR="009A4E0D" w:rsidRPr="00A7768B" w:rsidRDefault="009A4E0D" w:rsidP="009A4E0D">
                      <w:pPr>
                        <w:jc w:val="center"/>
                        <w:rPr>
                          <w:sz w:val="20"/>
                          <w:szCs w:val="20"/>
                        </w:rPr>
                      </w:pPr>
                    </w:p>
                  </w:txbxContent>
                </v:textbox>
              </v:rect>
            </w:pict>
          </mc:Fallback>
        </mc:AlternateContent>
      </w:r>
    </w:p>
    <w:p w14:paraId="6ADFEF46"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2BEB4671"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7BFA3A2F"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41184" behindDoc="0" locked="0" layoutInCell="1" allowOverlap="1" wp14:anchorId="0719B4ED" wp14:editId="003E91C3">
                <wp:simplePos x="0" y="0"/>
                <wp:positionH relativeFrom="column">
                  <wp:posOffset>3910311</wp:posOffset>
                </wp:positionH>
                <wp:positionV relativeFrom="paragraph">
                  <wp:posOffset>7545</wp:posOffset>
                </wp:positionV>
                <wp:extent cx="443620" cy="325925"/>
                <wp:effectExtent l="0" t="0" r="0" b="0"/>
                <wp:wrapNone/>
                <wp:docPr id="48" name="Rectangle 48"/>
                <wp:cNvGraphicFramePr/>
                <a:graphic xmlns:a="http://schemas.openxmlformats.org/drawingml/2006/main">
                  <a:graphicData uri="http://schemas.microsoft.com/office/word/2010/wordprocessingShape">
                    <wps:wsp>
                      <wps:cNvSpPr/>
                      <wps:spPr>
                        <a:xfrm>
                          <a:off x="0" y="0"/>
                          <a:ext cx="443620" cy="325925"/>
                        </a:xfrm>
                        <a:prstGeom prst="rect">
                          <a:avLst/>
                        </a:prstGeom>
                        <a:solidFill>
                          <a:sysClr val="window" lastClr="FFFFFF"/>
                        </a:solidFill>
                        <a:ln w="12700" cap="flat" cmpd="sng" algn="ctr">
                          <a:noFill/>
                          <a:prstDash val="solid"/>
                          <a:miter lim="800000"/>
                        </a:ln>
                        <a:effectLst/>
                      </wps:spPr>
                      <wps:txbx>
                        <w:txbxContent>
                          <w:p w14:paraId="3437476B" w14:textId="77777777" w:rsidR="009A4E0D" w:rsidRPr="00A7768B" w:rsidRDefault="009A4E0D" w:rsidP="009A4E0D">
                            <w:pPr>
                              <w:jc w:val="center"/>
                              <w:rPr>
                                <w:sz w:val="16"/>
                                <w:szCs w:val="16"/>
                              </w:rPr>
                            </w:pPr>
                            <w:r w:rsidRPr="00A7768B">
                              <w:rPr>
                                <w:sz w:val="16"/>
                                <w:szCs w:val="16"/>
                              </w:rPr>
                              <w:t>-.0</w:t>
                            </w:r>
                            <w:r>
                              <w:rPr>
                                <w:sz w:val="16"/>
                                <w:szCs w:val="16"/>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19B4ED" id="Rectangle 48" o:spid="_x0000_s1073" style="position:absolute;left:0;text-align:left;margin-left:307.9pt;margin-top:.6pt;width:34.95pt;height:25.6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" fillcolor="window" stroked="f" strokeweight="1pt">
                <v:textbox>
                  <w:txbxContent>
                    <w:p w14:paraId="3437476B" w14:textId="77777777" w:rsidR="009A4E0D" w:rsidRPr="00A7768B" w:rsidRDefault="009A4E0D" w:rsidP="009A4E0D">
                      <w:pPr>
                        <w:jc w:val="center"/>
                        <w:rPr>
                          <w:sz w:val="16"/>
                          <w:szCs w:val="16"/>
                        </w:rPr>
                      </w:pPr>
                      <w:r w:rsidRPr="00A7768B">
                        <w:rPr>
                          <w:sz w:val="16"/>
                          <w:szCs w:val="16"/>
                        </w:rPr>
                        <w:t>-.0</w:t>
                      </w:r>
                      <w:r>
                        <w:rPr>
                          <w:sz w:val="16"/>
                          <w:szCs w:val="16"/>
                        </w:rPr>
                        <w:t>8</w:t>
                      </w:r>
                    </w:p>
                  </w:txbxContent>
                </v:textbox>
              </v:rect>
            </w:pict>
          </mc:Fallback>
        </mc:AlternateContent>
      </w:r>
      <w:r w:rsidRPr="000A57D9">
        <w:rPr>
          <w:rFonts w:ascii="Futura Medium" w:hAnsi="Futura Medium" w:cs="Futura Medium" w:hint="cs"/>
          <w:noProof/>
          <w:color w:val="000000" w:themeColor="text1"/>
        </w:rPr>
        <mc:AlternateContent>
          <mc:Choice Requires="wps">
            <w:drawing>
              <wp:anchor distT="0" distB="0" distL="114300" distR="114300" simplePos="0" relativeHeight="251737088" behindDoc="0" locked="0" layoutInCell="1" allowOverlap="1" wp14:anchorId="7B6A9903" wp14:editId="437D0A9E">
                <wp:simplePos x="0" y="0"/>
                <wp:positionH relativeFrom="column">
                  <wp:posOffset>951236</wp:posOffset>
                </wp:positionH>
                <wp:positionV relativeFrom="paragraph">
                  <wp:posOffset>7620</wp:posOffset>
                </wp:positionV>
                <wp:extent cx="524384" cy="235390"/>
                <wp:effectExtent l="0" t="0" r="9525" b="0"/>
                <wp:wrapNone/>
                <wp:docPr id="47" name="Rectangle 47"/>
                <wp:cNvGraphicFramePr/>
                <a:graphic xmlns:a="http://schemas.openxmlformats.org/drawingml/2006/main">
                  <a:graphicData uri="http://schemas.microsoft.com/office/word/2010/wordprocessingShape">
                    <wps:wsp>
                      <wps:cNvSpPr/>
                      <wps:spPr>
                        <a:xfrm>
                          <a:off x="0" y="0"/>
                          <a:ext cx="524384" cy="235390"/>
                        </a:xfrm>
                        <a:prstGeom prst="rect">
                          <a:avLst/>
                        </a:prstGeom>
                        <a:solidFill>
                          <a:sysClr val="window" lastClr="FFFFFF"/>
                        </a:solidFill>
                        <a:ln w="12700" cap="flat" cmpd="sng" algn="ctr">
                          <a:noFill/>
                          <a:prstDash val="solid"/>
                          <a:miter lim="800000"/>
                        </a:ln>
                        <a:effectLst/>
                      </wps:spPr>
                      <wps:txbx>
                        <w:txbxContent>
                          <w:p w14:paraId="073782F4" w14:textId="77777777" w:rsidR="009A4E0D" w:rsidRPr="002F6A91" w:rsidRDefault="009A4E0D" w:rsidP="009A4E0D">
                            <w:pPr>
                              <w:jc w:val="center"/>
                              <w:rPr>
                                <w:color w:val="000000" w:themeColor="text1"/>
                                <w:sz w:val="16"/>
                                <w:szCs w:val="16"/>
                                <w:vertAlign w:val="superscript"/>
                              </w:rPr>
                            </w:pPr>
                            <w:r w:rsidRPr="002F6A91">
                              <w:rPr>
                                <w:color w:val="000000" w:themeColor="text1"/>
                                <w:sz w:val="16"/>
                                <w:szCs w:val="16"/>
                              </w:rPr>
                              <w:t>0.36</w:t>
                            </w:r>
                            <w:r w:rsidRPr="002F6A91">
                              <w:rPr>
                                <w:color w:val="000000" w:themeColor="text1"/>
                                <w:sz w:val="16"/>
                                <w:szCs w:val="16"/>
                                <w:vertAlign w:val="superscript"/>
                              </w:rPr>
                              <w:t>***</w:t>
                            </w:r>
                          </w:p>
                          <w:p w14:paraId="77A79112" w14:textId="77777777" w:rsidR="009A4E0D" w:rsidRPr="00245804" w:rsidRDefault="009A4E0D" w:rsidP="009A4E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A9903" id="Rectangle 47" o:spid="_x0000_s1074" style="position:absolute;left:0;text-align:left;margin-left:74.9pt;margin-top:.6pt;width:41.3pt;height:18.5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" fillcolor="window" stroked="f" strokeweight="1pt">
                <v:textbox>
                  <w:txbxContent>
                    <w:p w14:paraId="073782F4" w14:textId="77777777" w:rsidR="009A4E0D" w:rsidRPr="002F6A91" w:rsidRDefault="009A4E0D" w:rsidP="009A4E0D">
                      <w:pPr>
                        <w:jc w:val="center"/>
                        <w:rPr>
                          <w:color w:val="000000" w:themeColor="text1"/>
                          <w:sz w:val="16"/>
                          <w:szCs w:val="16"/>
                          <w:vertAlign w:val="superscript"/>
                        </w:rPr>
                      </w:pPr>
                      <w:r w:rsidRPr="002F6A91">
                        <w:rPr>
                          <w:color w:val="000000" w:themeColor="text1"/>
                          <w:sz w:val="16"/>
                          <w:szCs w:val="16"/>
                        </w:rPr>
                        <w:t>0.36</w:t>
                      </w:r>
                      <w:r w:rsidRPr="002F6A91">
                        <w:rPr>
                          <w:color w:val="000000" w:themeColor="text1"/>
                          <w:sz w:val="16"/>
                          <w:szCs w:val="16"/>
                          <w:vertAlign w:val="superscript"/>
                        </w:rPr>
                        <w:t>***</w:t>
                      </w:r>
                    </w:p>
                    <w:p w14:paraId="77A79112" w14:textId="77777777" w:rsidR="009A4E0D" w:rsidRPr="00245804" w:rsidRDefault="009A4E0D" w:rsidP="009A4E0D">
                      <w:pPr>
                        <w:jc w:val="center"/>
                      </w:pPr>
                    </w:p>
                  </w:txbxContent>
                </v:textbox>
              </v:rect>
            </w:pict>
          </mc:Fallback>
        </mc:AlternateContent>
      </w:r>
    </w:p>
    <w:p w14:paraId="499714CF"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noProof/>
          <w:color w:val="000000" w:themeColor="text1"/>
        </w:rPr>
        <mc:AlternateContent>
          <mc:Choice Requires="wps">
            <w:drawing>
              <wp:anchor distT="0" distB="0" distL="114300" distR="114300" simplePos="0" relativeHeight="251722752" behindDoc="0" locked="0" layoutInCell="1" allowOverlap="1" wp14:anchorId="2F0D214C" wp14:editId="25C3288B">
                <wp:simplePos x="0" y="0"/>
                <wp:positionH relativeFrom="column">
                  <wp:posOffset>2027976</wp:posOffset>
                </wp:positionH>
                <wp:positionV relativeFrom="paragraph">
                  <wp:posOffset>41193</wp:posOffset>
                </wp:positionV>
                <wp:extent cx="1303699" cy="569815"/>
                <wp:effectExtent l="0" t="0" r="10795" b="20955"/>
                <wp:wrapNone/>
                <wp:docPr id="1391587969" name="Rectangle 1391587969"/>
                <wp:cNvGraphicFramePr/>
                <a:graphic xmlns:a="http://schemas.openxmlformats.org/drawingml/2006/main">
                  <a:graphicData uri="http://schemas.microsoft.com/office/word/2010/wordprocessingShape">
                    <wps:wsp>
                      <wps:cNvSpPr/>
                      <wps:spPr>
                        <a:xfrm>
                          <a:off x="0" y="0"/>
                          <a:ext cx="1303699" cy="569815"/>
                        </a:xfrm>
                        <a:prstGeom prst="rect">
                          <a:avLst/>
                        </a:prstGeom>
                        <a:noFill/>
                        <a:ln w="12700" cap="flat" cmpd="sng" algn="ctr">
                          <a:solidFill>
                            <a:sysClr val="windowText" lastClr="000000"/>
                          </a:solidFill>
                          <a:prstDash val="solid"/>
                          <a:miter lim="800000"/>
                        </a:ln>
                        <a:effectLst/>
                      </wps:spPr>
                      <wps:txbx>
                        <w:txbxContent>
                          <w:p w14:paraId="1A6B5ED8" w14:textId="77777777" w:rsidR="009A4E0D" w:rsidRPr="00C6267B" w:rsidRDefault="009A4E0D" w:rsidP="009A4E0D">
                            <w:pPr>
                              <w:jc w:val="center"/>
                              <w:rPr>
                                <w:color w:val="000000" w:themeColor="text1"/>
                                <w:sz w:val="20"/>
                                <w:szCs w:val="20"/>
                              </w:rPr>
                            </w:pPr>
                            <w:r w:rsidRPr="00C6267B">
                              <w:rPr>
                                <w:color w:val="000000" w:themeColor="text1"/>
                                <w:sz w:val="20"/>
                                <w:szCs w:val="20"/>
                              </w:rPr>
                              <w:t xml:space="preserve">Fulfillment </w:t>
                            </w:r>
                          </w:p>
                          <w:p w14:paraId="2422456F" w14:textId="77777777" w:rsidR="009A4E0D" w:rsidRPr="00BC1DD1" w:rsidRDefault="009A4E0D" w:rsidP="009A4E0D">
                            <w:pPr>
                              <w:jc w:val="center"/>
                            </w:pPr>
                            <w:r w:rsidRPr="00A7768B">
                              <w:rPr>
                                <w:sz w:val="20"/>
                                <w:szCs w:val="20"/>
                              </w:rPr>
                              <w:t>R</w:t>
                            </w:r>
                            <w:r w:rsidRPr="00A7768B">
                              <w:rPr>
                                <w:sz w:val="20"/>
                                <w:szCs w:val="20"/>
                                <w:vertAlign w:val="superscript"/>
                              </w:rPr>
                              <w:t>2</w:t>
                            </w:r>
                            <w:r w:rsidRPr="00A7768B">
                              <w:rPr>
                                <w:sz w:val="20"/>
                                <w:szCs w:val="20"/>
                              </w:rPr>
                              <w:t>-</w:t>
                            </w:r>
                            <w:r>
                              <w:rPr>
                                <w:sz w:val="20"/>
                                <w:szCs w:val="20"/>
                              </w:rPr>
                              <w:t>=</w:t>
                            </w:r>
                            <w:r w:rsidRPr="00A7768B">
                              <w:rPr>
                                <w:sz w:val="20"/>
                                <w:szCs w:val="20"/>
                              </w:rPr>
                              <w:t>.1</w:t>
                            </w:r>
                            <w:r>
                              <w:rPr>
                                <w:sz w:val="20"/>
                                <w:szCs w:val="2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0D214C" id="Rectangle 1391587969" o:spid="_x0000_s1075" style="position:absolute;left:0;text-align:left;margin-left:159.7pt;margin-top:3.25pt;width:102.65pt;height:44.85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" filled="f" strokecolor="windowText" strokeweight="1pt">
                <v:textbox>
                  <w:txbxContent>
                    <w:p w14:paraId="1A6B5ED8" w14:textId="77777777" w:rsidR="009A4E0D" w:rsidRPr="00C6267B" w:rsidRDefault="009A4E0D" w:rsidP="009A4E0D">
                      <w:pPr>
                        <w:jc w:val="center"/>
                        <w:rPr>
                          <w:color w:val="000000" w:themeColor="text1"/>
                          <w:sz w:val="20"/>
                          <w:szCs w:val="20"/>
                        </w:rPr>
                      </w:pPr>
                      <w:r w:rsidRPr="00C6267B">
                        <w:rPr>
                          <w:color w:val="000000" w:themeColor="text1"/>
                          <w:sz w:val="20"/>
                          <w:szCs w:val="20"/>
                        </w:rPr>
                        <w:t xml:space="preserve">Fulfillment </w:t>
                      </w:r>
                    </w:p>
                    <w:p w14:paraId="2422456F" w14:textId="77777777" w:rsidR="009A4E0D" w:rsidRPr="00BC1DD1" w:rsidRDefault="009A4E0D" w:rsidP="009A4E0D">
                      <w:pPr>
                        <w:jc w:val="center"/>
                      </w:pPr>
                      <w:r w:rsidRPr="00A7768B">
                        <w:rPr>
                          <w:sz w:val="20"/>
                          <w:szCs w:val="20"/>
                        </w:rPr>
                        <w:t>R</w:t>
                      </w:r>
                      <w:r w:rsidRPr="00A7768B">
                        <w:rPr>
                          <w:sz w:val="20"/>
                          <w:szCs w:val="20"/>
                          <w:vertAlign w:val="superscript"/>
                        </w:rPr>
                        <w:t>2</w:t>
                      </w:r>
                      <w:r w:rsidRPr="00A7768B">
                        <w:rPr>
                          <w:sz w:val="20"/>
                          <w:szCs w:val="20"/>
                        </w:rPr>
                        <w:t>-</w:t>
                      </w:r>
                      <w:r>
                        <w:rPr>
                          <w:sz w:val="20"/>
                          <w:szCs w:val="20"/>
                        </w:rPr>
                        <w:t>=</w:t>
                      </w:r>
                      <w:r w:rsidRPr="00A7768B">
                        <w:rPr>
                          <w:sz w:val="20"/>
                          <w:szCs w:val="20"/>
                        </w:rPr>
                        <w:t>.1</w:t>
                      </w:r>
                      <w:r>
                        <w:rPr>
                          <w:sz w:val="20"/>
                          <w:szCs w:val="20"/>
                        </w:rPr>
                        <w:t>3</w:t>
                      </w:r>
                    </w:p>
                  </w:txbxContent>
                </v:textbox>
              </v:rect>
            </w:pict>
          </mc:Fallback>
        </mc:AlternateContent>
      </w:r>
    </w:p>
    <w:p w14:paraId="44062D3B"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3C01F6B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3262B2DB"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0F745660" w14:textId="77777777" w:rsidR="009A4E0D" w:rsidRPr="000A57D9" w:rsidRDefault="009A4E0D" w:rsidP="009A4E0D">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b/>
          <w:color w:val="000000" w:themeColor="text1"/>
        </w:rPr>
        <w:t>Figure 2.</w:t>
      </w:r>
      <w:r w:rsidRPr="000A57D9">
        <w:rPr>
          <w:rFonts w:ascii="Futura Medium" w:hAnsi="Futura Medium" w:cs="Futura Medium" w:hint="cs"/>
          <w:color w:val="000000" w:themeColor="text1"/>
        </w:rPr>
        <w:t xml:space="preserve"> Proposed research model Note. </w:t>
      </w:r>
      <w:r w:rsidRPr="000A57D9">
        <w:rPr>
          <w:rFonts w:ascii="Futura Medium" w:hAnsi="Futura Medium" w:cs="Futura Medium" w:hint="cs"/>
          <w:color w:val="000000" w:themeColor="text1"/>
          <w:vertAlign w:val="superscript"/>
        </w:rPr>
        <w:t>*</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 xml:space="preserve">&lt; .05; </w:t>
      </w:r>
      <w:r w:rsidRPr="000A57D9">
        <w:rPr>
          <w:rFonts w:ascii="Futura Medium" w:hAnsi="Futura Medium" w:cs="Futura Medium" w:hint="cs"/>
          <w:color w:val="000000" w:themeColor="text1"/>
          <w:vertAlign w:val="superscript"/>
        </w:rPr>
        <w:t>**</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 xml:space="preserve">&lt; .01; </w:t>
      </w:r>
      <w:r w:rsidRPr="000A57D9">
        <w:rPr>
          <w:rFonts w:ascii="Futura Medium" w:hAnsi="Futura Medium" w:cs="Futura Medium" w:hint="cs"/>
          <w:color w:val="000000" w:themeColor="text1"/>
          <w:vertAlign w:val="superscript"/>
        </w:rPr>
        <w:t>***</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&lt; .001</w:t>
      </w:r>
    </w:p>
    <w:p w14:paraId="7D225A0B"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p>
    <w:p w14:paraId="29E5488A"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r w:rsidRPr="000A57D9">
        <w:rPr>
          <w:rFonts w:ascii="Futura Medium" w:hAnsi="Futura Medium" w:cs="Futura Medium" w:hint="cs"/>
          <w:b/>
          <w:bCs/>
          <w:color w:val="000000" w:themeColor="text1"/>
        </w:rPr>
        <w:t>6. Discussion</w:t>
      </w:r>
    </w:p>
    <w:p w14:paraId="5C1CA960"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The study explored the mechanisms by which empathy and motivation affect innovation in design and the mediating effects of the four aspects of motivation on empathy and innovation based on Keller’s ARCS model. The results indicate that entrepreneurs with higher level of empathy are more likely to be motivated and to achieve a higher level of innovation in the design thinking process.</w:t>
      </w:r>
    </w:p>
    <w:p w14:paraId="529AC082"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p>
    <w:p w14:paraId="15D82601"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r w:rsidRPr="000A57D9">
        <w:rPr>
          <w:rFonts w:ascii="Futura Medium" w:hAnsi="Futura Medium" w:cs="Futura Medium" w:hint="cs"/>
          <w:b/>
          <w:bCs/>
          <w:color w:val="000000" w:themeColor="text1"/>
        </w:rPr>
        <w:t>6.1. The effect of empathy on innovation</w:t>
      </w:r>
    </w:p>
    <w:p w14:paraId="2036A19F"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The results confirm that empathy is a significant predictor of innovation, directly or indirectly, consistent with previous research (Lee et al., 2021). Demetriou et al. (2022) showed that entrepreneurs who received empathy instruction in design tasks showed higher levels of emotional and cognitive creativity. Empathic individuals usually have high environment sensitivity, which is the ability to notice and identify others’ feelings accurately (Carlozzi et al., 1995). In addition, more empathic people are more open-minded and less dogmatic, so they can more easily accept incoming messages and then discover the real problem or user needs (Carlozzi et al., 1995). Thus, they are more likely to produce more creative products with greater usefulness (Demetriou et al., 2022).</w:t>
      </w:r>
    </w:p>
    <w:p w14:paraId="6AE31F82"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263CBAC2"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b/>
          <w:color w:val="000000" w:themeColor="text1"/>
        </w:rPr>
        <w:t>Table 5</w:t>
      </w:r>
      <w:r w:rsidRPr="000A57D9">
        <w:rPr>
          <w:rFonts w:ascii="Futura Medium" w:hAnsi="Futura Medium" w:cs="Futura Medium" w:hint="cs"/>
          <w:color w:val="000000" w:themeColor="text1"/>
        </w:rPr>
        <w:t>. Results for the indirect effects and mediating effects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7"/>
        <w:gridCol w:w="1708"/>
        <w:gridCol w:w="735"/>
        <w:gridCol w:w="883"/>
        <w:gridCol w:w="904"/>
        <w:gridCol w:w="948"/>
      </w:tblGrid>
      <w:tr w:rsidR="009A4E0D" w:rsidRPr="000A57D9" w14:paraId="71566175" w14:textId="77777777" w:rsidTr="00A40C25">
        <w:tc>
          <w:tcPr>
            <w:tcW w:w="4248" w:type="dxa"/>
            <w:vMerge w:val="restart"/>
            <w:tcBorders>
              <w:top w:val="single" w:sz="4" w:space="0" w:color="auto"/>
              <w:bottom w:val="single" w:sz="4" w:space="0" w:color="auto"/>
            </w:tcBorders>
          </w:tcPr>
          <w:p w14:paraId="02D57A20"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Path </w:t>
            </w:r>
          </w:p>
        </w:tc>
        <w:tc>
          <w:tcPr>
            <w:tcW w:w="1719" w:type="dxa"/>
            <w:vMerge w:val="restart"/>
            <w:tcBorders>
              <w:top w:val="single" w:sz="4" w:space="0" w:color="auto"/>
              <w:bottom w:val="single" w:sz="4" w:space="0" w:color="auto"/>
            </w:tcBorders>
          </w:tcPr>
          <w:p w14:paraId="52BAC257"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Standardized </w:t>
            </w:r>
            <w:r w:rsidRPr="000A57D9">
              <w:rPr>
                <w:rFonts w:ascii="Futura" w:hAnsi="Futura" w:cs="Futura"/>
                <w:color w:val="000000" w:themeColor="text1"/>
              </w:rPr>
              <w:t>β</w:t>
            </w:r>
            <w:r w:rsidRPr="000A57D9">
              <w:rPr>
                <w:rFonts w:ascii="Futura Medium" w:hAnsi="Futura Medium" w:cs="Futura Medium" w:hint="cs"/>
                <w:color w:val="000000" w:themeColor="text1"/>
              </w:rPr>
              <w:t xml:space="preserve"> </w:t>
            </w:r>
          </w:p>
        </w:tc>
        <w:tc>
          <w:tcPr>
            <w:tcW w:w="705" w:type="dxa"/>
            <w:vMerge w:val="restart"/>
            <w:tcBorders>
              <w:top w:val="single" w:sz="4" w:space="0" w:color="auto"/>
              <w:bottom w:val="single" w:sz="4" w:space="0" w:color="auto"/>
            </w:tcBorders>
          </w:tcPr>
          <w:p w14:paraId="61BE5D98"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SE </w:t>
            </w:r>
          </w:p>
        </w:tc>
        <w:tc>
          <w:tcPr>
            <w:tcW w:w="2678" w:type="dxa"/>
            <w:gridSpan w:val="3"/>
            <w:tcBorders>
              <w:top w:val="single" w:sz="4" w:space="0" w:color="auto"/>
              <w:bottom w:val="single" w:sz="4" w:space="0" w:color="auto"/>
            </w:tcBorders>
          </w:tcPr>
          <w:p w14:paraId="5F1986D4"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Bias-corrected 95%CI</w:t>
            </w:r>
          </w:p>
        </w:tc>
      </w:tr>
      <w:tr w:rsidR="009A4E0D" w:rsidRPr="000A57D9" w14:paraId="327ED4DF" w14:textId="77777777" w:rsidTr="00A40C25">
        <w:tc>
          <w:tcPr>
            <w:tcW w:w="4248" w:type="dxa"/>
            <w:vMerge/>
            <w:tcBorders>
              <w:top w:val="single" w:sz="4" w:space="0" w:color="auto"/>
            </w:tcBorders>
          </w:tcPr>
          <w:p w14:paraId="19E5BBAB"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p>
        </w:tc>
        <w:tc>
          <w:tcPr>
            <w:tcW w:w="1719" w:type="dxa"/>
            <w:vMerge/>
            <w:tcBorders>
              <w:top w:val="single" w:sz="4" w:space="0" w:color="auto"/>
            </w:tcBorders>
          </w:tcPr>
          <w:p w14:paraId="1D5D53D5"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p>
        </w:tc>
        <w:tc>
          <w:tcPr>
            <w:tcW w:w="705" w:type="dxa"/>
            <w:vMerge/>
            <w:tcBorders>
              <w:top w:val="single" w:sz="4" w:space="0" w:color="auto"/>
            </w:tcBorders>
          </w:tcPr>
          <w:p w14:paraId="2065DB83"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p>
        </w:tc>
        <w:tc>
          <w:tcPr>
            <w:tcW w:w="850" w:type="dxa"/>
            <w:tcBorders>
              <w:top w:val="single" w:sz="4" w:space="0" w:color="auto"/>
              <w:bottom w:val="single" w:sz="4" w:space="0" w:color="auto"/>
            </w:tcBorders>
          </w:tcPr>
          <w:p w14:paraId="7EA2EEDA"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Lower </w:t>
            </w:r>
          </w:p>
        </w:tc>
        <w:tc>
          <w:tcPr>
            <w:tcW w:w="849" w:type="dxa"/>
            <w:tcBorders>
              <w:top w:val="single" w:sz="4" w:space="0" w:color="auto"/>
              <w:bottom w:val="single" w:sz="4" w:space="0" w:color="auto"/>
            </w:tcBorders>
          </w:tcPr>
          <w:p w14:paraId="4BB21F39"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Upper </w:t>
            </w:r>
          </w:p>
        </w:tc>
        <w:tc>
          <w:tcPr>
            <w:tcW w:w="979" w:type="dxa"/>
            <w:tcBorders>
              <w:top w:val="single" w:sz="4" w:space="0" w:color="auto"/>
              <w:bottom w:val="single" w:sz="4" w:space="0" w:color="auto"/>
            </w:tcBorders>
          </w:tcPr>
          <w:p w14:paraId="0B64BBA1"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i/>
                <w:iCs/>
                <w:color w:val="000000" w:themeColor="text1"/>
              </w:rPr>
              <w:t>p-value</w:t>
            </w:r>
          </w:p>
        </w:tc>
      </w:tr>
      <w:tr w:rsidR="009A4E0D" w:rsidRPr="000A57D9" w14:paraId="3AA2D54A" w14:textId="77777777" w:rsidTr="00A40C25">
        <w:tc>
          <w:tcPr>
            <w:tcW w:w="4248" w:type="dxa"/>
          </w:tcPr>
          <w:p w14:paraId="46B9507E"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Empathy </w:t>
            </w:r>
            <w:r w:rsidRPr="000A57D9">
              <w:rPr>
                <w:rFonts w:ascii="Arial" w:hAnsi="Arial" w:cs="Arial"/>
                <w:color w:val="000000" w:themeColor="text1"/>
              </w:rPr>
              <w:t>→</w:t>
            </w:r>
            <w:r w:rsidRPr="000A57D9">
              <w:rPr>
                <w:rFonts w:ascii="Futura Medium" w:hAnsi="Futura Medium" w:cs="Futura Medium" w:hint="cs"/>
                <w:color w:val="000000" w:themeColor="text1"/>
              </w:rPr>
              <w:t xml:space="preserve"> Attention </w:t>
            </w:r>
            <w:r w:rsidRPr="000A57D9">
              <w:rPr>
                <w:rFonts w:ascii="Arial" w:hAnsi="Arial" w:cs="Arial"/>
                <w:color w:val="000000" w:themeColor="text1"/>
              </w:rPr>
              <w:t>→</w:t>
            </w:r>
            <w:r w:rsidRPr="000A57D9">
              <w:rPr>
                <w:rFonts w:ascii="Futura Medium" w:hAnsi="Futura Medium" w:cs="Futura Medium" w:hint="cs"/>
                <w:color w:val="000000" w:themeColor="text1"/>
              </w:rPr>
              <w:t xml:space="preserve"> Innovation </w:t>
            </w:r>
          </w:p>
        </w:tc>
        <w:tc>
          <w:tcPr>
            <w:tcW w:w="1719" w:type="dxa"/>
          </w:tcPr>
          <w:p w14:paraId="4E51D7AD"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0.07</w:t>
            </w:r>
            <w:r w:rsidRPr="000A57D9">
              <w:rPr>
                <w:rFonts w:ascii="Futura Medium" w:hAnsi="Futura Medium" w:cs="Futura Medium" w:hint="cs"/>
                <w:color w:val="000000" w:themeColor="text1"/>
                <w:vertAlign w:val="superscript"/>
              </w:rPr>
              <w:t>*</w:t>
            </w:r>
          </w:p>
        </w:tc>
        <w:tc>
          <w:tcPr>
            <w:tcW w:w="705" w:type="dxa"/>
          </w:tcPr>
          <w:p w14:paraId="34CBE2E3"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0.05</w:t>
            </w:r>
          </w:p>
        </w:tc>
        <w:tc>
          <w:tcPr>
            <w:tcW w:w="850" w:type="dxa"/>
            <w:tcBorders>
              <w:top w:val="single" w:sz="4" w:space="0" w:color="auto"/>
            </w:tcBorders>
          </w:tcPr>
          <w:p w14:paraId="0CCBEC8B"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0.002</w:t>
            </w:r>
          </w:p>
        </w:tc>
        <w:tc>
          <w:tcPr>
            <w:tcW w:w="849" w:type="dxa"/>
            <w:tcBorders>
              <w:top w:val="single" w:sz="4" w:space="0" w:color="auto"/>
            </w:tcBorders>
          </w:tcPr>
          <w:p w14:paraId="063E4E51"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0.14</w:t>
            </w:r>
          </w:p>
        </w:tc>
        <w:tc>
          <w:tcPr>
            <w:tcW w:w="979" w:type="dxa"/>
            <w:tcBorders>
              <w:top w:val="single" w:sz="4" w:space="0" w:color="auto"/>
            </w:tcBorders>
          </w:tcPr>
          <w:p w14:paraId="1F4F2749"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0.044</w:t>
            </w:r>
          </w:p>
        </w:tc>
      </w:tr>
      <w:tr w:rsidR="009A4E0D" w:rsidRPr="000A57D9" w14:paraId="5ED6569B" w14:textId="77777777" w:rsidTr="00A40C25">
        <w:tc>
          <w:tcPr>
            <w:tcW w:w="4248" w:type="dxa"/>
          </w:tcPr>
          <w:p w14:paraId="13DD5373"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Empathy </w:t>
            </w:r>
            <w:r w:rsidRPr="000A57D9">
              <w:rPr>
                <w:rFonts w:ascii="Arial" w:hAnsi="Arial" w:cs="Arial"/>
                <w:color w:val="000000" w:themeColor="text1"/>
              </w:rPr>
              <w:t>→</w:t>
            </w:r>
            <w:r w:rsidRPr="000A57D9">
              <w:rPr>
                <w:rFonts w:ascii="Futura Medium" w:hAnsi="Futura Medium" w:cs="Futura Medium" w:hint="cs"/>
                <w:color w:val="000000" w:themeColor="text1"/>
              </w:rPr>
              <w:t xml:space="preserve"> Pertinence </w:t>
            </w:r>
            <w:r w:rsidRPr="000A57D9">
              <w:rPr>
                <w:rFonts w:ascii="Arial" w:hAnsi="Arial" w:cs="Arial"/>
                <w:color w:val="000000" w:themeColor="text1"/>
              </w:rPr>
              <w:t>→</w:t>
            </w:r>
            <w:r w:rsidRPr="000A57D9">
              <w:rPr>
                <w:rFonts w:ascii="Futura Medium" w:hAnsi="Futura Medium" w:cs="Futura Medium" w:hint="cs"/>
                <w:color w:val="000000" w:themeColor="text1"/>
              </w:rPr>
              <w:t xml:space="preserve"> Innovation </w:t>
            </w:r>
          </w:p>
        </w:tc>
        <w:tc>
          <w:tcPr>
            <w:tcW w:w="1719" w:type="dxa"/>
          </w:tcPr>
          <w:p w14:paraId="2CD714E8"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0.09</w:t>
            </w:r>
            <w:r w:rsidRPr="000A57D9">
              <w:rPr>
                <w:rFonts w:ascii="Futura Medium" w:hAnsi="Futura Medium" w:cs="Futura Medium" w:hint="cs"/>
                <w:color w:val="000000" w:themeColor="text1"/>
                <w:vertAlign w:val="superscript"/>
              </w:rPr>
              <w:t>**</w:t>
            </w:r>
          </w:p>
        </w:tc>
        <w:tc>
          <w:tcPr>
            <w:tcW w:w="705" w:type="dxa"/>
          </w:tcPr>
          <w:p w14:paraId="5249CF9D"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0.04</w:t>
            </w:r>
          </w:p>
        </w:tc>
        <w:tc>
          <w:tcPr>
            <w:tcW w:w="850" w:type="dxa"/>
          </w:tcPr>
          <w:p w14:paraId="74AE90E0"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0.05</w:t>
            </w:r>
          </w:p>
        </w:tc>
        <w:tc>
          <w:tcPr>
            <w:tcW w:w="849" w:type="dxa"/>
          </w:tcPr>
          <w:p w14:paraId="67F8CF38"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0.16</w:t>
            </w:r>
          </w:p>
        </w:tc>
        <w:tc>
          <w:tcPr>
            <w:tcW w:w="979" w:type="dxa"/>
          </w:tcPr>
          <w:p w14:paraId="4F327C46"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0.002</w:t>
            </w:r>
          </w:p>
        </w:tc>
      </w:tr>
      <w:tr w:rsidR="009A4E0D" w:rsidRPr="000A57D9" w14:paraId="6C5254EE" w14:textId="77777777" w:rsidTr="00A40C25">
        <w:tc>
          <w:tcPr>
            <w:tcW w:w="4248" w:type="dxa"/>
          </w:tcPr>
          <w:p w14:paraId="5FC55598"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Empathy </w:t>
            </w:r>
            <w:r w:rsidRPr="000A57D9">
              <w:rPr>
                <w:rFonts w:ascii="Arial" w:hAnsi="Arial" w:cs="Arial"/>
                <w:color w:val="000000" w:themeColor="text1"/>
              </w:rPr>
              <w:t>→</w:t>
            </w:r>
            <w:r w:rsidRPr="000A57D9">
              <w:rPr>
                <w:rFonts w:ascii="Futura Medium" w:hAnsi="Futura Medium" w:cs="Futura Medium" w:hint="cs"/>
                <w:color w:val="000000" w:themeColor="text1"/>
              </w:rPr>
              <w:t xml:space="preserve"> Trust </w:t>
            </w:r>
            <w:r w:rsidRPr="000A57D9">
              <w:rPr>
                <w:rFonts w:ascii="Arial" w:hAnsi="Arial" w:cs="Arial"/>
                <w:color w:val="000000" w:themeColor="text1"/>
              </w:rPr>
              <w:t>→</w:t>
            </w:r>
            <w:r w:rsidRPr="000A57D9">
              <w:rPr>
                <w:rFonts w:ascii="Futura Medium" w:hAnsi="Futura Medium" w:cs="Futura Medium" w:hint="cs"/>
                <w:color w:val="000000" w:themeColor="text1"/>
              </w:rPr>
              <w:t xml:space="preserve"> Innovation </w:t>
            </w:r>
          </w:p>
        </w:tc>
        <w:tc>
          <w:tcPr>
            <w:tcW w:w="1719" w:type="dxa"/>
          </w:tcPr>
          <w:p w14:paraId="30718787"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0.10</w:t>
            </w:r>
            <w:r w:rsidRPr="000A57D9">
              <w:rPr>
                <w:rFonts w:ascii="Futura Medium" w:hAnsi="Futura Medium" w:cs="Futura Medium" w:hint="cs"/>
                <w:color w:val="000000" w:themeColor="text1"/>
                <w:vertAlign w:val="superscript"/>
              </w:rPr>
              <w:t>***</w:t>
            </w:r>
          </w:p>
        </w:tc>
        <w:tc>
          <w:tcPr>
            <w:tcW w:w="705" w:type="dxa"/>
          </w:tcPr>
          <w:p w14:paraId="0E6921AF"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0.04</w:t>
            </w:r>
          </w:p>
        </w:tc>
        <w:tc>
          <w:tcPr>
            <w:tcW w:w="850" w:type="dxa"/>
          </w:tcPr>
          <w:p w14:paraId="723DEFAB"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0.06</w:t>
            </w:r>
          </w:p>
        </w:tc>
        <w:tc>
          <w:tcPr>
            <w:tcW w:w="849" w:type="dxa"/>
          </w:tcPr>
          <w:p w14:paraId="4D205CB2"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0.18</w:t>
            </w:r>
          </w:p>
        </w:tc>
        <w:tc>
          <w:tcPr>
            <w:tcW w:w="979" w:type="dxa"/>
          </w:tcPr>
          <w:p w14:paraId="6D90EFF4"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&lt; 0.001</w:t>
            </w:r>
          </w:p>
        </w:tc>
      </w:tr>
      <w:tr w:rsidR="009A4E0D" w:rsidRPr="000A57D9" w14:paraId="1CB8DD56" w14:textId="77777777" w:rsidTr="00A40C25">
        <w:tc>
          <w:tcPr>
            <w:tcW w:w="4248" w:type="dxa"/>
          </w:tcPr>
          <w:p w14:paraId="2D9120E1"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Empathy </w:t>
            </w:r>
            <w:r w:rsidRPr="000A57D9">
              <w:rPr>
                <w:rFonts w:ascii="Arial" w:hAnsi="Arial" w:cs="Arial"/>
                <w:color w:val="000000" w:themeColor="text1"/>
              </w:rPr>
              <w:t>→</w:t>
            </w:r>
            <w:r w:rsidRPr="000A57D9">
              <w:rPr>
                <w:rFonts w:ascii="Futura Medium" w:hAnsi="Futura Medium" w:cs="Futura Medium" w:hint="cs"/>
                <w:color w:val="000000" w:themeColor="text1"/>
              </w:rPr>
              <w:t xml:space="preserve"> Fulfillment </w:t>
            </w:r>
            <w:r w:rsidRPr="000A57D9">
              <w:rPr>
                <w:rFonts w:ascii="Arial" w:hAnsi="Arial" w:cs="Arial"/>
                <w:color w:val="000000" w:themeColor="text1"/>
              </w:rPr>
              <w:t>→</w:t>
            </w:r>
            <w:r w:rsidRPr="000A57D9">
              <w:rPr>
                <w:rFonts w:ascii="Futura Medium" w:hAnsi="Futura Medium" w:cs="Futura Medium" w:hint="cs"/>
                <w:color w:val="000000" w:themeColor="text1"/>
              </w:rPr>
              <w:t xml:space="preserve"> Innovation </w:t>
            </w:r>
          </w:p>
        </w:tc>
        <w:tc>
          <w:tcPr>
            <w:tcW w:w="1719" w:type="dxa"/>
          </w:tcPr>
          <w:p w14:paraId="33A7194D"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− 0.03</w:t>
            </w:r>
          </w:p>
        </w:tc>
        <w:tc>
          <w:tcPr>
            <w:tcW w:w="705" w:type="dxa"/>
          </w:tcPr>
          <w:p w14:paraId="2C827657"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0.04</w:t>
            </w:r>
          </w:p>
        </w:tc>
        <w:tc>
          <w:tcPr>
            <w:tcW w:w="850" w:type="dxa"/>
          </w:tcPr>
          <w:p w14:paraId="2402B981"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-0.09</w:t>
            </w:r>
          </w:p>
        </w:tc>
        <w:tc>
          <w:tcPr>
            <w:tcW w:w="849" w:type="dxa"/>
          </w:tcPr>
          <w:p w14:paraId="179351CC"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0.03</w:t>
            </w:r>
          </w:p>
        </w:tc>
        <w:tc>
          <w:tcPr>
            <w:tcW w:w="979" w:type="dxa"/>
          </w:tcPr>
          <w:p w14:paraId="09B5C0FA"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0.182</w:t>
            </w:r>
          </w:p>
        </w:tc>
      </w:tr>
      <w:tr w:rsidR="009A4E0D" w:rsidRPr="000A57D9" w14:paraId="5DD0FDF1" w14:textId="77777777" w:rsidTr="00A40C25">
        <w:tc>
          <w:tcPr>
            <w:tcW w:w="4248" w:type="dxa"/>
            <w:tcBorders>
              <w:bottom w:val="single" w:sz="4" w:space="0" w:color="auto"/>
            </w:tcBorders>
          </w:tcPr>
          <w:p w14:paraId="7B0FEDA7" w14:textId="77777777" w:rsidR="009A4E0D" w:rsidRPr="000A57D9" w:rsidRDefault="009A4E0D" w:rsidP="00A40C25">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Total </w:t>
            </w:r>
          </w:p>
        </w:tc>
        <w:tc>
          <w:tcPr>
            <w:tcW w:w="1719" w:type="dxa"/>
            <w:tcBorders>
              <w:bottom w:val="single" w:sz="4" w:space="0" w:color="auto"/>
            </w:tcBorders>
          </w:tcPr>
          <w:p w14:paraId="2D1D0F76"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0.26</w:t>
            </w:r>
            <w:r w:rsidRPr="000A57D9">
              <w:rPr>
                <w:rFonts w:ascii="Futura Medium" w:hAnsi="Futura Medium" w:cs="Futura Medium" w:hint="cs"/>
                <w:color w:val="000000" w:themeColor="text1"/>
                <w:vertAlign w:val="superscript"/>
              </w:rPr>
              <w:t>***</w:t>
            </w:r>
          </w:p>
        </w:tc>
        <w:tc>
          <w:tcPr>
            <w:tcW w:w="705" w:type="dxa"/>
            <w:tcBorders>
              <w:bottom w:val="single" w:sz="4" w:space="0" w:color="auto"/>
            </w:tcBorders>
          </w:tcPr>
          <w:p w14:paraId="4EE6FC01"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0.05</w:t>
            </w:r>
          </w:p>
        </w:tc>
        <w:tc>
          <w:tcPr>
            <w:tcW w:w="850" w:type="dxa"/>
            <w:tcBorders>
              <w:bottom w:val="single" w:sz="4" w:space="0" w:color="auto"/>
            </w:tcBorders>
          </w:tcPr>
          <w:p w14:paraId="0E5E9FE9"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0.21</w:t>
            </w:r>
          </w:p>
        </w:tc>
        <w:tc>
          <w:tcPr>
            <w:tcW w:w="849" w:type="dxa"/>
            <w:tcBorders>
              <w:bottom w:val="single" w:sz="4" w:space="0" w:color="auto"/>
            </w:tcBorders>
          </w:tcPr>
          <w:p w14:paraId="5F29768C"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0.34</w:t>
            </w:r>
          </w:p>
        </w:tc>
        <w:tc>
          <w:tcPr>
            <w:tcW w:w="979" w:type="dxa"/>
            <w:tcBorders>
              <w:bottom w:val="single" w:sz="4" w:space="0" w:color="auto"/>
            </w:tcBorders>
          </w:tcPr>
          <w:p w14:paraId="54B5CEF2" w14:textId="77777777" w:rsidR="009A4E0D" w:rsidRPr="000A57D9" w:rsidRDefault="009A4E0D" w:rsidP="00A40C25">
            <w:pPr>
              <w:autoSpaceDE w:val="0"/>
              <w:autoSpaceDN w:val="0"/>
              <w:adjustRightInd w:val="0"/>
              <w:jc w:val="center"/>
              <w:rPr>
                <w:rFonts w:ascii="Futura Medium" w:hAnsi="Futura Medium" w:cs="Futura Medium"/>
                <w:color w:val="000000" w:themeColor="text1"/>
              </w:rPr>
            </w:pPr>
            <w:r w:rsidRPr="000A57D9">
              <w:rPr>
                <w:rFonts w:ascii="Futura Medium" w:hAnsi="Futura Medium" w:cs="Futura Medium" w:hint="cs"/>
                <w:color w:val="000000" w:themeColor="text1"/>
              </w:rPr>
              <w:t>&lt; 0.001</w:t>
            </w:r>
          </w:p>
        </w:tc>
      </w:tr>
    </w:tbl>
    <w:p w14:paraId="35AAF33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i/>
          <w:iCs/>
          <w:color w:val="000000" w:themeColor="text1"/>
        </w:rPr>
        <w:t>Note</w:t>
      </w:r>
      <w:r w:rsidRPr="000A57D9">
        <w:rPr>
          <w:rFonts w:ascii="Futura Medium" w:hAnsi="Futura Medium" w:cs="Futura Medium" w:hint="cs"/>
          <w:color w:val="000000" w:themeColor="text1"/>
        </w:rPr>
        <w:t>. CI = bias-corrected bootstrap confidence interval</w:t>
      </w:r>
    </w:p>
    <w:p w14:paraId="7A40AD89"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vertAlign w:val="superscript"/>
        </w:rPr>
        <w:t>*</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 xml:space="preserve">&lt; .05; </w:t>
      </w:r>
      <w:r w:rsidRPr="000A57D9">
        <w:rPr>
          <w:rFonts w:ascii="Futura Medium" w:hAnsi="Futura Medium" w:cs="Futura Medium" w:hint="cs"/>
          <w:color w:val="000000" w:themeColor="text1"/>
          <w:vertAlign w:val="superscript"/>
        </w:rPr>
        <w:t>**</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 xml:space="preserve">&lt; .01; </w:t>
      </w:r>
      <w:r w:rsidRPr="000A57D9">
        <w:rPr>
          <w:rFonts w:ascii="Futura Medium" w:hAnsi="Futura Medium" w:cs="Futura Medium" w:hint="cs"/>
          <w:color w:val="000000" w:themeColor="text1"/>
          <w:vertAlign w:val="superscript"/>
        </w:rPr>
        <w:t>***</w:t>
      </w:r>
      <w:r w:rsidRPr="000A57D9">
        <w:rPr>
          <w:rFonts w:ascii="Futura Medium" w:hAnsi="Futura Medium" w:cs="Futura Medium" w:hint="cs"/>
          <w:i/>
          <w:iCs/>
          <w:color w:val="000000" w:themeColor="text1"/>
        </w:rPr>
        <w:t xml:space="preserve">p </w:t>
      </w:r>
      <w:r w:rsidRPr="000A57D9">
        <w:rPr>
          <w:rFonts w:ascii="Futura Medium" w:hAnsi="Futura Medium" w:cs="Futura Medium" w:hint="cs"/>
          <w:color w:val="000000" w:themeColor="text1"/>
        </w:rPr>
        <w:t>&lt; .001</w:t>
      </w:r>
    </w:p>
    <w:p w14:paraId="1E4E61F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40106073"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r w:rsidRPr="000A57D9">
        <w:rPr>
          <w:rFonts w:ascii="Futura Medium" w:hAnsi="Futura Medium" w:cs="Futura Medium" w:hint="cs"/>
          <w:b/>
          <w:bCs/>
          <w:color w:val="000000" w:themeColor="text1"/>
        </w:rPr>
        <w:t>6.2. The mediating effect of motivation</w:t>
      </w:r>
    </w:p>
    <w:p w14:paraId="4F50E5F5"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The results for the significant indirect effects and mediating effects indicate that motivation plays an important role in the relationship between entrepreneurs’ empathy and innovation.</w:t>
      </w:r>
    </w:p>
    <w:p w14:paraId="6D92BB19"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First, the findings reveal that both empathy and motivation are significantly positively related to innovation, which is in line with previous research (Csikszentmihalyi, 1988; Grant et al., 2011; Lee et al., 2021). Second, motivation was shown to strengthen the relationship between empathy and innovation. A plausible explanation for these findings could be Kouprie et al. (2009) findings, which states that intrinsic motivation can be catalyzed. Empathy may be an important stimulator of intrinsic motivation, which may promote innovation because motivated people are more open and more willing to exert sustained effort on new ideas and challenges.</w:t>
      </w:r>
    </w:p>
    <w:p w14:paraId="312098C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4A91FD4F" w14:textId="77777777" w:rsidR="009A4E0D" w:rsidRPr="000A57D9" w:rsidRDefault="009A4E0D" w:rsidP="009A4E0D">
      <w:pPr>
        <w:autoSpaceDE w:val="0"/>
        <w:autoSpaceDN w:val="0"/>
        <w:adjustRightInd w:val="0"/>
        <w:jc w:val="both"/>
        <w:rPr>
          <w:rFonts w:ascii="Futura Medium" w:hAnsi="Futura Medium" w:cs="Futura Medium"/>
          <w:i/>
          <w:color w:val="000000" w:themeColor="text1"/>
        </w:rPr>
      </w:pPr>
      <w:r w:rsidRPr="000A57D9">
        <w:rPr>
          <w:rFonts w:ascii="Futura Medium" w:hAnsi="Futura Medium" w:cs="Futura Medium" w:hint="cs"/>
          <w:i/>
          <w:color w:val="000000" w:themeColor="text1"/>
        </w:rPr>
        <w:t>6.2.1. The mediating effect of attention in motivation</w:t>
      </w:r>
    </w:p>
    <w:p w14:paraId="5DAF9292"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The results show that attention in motivation is a significant mediator of the relationship between empathy and innovation, which is consistent with previous research (Ceptureanu et al., 2026). Empathy in the design thinking process is beneficial for maintaining entrepreneurs’ attention in solving design tasks (Kouprie et al., 2009). That is, keeping users’ needs in mind, entrepreneurs will put sustained effort into addressing design challenges. Then, sustained attention and effort will stimulate new idea generation and innovation (Demetriou et al., 2022).</w:t>
      </w:r>
    </w:p>
    <w:p w14:paraId="3396C0D5"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39708465" w14:textId="77777777" w:rsidR="009A4E0D" w:rsidRPr="000A57D9" w:rsidRDefault="009A4E0D" w:rsidP="009A4E0D">
      <w:pPr>
        <w:autoSpaceDE w:val="0"/>
        <w:autoSpaceDN w:val="0"/>
        <w:adjustRightInd w:val="0"/>
        <w:jc w:val="both"/>
        <w:rPr>
          <w:rFonts w:ascii="Futura Medium" w:hAnsi="Futura Medium" w:cs="Futura Medium"/>
          <w:i/>
          <w:color w:val="000000" w:themeColor="text1"/>
        </w:rPr>
      </w:pPr>
      <w:r w:rsidRPr="000A57D9">
        <w:rPr>
          <w:rFonts w:ascii="Futura Medium" w:hAnsi="Futura Medium" w:cs="Futura Medium" w:hint="cs"/>
          <w:i/>
          <w:color w:val="000000" w:themeColor="text1"/>
        </w:rPr>
        <w:t>6.2.2. The mediating effect of pertinence in motivation</w:t>
      </w:r>
    </w:p>
    <w:p w14:paraId="2C93E871"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The mediating effect of pertinence in motivation on the relationship between empathy and innovation is supported. This indicates that entrepreneurs with </w:t>
      </w:r>
      <w:r w:rsidRPr="000A57D9">
        <w:rPr>
          <w:rFonts w:ascii="Futura Medium" w:hAnsi="Futura Medium" w:cs="Futura Medium" w:hint="cs"/>
          <w:color w:val="000000" w:themeColor="text1"/>
        </w:rPr>
        <w:lastRenderedPageBreak/>
        <w:t>higher levels of empathy are more likely to perceive the pertinence of tasks or consider them to be more meaningful and useful. Perceived pertinence or usefulness will stimulate entrepreneurs’ innovation during the design thinking process. Empathy and innovation can be improved when the design task is relevant to learners’ real lives. Therefore, to promote innovation in design thinking, it is necessary to enable entrepreneurs to perceive the pertinence of the tasks to their lives.</w:t>
      </w:r>
    </w:p>
    <w:p w14:paraId="4148F10C"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26542377" w14:textId="77777777" w:rsidR="009A4E0D" w:rsidRPr="000A57D9" w:rsidRDefault="009A4E0D" w:rsidP="009A4E0D">
      <w:pPr>
        <w:autoSpaceDE w:val="0"/>
        <w:autoSpaceDN w:val="0"/>
        <w:adjustRightInd w:val="0"/>
        <w:jc w:val="both"/>
        <w:rPr>
          <w:rFonts w:ascii="Futura Medium" w:hAnsi="Futura Medium" w:cs="Futura Medium"/>
          <w:i/>
          <w:color w:val="000000" w:themeColor="text1"/>
        </w:rPr>
      </w:pPr>
      <w:r w:rsidRPr="000A57D9">
        <w:rPr>
          <w:rFonts w:ascii="Futura Medium" w:hAnsi="Futura Medium" w:cs="Futura Medium" w:hint="cs"/>
          <w:i/>
          <w:color w:val="000000" w:themeColor="text1"/>
        </w:rPr>
        <w:t>6.2.3. The mediating effect of creative trust in motivation</w:t>
      </w:r>
    </w:p>
    <w:p w14:paraId="04E1585D"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This study shows that of the four aspects of motivation, trust is the greatest contributor to innovation and the mediating variable with the greatest effect on the relationship between empathy and innovation. Therefore, creative trust in motivation is the essential psychological mechanism behind empathy and innovation. This finding is consistent with self-determination theory and previous research, which suggests that entrepreneurs with higher levels of trust perform better in learning and innovation (Gong, 2009; Liu et al., 2017). In other words, creative trust may promote innovation (Leifer et al., 2014). Moreover, entrepreneurs become more confident after they experience design and empathy activities in design thinking (Leifer et al., 2014). Because entrepreneurs’ empathy experiences will enable them to feel more competent in completing the design tasks for users and more confident in the design solution to meet user need. Therefore, when designers develop better empathy with users or a deeper understanding of user needs, they become more confident with their creations (Voigt et al., 2019).</w:t>
      </w:r>
    </w:p>
    <w:p w14:paraId="540789E0"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p>
    <w:p w14:paraId="40414904" w14:textId="77777777" w:rsidR="009A4E0D" w:rsidRPr="000A57D9" w:rsidRDefault="009A4E0D" w:rsidP="009A4E0D">
      <w:pPr>
        <w:autoSpaceDE w:val="0"/>
        <w:autoSpaceDN w:val="0"/>
        <w:adjustRightInd w:val="0"/>
        <w:jc w:val="both"/>
        <w:rPr>
          <w:rFonts w:ascii="Futura Medium" w:hAnsi="Futura Medium" w:cs="Futura Medium"/>
          <w:i/>
          <w:color w:val="000000" w:themeColor="text1"/>
        </w:rPr>
      </w:pPr>
      <w:r w:rsidRPr="000A57D9">
        <w:rPr>
          <w:rFonts w:ascii="Futura Medium" w:hAnsi="Futura Medium" w:cs="Futura Medium" w:hint="cs"/>
          <w:i/>
          <w:color w:val="000000" w:themeColor="text1"/>
        </w:rPr>
        <w:t xml:space="preserve">6.2.4. The nonsignificant mediating effect of fulfillment in motivation </w:t>
      </w:r>
    </w:p>
    <w:p w14:paraId="239AF4D9"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Although empathy has been confirmed as a positive precursor of fulfillment in motivation, the mediating effect of fulfillment on innovation is not significant. However, our results indicate that entrepreneurs with higher levels of empathy are more likely to be satisfied with the task process, which is in line with previous research (Hansen et al., 2018; Wagaman et al., 2015). Fulfillment is a feeling and attitude generated after comparing learning outcomes with those of others or the expectations of the entrepreneurs or employees (Keller, 2010). Motivation includes intrinsic motivation and extrinsic motivation. The generally accepted viewpoint is that intrinsic motivation is conducive to innovation but that extrinsic motivation has a detrimental and undermining effect on intrinsic motivation and innovation (Ceci et al., 2016). Therefore, the finding of the non-significant effect of fulfillment on innovation may be because the extrinsic factors of fulfillment in Keller’s ARCS model are detrimental to innovation. This result is in line with previous research. Entrepreneurs’ intrinsic motivation and innovation would be undermined when the task is regarded as a means to achieve the extrinsic motivation such as expected reward, expected evaluation, </w:t>
      </w:r>
      <w:r w:rsidRPr="000A57D9">
        <w:rPr>
          <w:rFonts w:ascii="Futura Medium" w:hAnsi="Futura Medium" w:cs="Futura Medium" w:hint="cs"/>
          <w:color w:val="000000" w:themeColor="text1"/>
        </w:rPr>
        <w:lastRenderedPageBreak/>
        <w:t>competition, surveillance, and restricted choice (Amabile et al., 1986; Hennessey et al., 2010).</w:t>
      </w:r>
    </w:p>
    <w:p w14:paraId="0AAFECDF"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p>
    <w:p w14:paraId="1A1ED7CB"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r w:rsidRPr="000A57D9">
        <w:rPr>
          <w:rFonts w:ascii="Futura Medium" w:hAnsi="Futura Medium" w:cs="Futura Medium" w:hint="cs"/>
          <w:b/>
          <w:bCs/>
          <w:color w:val="000000" w:themeColor="text1"/>
        </w:rPr>
        <w:t>7. Conclusions, limitations and implications</w:t>
      </w:r>
    </w:p>
    <w:p w14:paraId="2C4943BD"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The non-rational dimensions of innovation, motivation and empathy have received increasing interest in recent years. However, most previous research has focused on the direct effects of empathy and motivation on innovation (Lee et al., 2021; Woo et al., 2018). Little is known about how empathy and motivation work in synergy with innovation. To explore the underlying mechanisms of stimulating innovation during the design thinking process, this study took both motivation and empathy into consideration. A structural equation model including all of these variables was developed to test our hypotheses.</w:t>
      </w:r>
    </w:p>
    <w:p w14:paraId="11B87DF5"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This study further examined the mediating effects of motivation, including attention, pertinence, trust, and fulfillment. We found that attention, pertinence, and trust were confirmed to be significant mediating factors in the relationship between empathy and innovation. These explorations extend previous research on the direct effects of empathy and innovation. This research contributes to the emerging literature on design thinking and provides initial insights into the role that empathy plays in user-centered design. The current study has several limitations. </w:t>
      </w:r>
    </w:p>
    <w:p w14:paraId="6DC4E0BD"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i/>
          <w:iCs/>
          <w:color w:val="000000" w:themeColor="text1"/>
        </w:rPr>
        <w:t>First</w:t>
      </w:r>
      <w:r w:rsidRPr="000A57D9">
        <w:rPr>
          <w:rFonts w:ascii="Futura Medium" w:hAnsi="Futura Medium" w:cs="Futura Medium" w:hint="cs"/>
          <w:color w:val="000000" w:themeColor="text1"/>
        </w:rPr>
        <w:t>, the five variables in our research model only explained 45% of the variance in innovation, suggesting that other variables that were not included in this study may influence innovation. In light of the literature, such variables may include personal and contextual characteristics (Shalley et al., 2004) and assessment strategies (Zhou et al., 2001). Therefore, more factors should be explored in the future.</w:t>
      </w:r>
    </w:p>
    <w:p w14:paraId="34EEB077"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i/>
          <w:iCs/>
          <w:color w:val="000000" w:themeColor="text1"/>
        </w:rPr>
        <w:t>Second</w:t>
      </w:r>
      <w:r w:rsidRPr="000A57D9">
        <w:rPr>
          <w:rFonts w:ascii="Futura Medium" w:hAnsi="Futura Medium" w:cs="Futura Medium" w:hint="cs"/>
          <w:color w:val="000000" w:themeColor="text1"/>
        </w:rPr>
        <w:t>, this study measured entrepreneurs’ innovation with the self-reported questionnaire, which measures personal characteristics or tendencies. More objective evaluation of entrepreneurs’ innovation in design thinking is needed, such as of product innovation or process innovation.</w:t>
      </w:r>
    </w:p>
    <w:p w14:paraId="43F49E2C"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Therefore, future studies should examine the relationship between empathy and product or process innovation. </w:t>
      </w:r>
      <w:r w:rsidRPr="000A57D9">
        <w:rPr>
          <w:rFonts w:ascii="Futura Medium" w:hAnsi="Futura Medium" w:cs="Futura Medium" w:hint="cs"/>
          <w:i/>
          <w:iCs/>
          <w:color w:val="000000" w:themeColor="text1"/>
        </w:rPr>
        <w:t>Finally</w:t>
      </w:r>
      <w:r w:rsidRPr="000A57D9">
        <w:rPr>
          <w:rFonts w:ascii="Futura Medium" w:hAnsi="Futura Medium" w:cs="Futura Medium" w:hint="cs"/>
          <w:color w:val="000000" w:themeColor="text1"/>
        </w:rPr>
        <w:t>, this study only examined the relationships between the variables. In the future, (quasi-) experimental methods should be used to make causal inferences.</w:t>
      </w:r>
    </w:p>
    <w:p w14:paraId="1A64C8C4"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Despite these limitations, our findings have a number of practical implications. </w:t>
      </w:r>
      <w:r w:rsidRPr="000A57D9">
        <w:rPr>
          <w:rFonts w:ascii="Futura Medium" w:hAnsi="Futura Medium" w:cs="Futura Medium" w:hint="cs"/>
          <w:i/>
          <w:iCs/>
          <w:color w:val="000000" w:themeColor="text1"/>
        </w:rPr>
        <w:t>First</w:t>
      </w:r>
      <w:r w:rsidRPr="000A57D9">
        <w:rPr>
          <w:rFonts w:ascii="Futura Medium" w:hAnsi="Futura Medium" w:cs="Futura Medium" w:hint="cs"/>
          <w:color w:val="000000" w:themeColor="text1"/>
        </w:rPr>
        <w:t>, this study indicated the importance of design thinking and empathy in the development of innovation. Thus, entrepreneurs should pay more attention to the social-emotional skill of empathy.</w:t>
      </w:r>
    </w:p>
    <w:p w14:paraId="2776C552"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Deeper empathy with users can promote the design of more meaningful and useful products or solutions rather than trivial and useless things (Demetriou et al., 2022). It has been recognized that “empathy can ignite and infuse the </w:t>
      </w:r>
      <w:r w:rsidRPr="000A57D9">
        <w:rPr>
          <w:rFonts w:ascii="Futura Medium" w:hAnsi="Futura Medium" w:cs="Futura Medium" w:hint="cs"/>
          <w:color w:val="000000" w:themeColor="text1"/>
        </w:rPr>
        <w:lastRenderedPageBreak/>
        <w:t xml:space="preserve">creative process to make the product real, usable and meaningful to the user” (Demetriou et al., 2022, p.5). </w:t>
      </w:r>
    </w:p>
    <w:p w14:paraId="127CA486"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i/>
          <w:iCs/>
          <w:color w:val="000000" w:themeColor="text1"/>
        </w:rPr>
        <w:t>Second</w:t>
      </w:r>
      <w:r w:rsidRPr="000A57D9">
        <w:rPr>
          <w:rFonts w:ascii="Futura Medium" w:hAnsi="Futura Medium" w:cs="Futura Medium" w:hint="cs"/>
          <w:color w:val="000000" w:themeColor="text1"/>
        </w:rPr>
        <w:t>, appropriate strategies are needed to stimulate learners’ motivation. Ryan et al. (2000) suggested that consultants’ autonomy support is indispensable for improving entrepreneurs’ motivation. As shown by the current study, empathy, attention, pertinence, trust, and fulfillment all can be referable aspects of consultants’ autonomy support to ignite and sustain entrepreneurs’ motivation.</w:t>
      </w:r>
    </w:p>
    <w:p w14:paraId="52C051F7"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p>
    <w:p w14:paraId="37154DCB" w14:textId="77777777" w:rsidR="009A4E0D" w:rsidRPr="000A57D9" w:rsidRDefault="009A4E0D" w:rsidP="009A4E0D">
      <w:pPr>
        <w:autoSpaceDE w:val="0"/>
        <w:autoSpaceDN w:val="0"/>
        <w:adjustRightInd w:val="0"/>
        <w:jc w:val="both"/>
        <w:rPr>
          <w:rFonts w:ascii="Futura Medium" w:hAnsi="Futura Medium" w:cs="Futura Medium"/>
          <w:b/>
          <w:bCs/>
          <w:color w:val="000000" w:themeColor="text1"/>
        </w:rPr>
      </w:pPr>
      <w:r w:rsidRPr="000A57D9">
        <w:rPr>
          <w:rFonts w:ascii="Futura Medium" w:hAnsi="Futura Medium" w:cs="Futura Medium" w:hint="cs"/>
          <w:b/>
          <w:bCs/>
          <w:color w:val="000000" w:themeColor="text1"/>
        </w:rPr>
        <w:t>References</w:t>
      </w:r>
    </w:p>
    <w:p w14:paraId="47562F26"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Amabile, T. M., &amp; Pratt, M. G. (2016). The dynamic componential model of creativity and innovation in organizations: Making progress, making meaning. </w:t>
      </w:r>
      <w:r w:rsidRPr="000A57D9">
        <w:rPr>
          <w:rFonts w:ascii="Futura Medium" w:hAnsi="Futura Medium" w:cs="Futura Medium" w:hint="cs"/>
          <w:i/>
          <w:iCs/>
          <w:color w:val="000000" w:themeColor="text1"/>
        </w:rPr>
        <w:t>Research in Organizational Behavior</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36</w:t>
      </w:r>
      <w:r w:rsidRPr="000A57D9">
        <w:rPr>
          <w:rFonts w:ascii="Futura Medium" w:hAnsi="Futura Medium" w:cs="Futura Medium" w:hint="cs"/>
          <w:color w:val="000000" w:themeColor="text1"/>
        </w:rPr>
        <w:t>, 157–183.</w:t>
      </w:r>
    </w:p>
    <w:p w14:paraId="505BACCE"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Amabile, T. M., Hennessey, B. A., &amp; Grossman, B. S. (1986). Social influences on creativity. The effects of contracted-for reward. </w:t>
      </w:r>
      <w:r w:rsidRPr="000A57D9">
        <w:rPr>
          <w:rFonts w:ascii="Futura Medium" w:hAnsi="Futura Medium" w:cs="Futura Medium" w:hint="cs"/>
          <w:i/>
          <w:iCs/>
          <w:color w:val="000000" w:themeColor="text1"/>
        </w:rPr>
        <w:t>Journal of Personality and Social Psychology</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50</w:t>
      </w:r>
      <w:r w:rsidRPr="000A57D9">
        <w:rPr>
          <w:rFonts w:ascii="Futura Medium" w:hAnsi="Futura Medium" w:cs="Futura Medium" w:hint="cs"/>
          <w:color w:val="000000" w:themeColor="text1"/>
        </w:rPr>
        <w:t xml:space="preserve">(1), 14–23. </w:t>
      </w:r>
    </w:p>
    <w:p w14:paraId="6801392B"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Balakrishnan, B. (2022). Exploring the impact of design thinking tool among design undergraduates: A study on creative skills and motivation to think creatively. </w:t>
      </w:r>
      <w:r w:rsidRPr="000A57D9">
        <w:rPr>
          <w:rFonts w:ascii="Futura Medium" w:hAnsi="Futura Medium" w:cs="Futura Medium" w:hint="cs"/>
          <w:i/>
          <w:iCs/>
          <w:color w:val="000000" w:themeColor="text1"/>
        </w:rPr>
        <w:t>International Journal of Technology and Design Education</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32</w:t>
      </w:r>
      <w:r w:rsidRPr="000A57D9">
        <w:rPr>
          <w:rFonts w:ascii="Futura Medium" w:hAnsi="Futura Medium" w:cs="Futura Medium" w:hint="cs"/>
          <w:color w:val="000000" w:themeColor="text1"/>
        </w:rPr>
        <w:t xml:space="preserve">(3), 1799–1812. </w:t>
      </w:r>
    </w:p>
    <w:p w14:paraId="11FB1AC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Beghetto, R. A., &amp; Karwowski, M. (2017). Toward untangling creative self-beliefs. In </w:t>
      </w:r>
      <w:r w:rsidRPr="000A57D9">
        <w:rPr>
          <w:rFonts w:ascii="Futura Medium" w:hAnsi="Futura Medium" w:cs="Futura Medium" w:hint="cs"/>
          <w:i/>
          <w:iCs/>
          <w:color w:val="000000" w:themeColor="text1"/>
        </w:rPr>
        <w:t xml:space="preserve">The Creative Self: Effect of Beliefs, Self-Efficacy, Mindset, and Identity </w:t>
      </w:r>
      <w:r w:rsidRPr="000A57D9">
        <w:rPr>
          <w:rFonts w:ascii="Futura Medium" w:hAnsi="Futura Medium" w:cs="Futura Medium" w:hint="cs"/>
          <w:color w:val="000000" w:themeColor="text1"/>
        </w:rPr>
        <w:t xml:space="preserve">(pp. 3–22). </w:t>
      </w:r>
    </w:p>
    <w:p w14:paraId="693E7325"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Benedek, M., Bruckdorfer, R., &amp; Jauk, E. (2020). Motives for creativity: Exploring the what and why of everyday creativity. </w:t>
      </w:r>
      <w:r w:rsidRPr="000A57D9">
        <w:rPr>
          <w:rFonts w:ascii="Futura Medium" w:hAnsi="Futura Medium" w:cs="Futura Medium" w:hint="cs"/>
          <w:i/>
          <w:iCs/>
          <w:color w:val="000000" w:themeColor="text1"/>
        </w:rPr>
        <w:t>Journal of Creative Behavior</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54</w:t>
      </w:r>
      <w:r w:rsidRPr="000A57D9">
        <w:rPr>
          <w:rFonts w:ascii="Futura Medium" w:hAnsi="Futura Medium" w:cs="Futura Medium" w:hint="cs"/>
          <w:color w:val="000000" w:themeColor="text1"/>
        </w:rPr>
        <w:t xml:space="preserve">(3), 610–625. </w:t>
      </w:r>
    </w:p>
    <w:p w14:paraId="1BD43726"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Brown, T. (2008). Design thinking. </w:t>
      </w:r>
      <w:r w:rsidRPr="000A57D9">
        <w:rPr>
          <w:rFonts w:ascii="Futura Medium" w:hAnsi="Futura Medium" w:cs="Futura Medium" w:hint="cs"/>
          <w:i/>
          <w:iCs/>
          <w:color w:val="000000" w:themeColor="text1"/>
        </w:rPr>
        <w:t>Harvard Business Review</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86</w:t>
      </w:r>
      <w:r w:rsidRPr="000A57D9">
        <w:rPr>
          <w:rFonts w:ascii="Futura Medium" w:hAnsi="Futura Medium" w:cs="Futura Medium" w:hint="cs"/>
          <w:color w:val="000000" w:themeColor="text1"/>
        </w:rPr>
        <w:t>(6), 84–92.</w:t>
      </w:r>
    </w:p>
    <w:p w14:paraId="37546514"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Cardoso, C., Badke-Schaub, P., &amp; Eris, O. (2016). Inflection moments in design discourse: How questions drive problem framing during idea generation. </w:t>
      </w:r>
      <w:r w:rsidRPr="000A57D9">
        <w:rPr>
          <w:rFonts w:ascii="Futura Medium" w:hAnsi="Futura Medium" w:cs="Futura Medium" w:hint="cs"/>
          <w:i/>
          <w:iCs/>
          <w:color w:val="000000" w:themeColor="text1"/>
        </w:rPr>
        <w:t>Design Studies</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46</w:t>
      </w:r>
      <w:r w:rsidRPr="000A57D9">
        <w:rPr>
          <w:rFonts w:ascii="Futura Medium" w:hAnsi="Futura Medium" w:cs="Futura Medium" w:hint="cs"/>
          <w:color w:val="000000" w:themeColor="text1"/>
        </w:rPr>
        <w:t xml:space="preserve">, 59–78. </w:t>
      </w:r>
    </w:p>
    <w:p w14:paraId="3BB6738D"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Carlgren, L., Rauth, I., &amp; Elmquist, M. (2016). Framing design thinking: The concept in idea and enactment. </w:t>
      </w:r>
      <w:r w:rsidRPr="000A57D9">
        <w:rPr>
          <w:rFonts w:ascii="Futura Medium" w:hAnsi="Futura Medium" w:cs="Futura Medium" w:hint="cs"/>
          <w:i/>
          <w:iCs/>
          <w:color w:val="000000" w:themeColor="text1"/>
        </w:rPr>
        <w:t>Creativity and Innovation Management</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25</w:t>
      </w:r>
      <w:r w:rsidRPr="000A57D9">
        <w:rPr>
          <w:rFonts w:ascii="Futura Medium" w:hAnsi="Futura Medium" w:cs="Futura Medium" w:hint="cs"/>
          <w:color w:val="000000" w:themeColor="text1"/>
        </w:rPr>
        <w:t xml:space="preserve">(1), 38–57. </w:t>
      </w:r>
    </w:p>
    <w:p w14:paraId="617BC66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Carlozzi, A. F., Bull, K. S., Eells, G. T., &amp; Hurlburt, J. D. (1995). Empathy as related to creativity, dogmatism, and expressiveness. </w:t>
      </w:r>
      <w:r w:rsidRPr="000A57D9">
        <w:rPr>
          <w:rFonts w:ascii="Futura Medium" w:hAnsi="Futura Medium" w:cs="Futura Medium" w:hint="cs"/>
          <w:i/>
          <w:iCs/>
          <w:color w:val="000000" w:themeColor="text1"/>
        </w:rPr>
        <w:t>Journal of Psychology: Interdisciplinary and Applied</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129</w:t>
      </w:r>
      <w:r w:rsidRPr="000A57D9">
        <w:rPr>
          <w:rFonts w:ascii="Futura Medium" w:hAnsi="Futura Medium" w:cs="Futura Medium" w:hint="cs"/>
          <w:color w:val="000000" w:themeColor="text1"/>
        </w:rPr>
        <w:t xml:space="preserve">(4), 365–373. </w:t>
      </w:r>
    </w:p>
    <w:p w14:paraId="647769FB"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Carroll, M., Goldman, S., Britos, L., Koh, J., Royalty, A., &amp; Hornstein, M. (2010). Destination, imagination and the Fires within: Design thinking in a middle school classroom. </w:t>
      </w:r>
      <w:r w:rsidRPr="000A57D9">
        <w:rPr>
          <w:rFonts w:ascii="Futura Medium" w:hAnsi="Futura Medium" w:cs="Futura Medium" w:hint="cs"/>
          <w:i/>
          <w:iCs/>
          <w:color w:val="000000" w:themeColor="text1"/>
        </w:rPr>
        <w:t>International Journal of Art and Design Education</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29</w:t>
      </w:r>
      <w:r w:rsidRPr="000A57D9">
        <w:rPr>
          <w:rFonts w:ascii="Futura Medium" w:hAnsi="Futura Medium" w:cs="Futura Medium" w:hint="cs"/>
          <w:color w:val="000000" w:themeColor="text1"/>
        </w:rPr>
        <w:t xml:space="preserve">(1), 37–53. </w:t>
      </w:r>
    </w:p>
    <w:p w14:paraId="5429B91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Casakin, H., &amp; Wodehouse, A. (2021). A systematic review of design creativity in the architectural design studio. </w:t>
      </w:r>
      <w:r w:rsidRPr="000A57D9">
        <w:rPr>
          <w:rFonts w:ascii="Futura Medium" w:hAnsi="Futura Medium" w:cs="Futura Medium" w:hint="cs"/>
          <w:i/>
          <w:iCs/>
          <w:color w:val="000000" w:themeColor="text1"/>
        </w:rPr>
        <w:t>Buildings</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11</w:t>
      </w:r>
      <w:r w:rsidRPr="000A57D9">
        <w:rPr>
          <w:rFonts w:ascii="Futura Medium" w:hAnsi="Futura Medium" w:cs="Futura Medium" w:hint="cs"/>
          <w:color w:val="000000" w:themeColor="text1"/>
        </w:rPr>
        <w:t xml:space="preserve">(1), 1–19. </w:t>
      </w:r>
    </w:p>
    <w:p w14:paraId="5FAEB1AC"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lastRenderedPageBreak/>
        <w:t xml:space="preserve">Ceci, M. W., &amp; Kumar, V. K. (2016). A correlational study of creativity, happiness, motivation, and stress from creative pursuits. </w:t>
      </w:r>
      <w:r w:rsidRPr="000A57D9">
        <w:rPr>
          <w:rFonts w:ascii="Futura Medium" w:hAnsi="Futura Medium" w:cs="Futura Medium" w:hint="cs"/>
          <w:i/>
          <w:iCs/>
          <w:color w:val="000000" w:themeColor="text1"/>
        </w:rPr>
        <w:t>Journal of Happiness Studies</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17</w:t>
      </w:r>
      <w:r w:rsidRPr="000A57D9">
        <w:rPr>
          <w:rFonts w:ascii="Futura Medium" w:hAnsi="Futura Medium" w:cs="Futura Medium" w:hint="cs"/>
          <w:color w:val="000000" w:themeColor="text1"/>
        </w:rPr>
        <w:t xml:space="preserve">(2), 609–626. </w:t>
      </w:r>
    </w:p>
    <w:p w14:paraId="4BE2F929" w14:textId="77777777" w:rsidR="009A4E0D" w:rsidRPr="000A57D9" w:rsidRDefault="009A4E0D" w:rsidP="009A4E0D">
      <w:pPr>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Ceptureanu, S., Ceptureanu, E, Ferraro, G. &amp; Thomas, A (2026). Investigating the Link Between Eco-Innovation Ambidexterity and Performances in Low-End Markets. Does Frugal Innovation Matter? </w:t>
      </w:r>
      <w:r w:rsidRPr="000A57D9">
        <w:rPr>
          <w:rFonts w:ascii="Futura Medium" w:hAnsi="Futura Medium" w:cs="Futura Medium" w:hint="cs"/>
          <w:i/>
          <w:color w:val="000000" w:themeColor="text1"/>
        </w:rPr>
        <w:t>Business Strategy and the Environment</w:t>
      </w:r>
      <w:r w:rsidRPr="000A57D9">
        <w:rPr>
          <w:rFonts w:ascii="Futura Medium" w:hAnsi="Futura Medium" w:cs="Futura Medium" w:hint="cs"/>
          <w:color w:val="000000" w:themeColor="text1"/>
        </w:rPr>
        <w:t>, 35(1), 1022–1038.</w:t>
      </w:r>
    </w:p>
    <w:p w14:paraId="5D7D8664" w14:textId="77777777" w:rsidR="009A4E0D" w:rsidRPr="000A57D9" w:rsidRDefault="009A4E0D" w:rsidP="009A4E0D">
      <w:pPr>
        <w:jc w:val="both"/>
        <w:rPr>
          <w:rFonts w:ascii="Futura Medium" w:hAnsi="Futura Medium" w:cs="Futura Medium"/>
          <w:color w:val="000000" w:themeColor="text1"/>
        </w:rPr>
      </w:pPr>
      <w:r w:rsidRPr="000A57D9">
        <w:rPr>
          <w:rFonts w:ascii="Futura Medium" w:hAnsi="Futura Medium" w:cs="Futura Medium" w:hint="cs"/>
          <w:color w:val="000000" w:themeColor="text1"/>
          <w:shd w:val="clear" w:color="auto" w:fill="FFFFFF"/>
        </w:rPr>
        <w:t>Ceptureanu, S.I., Ferraro, G., Ceptureanu, E.G.</w:t>
      </w:r>
      <w:r w:rsidRPr="000A57D9">
        <w:rPr>
          <w:rFonts w:ascii="Futura Medium" w:hAnsi="Futura Medium" w:cs="Futura Medium" w:hint="cs"/>
          <w:color w:val="000000" w:themeColor="text1"/>
        </w:rPr>
        <w:t xml:space="preserve"> &amp;</w:t>
      </w:r>
      <w:r w:rsidRPr="000A57D9">
        <w:rPr>
          <w:rFonts w:ascii="Futura Medium" w:hAnsi="Futura Medium" w:cs="Futura Medium" w:hint="cs"/>
          <w:color w:val="000000" w:themeColor="text1"/>
          <w:shd w:val="clear" w:color="auto" w:fill="FFFFFF"/>
        </w:rPr>
        <w:t xml:space="preserve"> Georgescu, B (2025). Individual learning ambidexterity behavior and individual job performance in services: the role of organizational structure.</w:t>
      </w:r>
      <w:r w:rsidRPr="000A57D9">
        <w:rPr>
          <w:rFonts w:ascii="Futura Medium" w:hAnsi="Futura Medium" w:cs="Futura Medium" w:hint="cs"/>
          <w:i/>
          <w:iCs/>
          <w:color w:val="000000" w:themeColor="text1"/>
          <w:shd w:val="clear" w:color="auto" w:fill="FFFFFF"/>
        </w:rPr>
        <w:t>Review of Managerial Science</w:t>
      </w:r>
      <w:r w:rsidRPr="000A57D9">
        <w:rPr>
          <w:rFonts w:ascii="Futura Medium" w:hAnsi="Futura Medium" w:cs="Futura Medium" w:hint="cs"/>
          <w:b/>
          <w:i/>
          <w:iCs/>
          <w:color w:val="000000" w:themeColor="text1"/>
          <w:shd w:val="clear" w:color="auto" w:fill="FFFFFF"/>
        </w:rPr>
        <w:t xml:space="preserve">, </w:t>
      </w:r>
      <w:r w:rsidRPr="000A57D9">
        <w:rPr>
          <w:rFonts w:ascii="Futura Medium" w:hAnsi="Futura Medium" w:cs="Futura Medium" w:hint="cs"/>
          <w:bCs/>
          <w:color w:val="000000" w:themeColor="text1"/>
          <w:shd w:val="clear" w:color="auto" w:fill="FFFFFF"/>
        </w:rPr>
        <w:t>19</w:t>
      </w:r>
      <w:r w:rsidRPr="000A57D9">
        <w:rPr>
          <w:rFonts w:ascii="Futura Medium" w:hAnsi="Futura Medium" w:cs="Futura Medium" w:hint="cs"/>
          <w:color w:val="000000" w:themeColor="text1"/>
          <w:shd w:val="clear" w:color="auto" w:fill="FFFFFF"/>
        </w:rPr>
        <w:t>, 2457–2492 (2025).</w:t>
      </w:r>
    </w:p>
    <w:p w14:paraId="339984C5"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Chang, Y. S., Kao, J. Y., &amp; Wang, Y. Y. (2022). Influences of virtual reality on design creativity and design thinking. </w:t>
      </w:r>
      <w:r w:rsidRPr="000A57D9">
        <w:rPr>
          <w:rFonts w:ascii="Futura Medium" w:hAnsi="Futura Medium" w:cs="Futura Medium" w:hint="cs"/>
          <w:i/>
          <w:iCs/>
          <w:color w:val="000000" w:themeColor="text1"/>
        </w:rPr>
        <w:t>Thinking Skills and Creativity</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46</w:t>
      </w:r>
      <w:r w:rsidRPr="000A57D9">
        <w:rPr>
          <w:rFonts w:ascii="Futura Medium" w:hAnsi="Futura Medium" w:cs="Futura Medium" w:hint="cs"/>
          <w:color w:val="000000" w:themeColor="text1"/>
        </w:rPr>
        <w:t xml:space="preserve">. </w:t>
      </w:r>
    </w:p>
    <w:p w14:paraId="2387364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Csikszentmihalyi, M. (1988). Motivation and creativity: Toward a synthesis of structural and energistic approaches to cognition. </w:t>
      </w:r>
      <w:r w:rsidRPr="000A57D9">
        <w:rPr>
          <w:rFonts w:ascii="Futura Medium" w:hAnsi="Futura Medium" w:cs="Futura Medium" w:hint="cs"/>
          <w:i/>
          <w:iCs/>
          <w:color w:val="000000" w:themeColor="text1"/>
        </w:rPr>
        <w:t>New Ideas in Psychology</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6</w:t>
      </w:r>
      <w:r w:rsidRPr="000A57D9">
        <w:rPr>
          <w:rFonts w:ascii="Futura Medium" w:hAnsi="Futura Medium" w:cs="Futura Medium" w:hint="cs"/>
          <w:color w:val="000000" w:themeColor="text1"/>
        </w:rPr>
        <w:t xml:space="preserve">(2), 159–176. </w:t>
      </w:r>
    </w:p>
    <w:p w14:paraId="153960C4"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Demetriou, H., &amp; Nicholl, B. (2022). Empathy is the mother of invention: Emotion and cognition for creativity in the classroom. </w:t>
      </w:r>
      <w:r w:rsidRPr="000A57D9">
        <w:rPr>
          <w:rFonts w:ascii="Futura Medium" w:hAnsi="Futura Medium" w:cs="Futura Medium" w:hint="cs"/>
          <w:i/>
          <w:iCs/>
          <w:color w:val="000000" w:themeColor="text1"/>
        </w:rPr>
        <w:t>Improving Schools</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25</w:t>
      </w:r>
      <w:r w:rsidRPr="000A57D9">
        <w:rPr>
          <w:rFonts w:ascii="Futura Medium" w:hAnsi="Futura Medium" w:cs="Futura Medium" w:hint="cs"/>
          <w:color w:val="000000" w:themeColor="text1"/>
        </w:rPr>
        <w:t xml:space="preserve">(1), 4–21. </w:t>
      </w:r>
    </w:p>
    <w:p w14:paraId="5541EA10"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Dorst, K. (2011). The core of design thinking and its application. </w:t>
      </w:r>
      <w:r w:rsidRPr="000A57D9">
        <w:rPr>
          <w:rFonts w:ascii="Futura Medium" w:hAnsi="Futura Medium" w:cs="Futura Medium" w:hint="cs"/>
          <w:i/>
          <w:iCs/>
          <w:color w:val="000000" w:themeColor="text1"/>
        </w:rPr>
        <w:t>Design Studies</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32</w:t>
      </w:r>
      <w:r w:rsidRPr="000A57D9">
        <w:rPr>
          <w:rFonts w:ascii="Futura Medium" w:hAnsi="Futura Medium" w:cs="Futura Medium" w:hint="cs"/>
          <w:color w:val="000000" w:themeColor="text1"/>
        </w:rPr>
        <w:t xml:space="preserve">(6), 521–532. </w:t>
      </w:r>
    </w:p>
    <w:p w14:paraId="5CBD3DC1"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Fornell, C., &amp; Larcker, D. F. (1981). Structural equation models with unobservable variables and measurement error: Algebra and statistics. </w:t>
      </w:r>
      <w:r w:rsidRPr="000A57D9">
        <w:rPr>
          <w:rFonts w:ascii="Futura Medium" w:hAnsi="Futura Medium" w:cs="Futura Medium" w:hint="cs"/>
          <w:i/>
          <w:iCs/>
          <w:color w:val="000000" w:themeColor="text1"/>
        </w:rPr>
        <w:t>Journal of Marketing Research</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18</w:t>
      </w:r>
      <w:r w:rsidRPr="000A57D9">
        <w:rPr>
          <w:rFonts w:ascii="Futura Medium" w:hAnsi="Futura Medium" w:cs="Futura Medium" w:hint="cs"/>
          <w:color w:val="000000" w:themeColor="text1"/>
        </w:rPr>
        <w:t xml:space="preserve">(3), 382. </w:t>
      </w:r>
    </w:p>
    <w:p w14:paraId="62F6FC10"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Gagné, M., &amp; Deci, E. L. (2005). Self-determination theory and work motivation. </w:t>
      </w:r>
      <w:r w:rsidRPr="000A57D9">
        <w:rPr>
          <w:rFonts w:ascii="Futura Medium" w:hAnsi="Futura Medium" w:cs="Futura Medium" w:hint="cs"/>
          <w:i/>
          <w:iCs/>
          <w:color w:val="000000" w:themeColor="text1"/>
        </w:rPr>
        <w:t>Journal of Organizational Behavior, 26</w:t>
      </w:r>
      <w:r w:rsidRPr="000A57D9">
        <w:rPr>
          <w:rFonts w:ascii="Futura Medium" w:hAnsi="Futura Medium" w:cs="Futura Medium" w:hint="cs"/>
          <w:color w:val="000000" w:themeColor="text1"/>
        </w:rPr>
        <w:t xml:space="preserve">(4), 331–362. </w:t>
      </w:r>
    </w:p>
    <w:p w14:paraId="3830E1AE"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Gong, Y., Huang, J. C., &amp; Farh, J. L. (2009). Employee learning orientation, transformational leadership, and employee creativity: The mediating role of employee creative self-efficacy. </w:t>
      </w:r>
      <w:r w:rsidRPr="000A57D9">
        <w:rPr>
          <w:rFonts w:ascii="Futura Medium" w:hAnsi="Futura Medium" w:cs="Futura Medium" w:hint="cs"/>
          <w:i/>
          <w:iCs/>
          <w:color w:val="000000" w:themeColor="text1"/>
        </w:rPr>
        <w:t>Academy of Management Journal</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52</w:t>
      </w:r>
      <w:r w:rsidRPr="000A57D9">
        <w:rPr>
          <w:rFonts w:ascii="Futura Medium" w:hAnsi="Futura Medium" w:cs="Futura Medium" w:hint="cs"/>
          <w:color w:val="000000" w:themeColor="text1"/>
        </w:rPr>
        <w:t xml:space="preserve">(4), 765–778. </w:t>
      </w:r>
    </w:p>
    <w:p w14:paraId="464EB151"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Grant, A. M., &amp; Berry, J. W. (2011). The necessity of others is the mother of invention: Intrinsic and prosocial motivations, perspective taking, and creativity. </w:t>
      </w:r>
      <w:r w:rsidRPr="000A57D9">
        <w:rPr>
          <w:rFonts w:ascii="Futura Medium" w:hAnsi="Futura Medium" w:cs="Futura Medium" w:hint="cs"/>
          <w:i/>
          <w:iCs/>
          <w:color w:val="000000" w:themeColor="text1"/>
        </w:rPr>
        <w:t>Academy of Management Journal</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54</w:t>
      </w:r>
      <w:r w:rsidRPr="000A57D9">
        <w:rPr>
          <w:rFonts w:ascii="Futura Medium" w:hAnsi="Futura Medium" w:cs="Futura Medium" w:hint="cs"/>
          <w:color w:val="000000" w:themeColor="text1"/>
        </w:rPr>
        <w:t xml:space="preserve">(1), 73–96. </w:t>
      </w:r>
    </w:p>
    <w:p w14:paraId="53F559D9"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Guaman-Quintanilla, S., Everaert, P., Chiluiza, K., &amp; Valcke, M. (2023). Impact of design thinking in higher education: A multi-actor perspective on problem solving and creativity. </w:t>
      </w:r>
      <w:r w:rsidRPr="000A57D9">
        <w:rPr>
          <w:rFonts w:ascii="Futura Medium" w:hAnsi="Futura Medium" w:cs="Futura Medium" w:hint="cs"/>
          <w:i/>
          <w:iCs/>
          <w:color w:val="000000" w:themeColor="text1"/>
        </w:rPr>
        <w:t>International Journal of Technology and Design Education</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33</w:t>
      </w:r>
      <w:r w:rsidRPr="000A57D9">
        <w:rPr>
          <w:rFonts w:ascii="Futura Medium" w:hAnsi="Futura Medium" w:cs="Futura Medium" w:hint="cs"/>
          <w:color w:val="000000" w:themeColor="text1"/>
        </w:rPr>
        <w:t xml:space="preserve">(1), 217–240. </w:t>
      </w:r>
    </w:p>
    <w:p w14:paraId="0684C97B"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Hair, J. F., Black, W. C., Babin, B. J., Anderson, R. E., &amp; Tatham, R. L. (2006). Multivariate data analysis 6</w:t>
      </w:r>
      <w:r w:rsidRPr="000A57D9">
        <w:rPr>
          <w:rFonts w:ascii="Futura Medium" w:hAnsi="Futura Medium" w:cs="Futura Medium" w:hint="cs"/>
          <w:color w:val="000000" w:themeColor="text1"/>
          <w:vertAlign w:val="superscript"/>
        </w:rPr>
        <w:t>th</w:t>
      </w:r>
      <w:r w:rsidRPr="000A57D9">
        <w:rPr>
          <w:rFonts w:ascii="Futura Medium" w:hAnsi="Futura Medium" w:cs="Futura Medium" w:hint="cs"/>
          <w:color w:val="000000" w:themeColor="text1"/>
        </w:rPr>
        <w:t xml:space="preserve"> Edition. </w:t>
      </w:r>
      <w:r w:rsidRPr="000A57D9">
        <w:rPr>
          <w:rFonts w:ascii="Futura Medium" w:hAnsi="Futura Medium" w:cs="Futura Medium" w:hint="cs"/>
          <w:i/>
          <w:iCs/>
          <w:color w:val="000000" w:themeColor="text1"/>
        </w:rPr>
        <w:t>Pearson Prentice Hall. New Jersey. Humans: Critique and Reformulation. Journal of Abnormal Psychology</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87</w:t>
      </w:r>
      <w:r w:rsidRPr="000A57D9">
        <w:rPr>
          <w:rFonts w:ascii="Futura Medium" w:hAnsi="Futura Medium" w:cs="Futura Medium" w:hint="cs"/>
          <w:color w:val="000000" w:themeColor="text1"/>
        </w:rPr>
        <w:t>, 49–74.</w:t>
      </w:r>
    </w:p>
    <w:p w14:paraId="2F321986"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lastRenderedPageBreak/>
        <w:t xml:space="preserve">Hair, J., &amp; Alamer, A. (2022). Partial Least Squares Structural Equation Modeling (PLS-SEM) in second language and education research: Guidelines using an applied example. </w:t>
      </w:r>
      <w:r w:rsidRPr="000A57D9">
        <w:rPr>
          <w:rFonts w:ascii="Futura Medium" w:hAnsi="Futura Medium" w:cs="Futura Medium" w:hint="cs"/>
          <w:i/>
          <w:iCs/>
          <w:color w:val="000000" w:themeColor="text1"/>
        </w:rPr>
        <w:t>Research Methods in Applied Linguistics</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w:t>
      </w:r>
      <w:r w:rsidRPr="000A57D9">
        <w:rPr>
          <w:rFonts w:ascii="Futura Medium" w:hAnsi="Futura Medium" w:cs="Futura Medium" w:hint="cs"/>
          <w:color w:val="000000" w:themeColor="text1"/>
        </w:rPr>
        <w:t xml:space="preserve">(3), 100027. </w:t>
      </w:r>
    </w:p>
    <w:p w14:paraId="3009F91B"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Håkansson, J., &amp; Montgomery, H. (2003). Empathy as an interpersonal phenomenon. </w:t>
      </w:r>
      <w:r w:rsidRPr="000A57D9">
        <w:rPr>
          <w:rFonts w:ascii="Futura Medium" w:hAnsi="Futura Medium" w:cs="Futura Medium" w:hint="cs"/>
          <w:i/>
          <w:iCs/>
          <w:color w:val="000000" w:themeColor="text1"/>
        </w:rPr>
        <w:t>Journal of Social and Personal Relationships</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20</w:t>
      </w:r>
      <w:r w:rsidRPr="000A57D9">
        <w:rPr>
          <w:rFonts w:ascii="Futura Medium" w:hAnsi="Futura Medium" w:cs="Futura Medium" w:hint="cs"/>
          <w:color w:val="000000" w:themeColor="text1"/>
        </w:rPr>
        <w:t xml:space="preserve">(3), 267–284. </w:t>
      </w:r>
    </w:p>
    <w:p w14:paraId="09A648F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Hansen, E. M., Eklund, J. H., Hallén, A., Bjurhager, C. S., Norrström, E., Viman, A., &amp; Stocks, E. L. (2018). Does feeling empathy lead to compassion fatigue or compassion satisfaction? The role of time perspective. </w:t>
      </w:r>
      <w:r w:rsidRPr="000A57D9">
        <w:rPr>
          <w:rFonts w:ascii="Futura Medium" w:hAnsi="Futura Medium" w:cs="Futura Medium" w:hint="cs"/>
          <w:i/>
          <w:iCs/>
          <w:color w:val="000000" w:themeColor="text1"/>
        </w:rPr>
        <w:t>Journal of Psychology: Interdisciplinary and Applied</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152</w:t>
      </w:r>
      <w:r w:rsidRPr="000A57D9">
        <w:rPr>
          <w:rFonts w:ascii="Futura Medium" w:hAnsi="Futura Medium" w:cs="Futura Medium" w:hint="cs"/>
          <w:color w:val="000000" w:themeColor="text1"/>
        </w:rPr>
        <w:t xml:space="preserve">(8), 630–645. </w:t>
      </w:r>
    </w:p>
    <w:p w14:paraId="4B4A027F"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Harley, J. M., Liu, Y., Ahn, B., “Tony,” Lajoie, S. P., &amp; Grace, A. P. (2020). Examining physiological and self-report indicators of empathy during learners’ interaction with a queer history app. </w:t>
      </w:r>
      <w:r w:rsidRPr="000A57D9">
        <w:rPr>
          <w:rFonts w:ascii="Futura Medium" w:hAnsi="Futura Medium" w:cs="Futura Medium" w:hint="cs"/>
          <w:i/>
          <w:iCs/>
          <w:color w:val="000000" w:themeColor="text1"/>
        </w:rPr>
        <w:t>British Journal of Educational Technology</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51</w:t>
      </w:r>
      <w:r w:rsidRPr="000A57D9">
        <w:rPr>
          <w:rFonts w:ascii="Futura Medium" w:hAnsi="Futura Medium" w:cs="Futura Medium" w:hint="cs"/>
          <w:color w:val="000000" w:themeColor="text1"/>
        </w:rPr>
        <w:t xml:space="preserve">(6), 1921–1938. </w:t>
      </w:r>
    </w:p>
    <w:p w14:paraId="714EA90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Hasegawa, T., Koshino, M., &amp; Ban, H. (2015). An English vocabulary learning support system for the learner’s sustainable motivation. </w:t>
      </w:r>
      <w:r w:rsidRPr="000A57D9">
        <w:rPr>
          <w:rFonts w:ascii="Futura Medium" w:hAnsi="Futura Medium" w:cs="Futura Medium" w:hint="cs"/>
          <w:i/>
          <w:iCs/>
          <w:color w:val="000000" w:themeColor="text1"/>
        </w:rPr>
        <w:t>SpringerPlus</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4</w:t>
      </w:r>
      <w:r w:rsidRPr="000A57D9">
        <w:rPr>
          <w:rFonts w:ascii="Futura Medium" w:hAnsi="Futura Medium" w:cs="Futura Medium" w:hint="cs"/>
          <w:color w:val="000000" w:themeColor="text1"/>
        </w:rPr>
        <w:t xml:space="preserve">(1), 1–9. </w:t>
      </w:r>
    </w:p>
    <w:p w14:paraId="71B6C0FD"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Hennessey, B. A., &amp; Amabile, T. M. (2010). Creativity. </w:t>
      </w:r>
      <w:r w:rsidRPr="000A57D9">
        <w:rPr>
          <w:rFonts w:ascii="Futura Medium" w:hAnsi="Futura Medium" w:cs="Futura Medium" w:hint="cs"/>
          <w:i/>
          <w:iCs/>
          <w:color w:val="000000" w:themeColor="text1"/>
        </w:rPr>
        <w:t>Annual Review of Psychology</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61</w:t>
      </w:r>
      <w:r w:rsidRPr="000A57D9">
        <w:rPr>
          <w:rFonts w:ascii="Futura Medium" w:hAnsi="Futura Medium" w:cs="Futura Medium" w:hint="cs"/>
          <w:color w:val="000000" w:themeColor="text1"/>
        </w:rPr>
        <w:t>(1), 569–598.</w:t>
      </w:r>
    </w:p>
    <w:p w14:paraId="0B168F24"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Henriksen, D., Mishra, P., &amp; Fisser, P. (2016). Infusing creativity and technology in 21st century education: A systemic view for change. </w:t>
      </w:r>
      <w:r w:rsidRPr="000A57D9">
        <w:rPr>
          <w:rFonts w:ascii="Futura Medium" w:hAnsi="Futura Medium" w:cs="Futura Medium" w:hint="cs"/>
          <w:i/>
          <w:iCs/>
          <w:color w:val="000000" w:themeColor="text1"/>
        </w:rPr>
        <w:t>Educational Technology and Society</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19</w:t>
      </w:r>
      <w:r w:rsidRPr="000A57D9">
        <w:rPr>
          <w:rFonts w:ascii="Futura Medium" w:hAnsi="Futura Medium" w:cs="Futura Medium" w:hint="cs"/>
          <w:color w:val="000000" w:themeColor="text1"/>
        </w:rPr>
        <w:t>(3), 27–37.</w:t>
      </w:r>
    </w:p>
    <w:p w14:paraId="7B7E1AD6"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Huang, N. T., Chang, Y. S., &amp; Chou, C. H. (2020). Effects of creative thinking, psychomotor skills, and creative self-efficacy on engineering design creativity. </w:t>
      </w:r>
      <w:r w:rsidRPr="000A57D9">
        <w:rPr>
          <w:rFonts w:ascii="Futura Medium" w:hAnsi="Futura Medium" w:cs="Futura Medium" w:hint="cs"/>
          <w:i/>
          <w:iCs/>
          <w:color w:val="000000" w:themeColor="text1"/>
        </w:rPr>
        <w:t>Thinking Skills and Creativity</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37</w:t>
      </w:r>
      <w:r w:rsidRPr="000A57D9">
        <w:rPr>
          <w:rFonts w:ascii="Futura Medium" w:hAnsi="Futura Medium" w:cs="Futura Medium" w:hint="cs"/>
          <w:color w:val="000000" w:themeColor="text1"/>
        </w:rPr>
        <w:t xml:space="preserve">. </w:t>
      </w:r>
    </w:p>
    <w:p w14:paraId="2FD87DE0"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Jeno, L. M., Adachi, P. J. C., Grytnes, J. A., Vandvik, V., &amp; Deci, E. L. (2019). The effects of m-learning on motivation, achievement and well-being: A self-determination theory approach. </w:t>
      </w:r>
      <w:r w:rsidRPr="000A57D9">
        <w:rPr>
          <w:rFonts w:ascii="Futura Medium" w:hAnsi="Futura Medium" w:cs="Futura Medium" w:hint="cs"/>
          <w:i/>
          <w:iCs/>
          <w:color w:val="000000" w:themeColor="text1"/>
        </w:rPr>
        <w:t>British Journal of Educational Technology</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50</w:t>
      </w:r>
      <w:r w:rsidRPr="000A57D9">
        <w:rPr>
          <w:rFonts w:ascii="Futura Medium" w:hAnsi="Futura Medium" w:cs="Futura Medium" w:hint="cs"/>
          <w:color w:val="000000" w:themeColor="text1"/>
        </w:rPr>
        <w:t xml:space="preserve">(2), 669–683. </w:t>
      </w:r>
    </w:p>
    <w:p w14:paraId="1F61D737"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Johnson, D. G., Genco, N., Saunders, M. N., Williams, P., Seepersad, C. C., &amp; Hölttä-Otto, K. (2014). An experimental investigation of the effectiveness of empathic experience design for innovative concept generation. </w:t>
      </w:r>
      <w:r w:rsidRPr="000A57D9">
        <w:rPr>
          <w:rFonts w:ascii="Futura Medium" w:hAnsi="Futura Medium" w:cs="Futura Medium" w:hint="cs"/>
          <w:i/>
          <w:iCs/>
          <w:color w:val="000000" w:themeColor="text1"/>
        </w:rPr>
        <w:t>Journal of Mechanical Design Transactions of the ASME</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136</w:t>
      </w:r>
      <w:r w:rsidRPr="000A57D9">
        <w:rPr>
          <w:rFonts w:ascii="Futura Medium" w:hAnsi="Futura Medium" w:cs="Futura Medium" w:hint="cs"/>
          <w:color w:val="000000" w:themeColor="text1"/>
        </w:rPr>
        <w:t>(5)</w:t>
      </w:r>
    </w:p>
    <w:p w14:paraId="078A0E7C"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Kao, G. Y. M., Chiang, C. H., &amp; Sun, C. T. (2017). Customizing scaffolds for game-based learning in physics: Impacts on knowledge acquisition and game design creativity. </w:t>
      </w:r>
      <w:r w:rsidRPr="000A57D9">
        <w:rPr>
          <w:rFonts w:ascii="Futura Medium" w:hAnsi="Futura Medium" w:cs="Futura Medium" w:hint="cs"/>
          <w:i/>
          <w:iCs/>
          <w:color w:val="000000" w:themeColor="text1"/>
        </w:rPr>
        <w:t>Computers and Education</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113</w:t>
      </w:r>
      <w:r w:rsidRPr="000A57D9">
        <w:rPr>
          <w:rFonts w:ascii="Futura Medium" w:hAnsi="Futura Medium" w:cs="Futura Medium" w:hint="cs"/>
          <w:color w:val="000000" w:themeColor="text1"/>
        </w:rPr>
        <w:t xml:space="preserve">, 294–312. </w:t>
      </w:r>
    </w:p>
    <w:p w14:paraId="565A52AF"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Keller, J. M. (2010). </w:t>
      </w:r>
      <w:r w:rsidRPr="000A57D9">
        <w:rPr>
          <w:rFonts w:ascii="Futura Medium" w:hAnsi="Futura Medium" w:cs="Futura Medium" w:hint="cs"/>
          <w:i/>
          <w:iCs/>
          <w:color w:val="000000" w:themeColor="text1"/>
        </w:rPr>
        <w:t xml:space="preserve">Motivational design for learning and performance: The ARCS model approach </w:t>
      </w:r>
      <w:r w:rsidRPr="000A57D9">
        <w:rPr>
          <w:rFonts w:ascii="Futura Medium" w:hAnsi="Futura Medium" w:cs="Futura Medium" w:hint="cs"/>
          <w:color w:val="000000" w:themeColor="text1"/>
        </w:rPr>
        <w:t>(p. 353).</w:t>
      </w:r>
    </w:p>
    <w:p w14:paraId="6222E0C9"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Klapwijk, R., &amp; Van Doorn, F. (2015). Context mapping in primary design and technology education: A fruitful method to develop empathy for and insight in user needs. </w:t>
      </w:r>
      <w:r w:rsidRPr="000A57D9">
        <w:rPr>
          <w:rFonts w:ascii="Futura Medium" w:hAnsi="Futura Medium" w:cs="Futura Medium" w:hint="cs"/>
          <w:i/>
          <w:iCs/>
          <w:color w:val="000000" w:themeColor="text1"/>
        </w:rPr>
        <w:t>International Journal of Technology and Design Education</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25</w:t>
      </w:r>
      <w:r w:rsidRPr="000A57D9">
        <w:rPr>
          <w:rFonts w:ascii="Futura Medium" w:hAnsi="Futura Medium" w:cs="Futura Medium" w:hint="cs"/>
          <w:color w:val="000000" w:themeColor="text1"/>
        </w:rPr>
        <w:t xml:space="preserve">(2), 151–167. </w:t>
      </w:r>
    </w:p>
    <w:p w14:paraId="6F16575C"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lastRenderedPageBreak/>
        <w:t xml:space="preserve">Kouprie, M., &amp; Visser, F. S. (2009). A framework for empathy in design: Stepping into and out of the user’s life. </w:t>
      </w:r>
      <w:r w:rsidRPr="000A57D9">
        <w:rPr>
          <w:rFonts w:ascii="Futura Medium" w:hAnsi="Futura Medium" w:cs="Futura Medium" w:hint="cs"/>
          <w:i/>
          <w:iCs/>
          <w:color w:val="000000" w:themeColor="text1"/>
        </w:rPr>
        <w:t>Journal of Engineering Design</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20</w:t>
      </w:r>
      <w:r w:rsidRPr="000A57D9">
        <w:rPr>
          <w:rFonts w:ascii="Futura Medium" w:hAnsi="Futura Medium" w:cs="Futura Medium" w:hint="cs"/>
          <w:color w:val="000000" w:themeColor="text1"/>
        </w:rPr>
        <w:t xml:space="preserve">(5), 437–448. </w:t>
      </w:r>
    </w:p>
    <w:p w14:paraId="4722442E"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Lee, H. K., &amp; Park, J. E. (2021). Designing a new empathy-oriented prototyping toolkit for the design thinking process: Creativity and design sensibility. </w:t>
      </w:r>
      <w:r w:rsidRPr="000A57D9">
        <w:rPr>
          <w:rFonts w:ascii="Futura Medium" w:hAnsi="Futura Medium" w:cs="Futura Medium" w:hint="cs"/>
          <w:i/>
          <w:iCs/>
          <w:color w:val="000000" w:themeColor="text1"/>
        </w:rPr>
        <w:t>International Journal of Art and Design Education</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40</w:t>
      </w:r>
      <w:r w:rsidRPr="000A57D9">
        <w:rPr>
          <w:rFonts w:ascii="Futura Medium" w:hAnsi="Futura Medium" w:cs="Futura Medium" w:hint="cs"/>
          <w:color w:val="000000" w:themeColor="text1"/>
        </w:rPr>
        <w:t xml:space="preserve">(2), 324–341. </w:t>
      </w:r>
    </w:p>
    <w:p w14:paraId="089E77F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Leifer, L., Plattner, H., &amp; Meinel, C. (Eds.). (2014). Design thinking research: Building innovation ecosystems. </w:t>
      </w:r>
      <w:r w:rsidRPr="000A57D9">
        <w:rPr>
          <w:rFonts w:ascii="Futura Medium" w:hAnsi="Futura Medium" w:cs="Futura Medium" w:hint="cs"/>
          <w:i/>
          <w:iCs/>
          <w:color w:val="000000" w:themeColor="text1"/>
        </w:rPr>
        <w:t>Springer International Publishing</w:t>
      </w:r>
      <w:r w:rsidRPr="000A57D9">
        <w:rPr>
          <w:rFonts w:ascii="Futura Medium" w:hAnsi="Futura Medium" w:cs="Futura Medium" w:hint="cs"/>
          <w:color w:val="000000" w:themeColor="text1"/>
        </w:rPr>
        <w:t xml:space="preserve">. </w:t>
      </w:r>
    </w:p>
    <w:p w14:paraId="426C5395"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Lewis, T. (2006). Design and inquiry: Bases for an accommodation between science and technology education in the curriculum? </w:t>
      </w:r>
      <w:r w:rsidRPr="000A57D9">
        <w:rPr>
          <w:rFonts w:ascii="Futura Medium" w:hAnsi="Futura Medium" w:cs="Futura Medium" w:hint="cs"/>
          <w:i/>
          <w:iCs/>
          <w:color w:val="000000" w:themeColor="text1"/>
        </w:rPr>
        <w:t>Journal of Research in Science Teaching</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43</w:t>
      </w:r>
      <w:r w:rsidRPr="000A57D9">
        <w:rPr>
          <w:rFonts w:ascii="Futura Medium" w:hAnsi="Futura Medium" w:cs="Futura Medium" w:hint="cs"/>
          <w:color w:val="000000" w:themeColor="text1"/>
        </w:rPr>
        <w:t>(3), 255–281.</w:t>
      </w:r>
    </w:p>
    <w:p w14:paraId="50CF5EB5"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Li, Y., &amp; Bai, X. W. (2015). Creating for others: An experimental study of the effects of intrinsic motivation and prosocial motivation on creativity. </w:t>
      </w:r>
      <w:r w:rsidRPr="000A57D9">
        <w:rPr>
          <w:rFonts w:ascii="Futura Medium" w:hAnsi="Futura Medium" w:cs="Futura Medium" w:hint="cs"/>
          <w:i/>
          <w:iCs/>
          <w:color w:val="000000" w:themeColor="text1"/>
        </w:rPr>
        <w:t>Advances in Psychological Science</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23</w:t>
      </w:r>
      <w:r w:rsidRPr="000A57D9">
        <w:rPr>
          <w:rFonts w:ascii="Futura Medium" w:hAnsi="Futura Medium" w:cs="Futura Medium" w:hint="cs"/>
          <w:color w:val="000000" w:themeColor="text1"/>
        </w:rPr>
        <w:t>(2), 175–181.</w:t>
      </w:r>
    </w:p>
    <w:p w14:paraId="3E712EF4"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Liu, D., Jiang, K., Shalley, C. E., Keem, S., &amp; Zhou, J. (2016). Motivational mechanisms of employee creativity: A meta-analytic examination and theoretical extension of the creativity literature. </w:t>
      </w:r>
      <w:r w:rsidRPr="000A57D9">
        <w:rPr>
          <w:rFonts w:ascii="Futura Medium" w:hAnsi="Futura Medium" w:cs="Futura Medium" w:hint="cs"/>
          <w:i/>
          <w:iCs/>
          <w:color w:val="000000" w:themeColor="text1"/>
        </w:rPr>
        <w:t>Organizational Behavior and Human Decision Processes</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137</w:t>
      </w:r>
      <w:r w:rsidRPr="000A57D9">
        <w:rPr>
          <w:rFonts w:ascii="Futura Medium" w:hAnsi="Futura Medium" w:cs="Futura Medium" w:hint="cs"/>
          <w:color w:val="000000" w:themeColor="text1"/>
        </w:rPr>
        <w:t xml:space="preserve">, 236–263. </w:t>
      </w:r>
    </w:p>
    <w:p w14:paraId="17232162"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Liu, W., Pan, Y., Luo, X., Wang, L., &amp; Pang, W. (2017). Active procrastination and creative ideation: The mediating role of creative self-efficacy. </w:t>
      </w:r>
      <w:r w:rsidRPr="000A57D9">
        <w:rPr>
          <w:rFonts w:ascii="Futura Medium" w:hAnsi="Futura Medium" w:cs="Futura Medium" w:hint="cs"/>
          <w:i/>
          <w:iCs/>
          <w:color w:val="000000" w:themeColor="text1"/>
        </w:rPr>
        <w:t>Personality and Individual Differences</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119</w:t>
      </w:r>
      <w:r w:rsidRPr="000A57D9">
        <w:rPr>
          <w:rFonts w:ascii="Futura Medium" w:hAnsi="Futura Medium" w:cs="Futura Medium" w:hint="cs"/>
          <w:color w:val="000000" w:themeColor="text1"/>
        </w:rPr>
        <w:t xml:space="preserve">, 227–229. </w:t>
      </w:r>
    </w:p>
    <w:p w14:paraId="39C45ECE"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Livingston, L. (2010). Teaching creativity in higher education. </w:t>
      </w:r>
      <w:r w:rsidRPr="000A57D9">
        <w:rPr>
          <w:rFonts w:ascii="Futura Medium" w:hAnsi="Futura Medium" w:cs="Futura Medium" w:hint="cs"/>
          <w:i/>
          <w:iCs/>
          <w:color w:val="000000" w:themeColor="text1"/>
        </w:rPr>
        <w:t>Arts Education Policy Review</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111</w:t>
      </w:r>
      <w:r w:rsidRPr="000A57D9">
        <w:rPr>
          <w:rFonts w:ascii="Futura Medium" w:hAnsi="Futura Medium" w:cs="Futura Medium" w:hint="cs"/>
          <w:color w:val="000000" w:themeColor="text1"/>
        </w:rPr>
        <w:t>(2), 59–62.</w:t>
      </w:r>
    </w:p>
    <w:p w14:paraId="3D75D323"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Longobardi, C., Borello, L., Thornberg, R., &amp; Settanni, M. (2020). Empathy and defending behaviours in school bullying: The mediating role of motivation to defend victims. </w:t>
      </w:r>
      <w:r w:rsidRPr="000A57D9">
        <w:rPr>
          <w:rFonts w:ascii="Futura Medium" w:hAnsi="Futura Medium" w:cs="Futura Medium" w:hint="cs"/>
          <w:i/>
          <w:iCs/>
          <w:color w:val="000000" w:themeColor="text1"/>
        </w:rPr>
        <w:t>British Journal of Educational Psychology</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90</w:t>
      </w:r>
      <w:r w:rsidRPr="000A57D9">
        <w:rPr>
          <w:rFonts w:ascii="Futura Medium" w:hAnsi="Futura Medium" w:cs="Futura Medium" w:hint="cs"/>
          <w:color w:val="000000" w:themeColor="text1"/>
        </w:rPr>
        <w:t xml:space="preserve">(2), 473–486. </w:t>
      </w:r>
    </w:p>
    <w:p w14:paraId="6C31B86F"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Micheli, P., Wilner, S. J. S., Bhatti, S. H., Mura, M., &amp; Beverland, M. B. (2019). Doing design thinking: Conceptual review, synthesis, and research agenda. </w:t>
      </w:r>
      <w:r w:rsidRPr="000A57D9">
        <w:rPr>
          <w:rFonts w:ascii="Futura Medium" w:hAnsi="Futura Medium" w:cs="Futura Medium" w:hint="cs"/>
          <w:i/>
          <w:iCs/>
          <w:color w:val="000000" w:themeColor="text1"/>
        </w:rPr>
        <w:t>Journal of Product Innovation Management</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36</w:t>
      </w:r>
      <w:r w:rsidRPr="000A57D9">
        <w:rPr>
          <w:rFonts w:ascii="Futura Medium" w:hAnsi="Futura Medium" w:cs="Futura Medium" w:hint="cs"/>
          <w:color w:val="000000" w:themeColor="text1"/>
        </w:rPr>
        <w:t xml:space="preserve">(2), 124–148. </w:t>
      </w:r>
    </w:p>
    <w:p w14:paraId="4A7D688B"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Preacher, K. J., &amp; Hayes, A. F. (2008). Asymptotic and resampling strategies for assessing and comparing indirect effects in multiple mediator models. </w:t>
      </w:r>
      <w:r w:rsidRPr="000A57D9">
        <w:rPr>
          <w:rFonts w:ascii="Futura Medium" w:hAnsi="Futura Medium" w:cs="Futura Medium" w:hint="cs"/>
          <w:i/>
          <w:iCs/>
          <w:color w:val="000000" w:themeColor="text1"/>
        </w:rPr>
        <w:t>Behavior Research Methods</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40</w:t>
      </w:r>
      <w:r w:rsidRPr="000A57D9">
        <w:rPr>
          <w:rFonts w:ascii="Futura Medium" w:hAnsi="Futura Medium" w:cs="Futura Medium" w:hint="cs"/>
          <w:color w:val="000000" w:themeColor="text1"/>
        </w:rPr>
        <w:t xml:space="preserve">(3), 879–891. </w:t>
      </w:r>
    </w:p>
    <w:p w14:paraId="48207DD4"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Rana, N. P., Slade, E., Kitchin, S., &amp; Dwivedi, Y. K. (2019). The IT way of loafing in class: Extending the theory of planned behavior (TPB) to understand students’ cyberslacking intentions. </w:t>
      </w:r>
      <w:r w:rsidRPr="000A57D9">
        <w:rPr>
          <w:rFonts w:ascii="Futura Medium" w:hAnsi="Futura Medium" w:cs="Futura Medium" w:hint="cs"/>
          <w:i/>
          <w:iCs/>
          <w:color w:val="000000" w:themeColor="text1"/>
        </w:rPr>
        <w:t>Computers in Human Behavior</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101</w:t>
      </w:r>
      <w:r w:rsidRPr="000A57D9">
        <w:rPr>
          <w:rFonts w:ascii="Futura Medium" w:hAnsi="Futura Medium" w:cs="Futura Medium" w:hint="cs"/>
          <w:color w:val="000000" w:themeColor="text1"/>
        </w:rPr>
        <w:t xml:space="preserve">, 114–123. </w:t>
      </w:r>
    </w:p>
    <w:p w14:paraId="218805FC"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Razzouk, R., &amp; Shute, V. (2012). What is design thinking and why is it important? </w:t>
      </w:r>
      <w:r w:rsidRPr="000A57D9">
        <w:rPr>
          <w:rFonts w:ascii="Futura Medium" w:hAnsi="Futura Medium" w:cs="Futura Medium" w:hint="cs"/>
          <w:i/>
          <w:iCs/>
          <w:color w:val="000000" w:themeColor="text1"/>
        </w:rPr>
        <w:t>Review of Educational Research</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82</w:t>
      </w:r>
      <w:r w:rsidRPr="000A57D9">
        <w:rPr>
          <w:rFonts w:ascii="Futura Medium" w:hAnsi="Futura Medium" w:cs="Futura Medium" w:hint="cs"/>
          <w:color w:val="000000" w:themeColor="text1"/>
        </w:rPr>
        <w:t xml:space="preserve">(3), 330–348. </w:t>
      </w:r>
    </w:p>
    <w:p w14:paraId="7A5A5176"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Ringle, C. M., Wende, S., &amp; Becker, J. M. (2015). </w:t>
      </w:r>
      <w:r w:rsidRPr="000A57D9">
        <w:rPr>
          <w:rFonts w:ascii="Futura Medium" w:hAnsi="Futura Medium" w:cs="Futura Medium" w:hint="cs"/>
          <w:i/>
          <w:iCs/>
          <w:color w:val="000000" w:themeColor="text1"/>
        </w:rPr>
        <w:t>SmartPLS 3</w:t>
      </w:r>
      <w:r w:rsidRPr="000A57D9">
        <w:rPr>
          <w:rFonts w:ascii="Futura Medium" w:hAnsi="Futura Medium" w:cs="Futura Medium" w:hint="cs"/>
          <w:color w:val="000000" w:themeColor="text1"/>
        </w:rPr>
        <w:t>. SmartPLS.</w:t>
      </w:r>
    </w:p>
    <w:p w14:paraId="75F40F8E"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Ritter, S. M., &amp; Dijksterhuis, A. (2014). Creativity-the unconscious foundations of the incubation period. </w:t>
      </w:r>
      <w:r w:rsidRPr="000A57D9">
        <w:rPr>
          <w:rFonts w:ascii="Futura Medium" w:hAnsi="Futura Medium" w:cs="Futura Medium" w:hint="cs"/>
          <w:i/>
          <w:iCs/>
          <w:color w:val="000000" w:themeColor="text1"/>
        </w:rPr>
        <w:t>Frontiers in Human Neuroscience</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8</w:t>
      </w:r>
      <w:r w:rsidRPr="000A57D9">
        <w:rPr>
          <w:rFonts w:ascii="Futura Medium" w:hAnsi="Futura Medium" w:cs="Futura Medium" w:hint="cs"/>
          <w:color w:val="000000" w:themeColor="text1"/>
        </w:rPr>
        <w:t xml:space="preserve">(1 Apr). </w:t>
      </w:r>
    </w:p>
    <w:p w14:paraId="2F05A5CF"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lastRenderedPageBreak/>
        <w:t xml:space="preserve">Robinson, R. N. S., &amp; Beesley, L. G. (2010). Linkages between creativity and intention to quit: An occupational study of chefs. </w:t>
      </w:r>
      <w:r w:rsidRPr="000A57D9">
        <w:rPr>
          <w:rFonts w:ascii="Futura Medium" w:hAnsi="Futura Medium" w:cs="Futura Medium" w:hint="cs"/>
          <w:i/>
          <w:iCs/>
          <w:color w:val="000000" w:themeColor="text1"/>
        </w:rPr>
        <w:t>Tourism Management</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31</w:t>
      </w:r>
      <w:r w:rsidRPr="000A57D9">
        <w:rPr>
          <w:rFonts w:ascii="Futura Medium" w:hAnsi="Futura Medium" w:cs="Futura Medium" w:hint="cs"/>
          <w:color w:val="000000" w:themeColor="text1"/>
        </w:rPr>
        <w:t xml:space="preserve">(6), 765–776. </w:t>
      </w:r>
    </w:p>
    <w:p w14:paraId="06B6CD5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Rusmann, A., &amp; Ejsing-Duun, S. (2022). When design thinking goes to school: A literature review of design competences for the K-12 level. </w:t>
      </w:r>
      <w:r w:rsidRPr="000A57D9">
        <w:rPr>
          <w:rFonts w:ascii="Futura Medium" w:hAnsi="Futura Medium" w:cs="Futura Medium" w:hint="cs"/>
          <w:i/>
          <w:iCs/>
          <w:color w:val="000000" w:themeColor="text1"/>
        </w:rPr>
        <w:t>International Journal of Technology and Design Education</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32</w:t>
      </w:r>
      <w:r w:rsidRPr="000A57D9">
        <w:rPr>
          <w:rFonts w:ascii="Futura Medium" w:hAnsi="Futura Medium" w:cs="Futura Medium" w:hint="cs"/>
          <w:color w:val="000000" w:themeColor="text1"/>
        </w:rPr>
        <w:t xml:space="preserve">(4), 2063–2091. </w:t>
      </w:r>
    </w:p>
    <w:p w14:paraId="2DF065F6"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Ryan, R. M., &amp; Deci, E. L. (2000). Intrinsic and extrinsic motivations: Classic definitions and new directions. </w:t>
      </w:r>
      <w:r w:rsidRPr="000A57D9">
        <w:rPr>
          <w:rFonts w:ascii="Futura Medium" w:hAnsi="Futura Medium" w:cs="Futura Medium" w:hint="cs"/>
          <w:i/>
          <w:iCs/>
          <w:color w:val="000000" w:themeColor="text1"/>
        </w:rPr>
        <w:t>Contemporary Educational Psychology</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25</w:t>
      </w:r>
      <w:r w:rsidRPr="000A57D9">
        <w:rPr>
          <w:rFonts w:ascii="Futura Medium" w:hAnsi="Futura Medium" w:cs="Futura Medium" w:hint="cs"/>
          <w:color w:val="000000" w:themeColor="text1"/>
        </w:rPr>
        <w:t xml:space="preserve">(1), 54–67. </w:t>
      </w:r>
    </w:p>
    <w:p w14:paraId="7A8462A9"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Schutte, N. S., &amp; Malouff, J. M. (2020). Connections between curiosity, flow and creativity. </w:t>
      </w:r>
      <w:r w:rsidRPr="000A57D9">
        <w:rPr>
          <w:rFonts w:ascii="Futura Medium" w:hAnsi="Futura Medium" w:cs="Futura Medium" w:hint="cs"/>
          <w:i/>
          <w:iCs/>
          <w:color w:val="000000" w:themeColor="text1"/>
        </w:rPr>
        <w:t>Personality and Individual Differences</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152</w:t>
      </w:r>
      <w:r w:rsidRPr="000A57D9">
        <w:rPr>
          <w:rFonts w:ascii="Futura Medium" w:hAnsi="Futura Medium" w:cs="Futura Medium" w:hint="cs"/>
          <w:color w:val="000000" w:themeColor="text1"/>
        </w:rPr>
        <w:t xml:space="preserve">, 109555. </w:t>
      </w:r>
    </w:p>
    <w:p w14:paraId="43C9D47F"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Shalley, C. E., &amp; Gilson, L. L. (2004). What leaders need to know: A review of social and contextual factors that can foster or hinder creativity. </w:t>
      </w:r>
      <w:r w:rsidRPr="000A57D9">
        <w:rPr>
          <w:rFonts w:ascii="Futura Medium" w:hAnsi="Futura Medium" w:cs="Futura Medium" w:hint="cs"/>
          <w:i/>
          <w:iCs/>
          <w:color w:val="000000" w:themeColor="text1"/>
        </w:rPr>
        <w:t>Leadership Quarterly</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15</w:t>
      </w:r>
      <w:r w:rsidRPr="000A57D9">
        <w:rPr>
          <w:rFonts w:ascii="Futura Medium" w:hAnsi="Futura Medium" w:cs="Futura Medium" w:hint="cs"/>
          <w:color w:val="000000" w:themeColor="text1"/>
        </w:rPr>
        <w:t xml:space="preserve">(1), 33–53. </w:t>
      </w:r>
    </w:p>
    <w:p w14:paraId="30E9E394"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Silva, R. G., &amp; Figueiredo-Braga, M. (2019). The roles of empathy, attachment style, and burnout in pharmacy students’ academic satisfaction. </w:t>
      </w:r>
      <w:r w:rsidRPr="000A57D9">
        <w:rPr>
          <w:rFonts w:ascii="Futura Medium" w:hAnsi="Futura Medium" w:cs="Futura Medium" w:hint="cs"/>
          <w:i/>
          <w:iCs/>
          <w:color w:val="000000" w:themeColor="text1"/>
        </w:rPr>
        <w:t>American Journal of Pharmaceutical Education</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83</w:t>
      </w:r>
      <w:r w:rsidRPr="000A57D9">
        <w:rPr>
          <w:rFonts w:ascii="Futura Medium" w:hAnsi="Futura Medium" w:cs="Futura Medium" w:hint="cs"/>
          <w:color w:val="000000" w:themeColor="text1"/>
        </w:rPr>
        <w:t>(5), 6706.</w:t>
      </w:r>
    </w:p>
    <w:p w14:paraId="17CC7DA2"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Spreng, R. N., McKinnon, M. C., Mar, R. A., &amp; Levine, B. (2009). The Toronto empathy questionnaire: Scale development and initial validation of a factor-analytic solution to multiple empathy measures. </w:t>
      </w:r>
      <w:r w:rsidRPr="000A57D9">
        <w:rPr>
          <w:rFonts w:ascii="Futura Medium" w:hAnsi="Futura Medium" w:cs="Futura Medium" w:hint="cs"/>
          <w:i/>
          <w:iCs/>
          <w:color w:val="000000" w:themeColor="text1"/>
        </w:rPr>
        <w:t>Journal of Personality Assessment</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91</w:t>
      </w:r>
      <w:r w:rsidRPr="000A57D9">
        <w:rPr>
          <w:rFonts w:ascii="Futura Medium" w:hAnsi="Futura Medium" w:cs="Futura Medium" w:hint="cs"/>
          <w:color w:val="000000" w:themeColor="text1"/>
        </w:rPr>
        <w:t xml:space="preserve">(1), 62–71. </w:t>
      </w:r>
    </w:p>
    <w:p w14:paraId="1AFC73AA"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Sternberg, R. J. (2001). What is the common thread of creativity? Its dialectical relation to intelligence and wisdom. </w:t>
      </w:r>
      <w:r w:rsidRPr="000A57D9">
        <w:rPr>
          <w:rFonts w:ascii="Futura Medium" w:hAnsi="Futura Medium" w:cs="Futura Medium" w:hint="cs"/>
          <w:i/>
          <w:iCs/>
          <w:color w:val="000000" w:themeColor="text1"/>
        </w:rPr>
        <w:t>American Psychologist</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56</w:t>
      </w:r>
      <w:r w:rsidRPr="000A57D9">
        <w:rPr>
          <w:rFonts w:ascii="Futura Medium" w:hAnsi="Futura Medium" w:cs="Futura Medium" w:hint="cs"/>
          <w:color w:val="000000" w:themeColor="text1"/>
        </w:rPr>
        <w:t xml:space="preserve">(4), 360–362. </w:t>
      </w:r>
    </w:p>
    <w:p w14:paraId="61EE02FE"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Stewart, S. C. (2011). Interpreting design thinking. </w:t>
      </w:r>
      <w:r w:rsidRPr="000A57D9">
        <w:rPr>
          <w:rFonts w:ascii="Futura Medium" w:hAnsi="Futura Medium" w:cs="Futura Medium" w:hint="cs"/>
          <w:i/>
          <w:iCs/>
          <w:color w:val="000000" w:themeColor="text1"/>
        </w:rPr>
        <w:t>Design Studies</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32</w:t>
      </w:r>
      <w:r w:rsidRPr="000A57D9">
        <w:rPr>
          <w:rFonts w:ascii="Futura Medium" w:hAnsi="Futura Medium" w:cs="Futura Medium" w:hint="cs"/>
          <w:color w:val="000000" w:themeColor="text1"/>
        </w:rPr>
        <w:t xml:space="preserve">(6), 515–520. </w:t>
      </w:r>
    </w:p>
    <w:p w14:paraId="02F5B9FF"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Van Lange, P. A. M. (2008). Does empathy trigger only altruistic motivation? How about selflessness or justice? </w:t>
      </w:r>
      <w:r w:rsidRPr="000A57D9">
        <w:rPr>
          <w:rFonts w:ascii="Futura Medium" w:hAnsi="Futura Medium" w:cs="Futura Medium" w:hint="cs"/>
          <w:i/>
          <w:iCs/>
          <w:color w:val="000000" w:themeColor="text1"/>
        </w:rPr>
        <w:t>Emotion</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8</w:t>
      </w:r>
      <w:r w:rsidRPr="000A57D9">
        <w:rPr>
          <w:rFonts w:ascii="Futura Medium" w:hAnsi="Futura Medium" w:cs="Futura Medium" w:hint="cs"/>
          <w:color w:val="000000" w:themeColor="text1"/>
        </w:rPr>
        <w:t xml:space="preserve">(6), 766–774. </w:t>
      </w:r>
    </w:p>
    <w:p w14:paraId="27ED1872"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Voigt, C., Unterfrauner, E., Aslan, T., &amp; Hofer, M. (2019, March). </w:t>
      </w:r>
      <w:r w:rsidRPr="000A57D9">
        <w:rPr>
          <w:rFonts w:ascii="Futura Medium" w:hAnsi="Futura Medium" w:cs="Futura Medium" w:hint="cs"/>
          <w:i/>
          <w:iCs/>
          <w:color w:val="000000" w:themeColor="text1"/>
        </w:rPr>
        <w:t>Design thinking with children: The role of empathy, creativity and self-efficacy</w:t>
      </w:r>
      <w:r w:rsidRPr="000A57D9">
        <w:rPr>
          <w:rFonts w:ascii="Futura Medium" w:hAnsi="Futura Medium" w:cs="Futura Medium" w:hint="cs"/>
          <w:color w:val="000000" w:themeColor="text1"/>
        </w:rPr>
        <w:t xml:space="preserve">. ACM International Conference Proceeding Series, New York. 144–147. </w:t>
      </w:r>
    </w:p>
    <w:p w14:paraId="4DCF98B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Wagaman, M. A., Geiger, J. M., Shockley, C., &amp; Segal, E. A. (2015). The role of empathy in burnout, compassion satisfaction, and secondary traumatic stress among social workers. </w:t>
      </w:r>
      <w:r w:rsidRPr="000A57D9">
        <w:rPr>
          <w:rFonts w:ascii="Futura Medium" w:hAnsi="Futura Medium" w:cs="Futura Medium" w:hint="cs"/>
          <w:i/>
          <w:iCs/>
          <w:color w:val="000000" w:themeColor="text1"/>
        </w:rPr>
        <w:t>Social Work (United States)</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60</w:t>
      </w:r>
      <w:r w:rsidRPr="000A57D9">
        <w:rPr>
          <w:rFonts w:ascii="Futura Medium" w:hAnsi="Futura Medium" w:cs="Futura Medium" w:hint="cs"/>
          <w:color w:val="000000" w:themeColor="text1"/>
        </w:rPr>
        <w:t xml:space="preserve">(3), 201–209. </w:t>
      </w:r>
    </w:p>
    <w:p w14:paraId="3022AA61"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Wilkinson, C. R., &amp; De Angeli, A. (2014). Applying user centred and participatory design approaches to commercial product development. </w:t>
      </w:r>
      <w:r w:rsidRPr="000A57D9">
        <w:rPr>
          <w:rFonts w:ascii="Futura Medium" w:hAnsi="Futura Medium" w:cs="Futura Medium" w:hint="cs"/>
          <w:i/>
          <w:iCs/>
          <w:color w:val="000000" w:themeColor="text1"/>
        </w:rPr>
        <w:t>Design Studies</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35</w:t>
      </w:r>
      <w:r w:rsidRPr="000A57D9">
        <w:rPr>
          <w:rFonts w:ascii="Futura Medium" w:hAnsi="Futura Medium" w:cs="Futura Medium" w:hint="cs"/>
          <w:color w:val="000000" w:themeColor="text1"/>
        </w:rPr>
        <w:t xml:space="preserve">(6), 614–631. </w:t>
      </w:r>
    </w:p>
    <w:p w14:paraId="3CEF156B"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Williams, F. E. (1980). </w:t>
      </w:r>
      <w:r w:rsidRPr="000A57D9">
        <w:rPr>
          <w:rFonts w:ascii="Futura Medium" w:hAnsi="Futura Medium" w:cs="Futura Medium" w:hint="cs"/>
          <w:i/>
          <w:iCs/>
          <w:color w:val="000000" w:themeColor="text1"/>
        </w:rPr>
        <w:t>Creativity Assessment Packet (CAP): Manual</w:t>
      </w:r>
      <w:r w:rsidRPr="000A57D9">
        <w:rPr>
          <w:rFonts w:ascii="Futura Medium" w:hAnsi="Futura Medium" w:cs="Futura Medium" w:hint="cs"/>
          <w:color w:val="000000" w:themeColor="text1"/>
        </w:rPr>
        <w:t>. D.O.K. Publishers, Inc.</w:t>
      </w:r>
    </w:p>
    <w:p w14:paraId="3B157CF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Woo, Y., Yoon, J., &amp; Kang, S. J. (2018). A study on the development of group creativity for elementary science gifted students through application of empathy-based design thinking program. </w:t>
      </w:r>
      <w:r w:rsidRPr="000A57D9">
        <w:rPr>
          <w:rFonts w:ascii="Futura Medium" w:hAnsi="Futura Medium" w:cs="Futura Medium" w:hint="cs"/>
          <w:i/>
          <w:iCs/>
          <w:color w:val="000000" w:themeColor="text1"/>
        </w:rPr>
        <w:t>Journal of Gifted/ Talented Education</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28</w:t>
      </w:r>
      <w:r w:rsidRPr="000A57D9">
        <w:rPr>
          <w:rFonts w:ascii="Futura Medium" w:hAnsi="Futura Medium" w:cs="Futura Medium" w:hint="cs"/>
          <w:color w:val="000000" w:themeColor="text1"/>
        </w:rPr>
        <w:t xml:space="preserve">(2), 259–283. </w:t>
      </w:r>
    </w:p>
    <w:p w14:paraId="4267FA6E"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lastRenderedPageBreak/>
        <w:t xml:space="preserve">Yaniv, D. (2012). Dynamics of creativity and empathy in role reversal: Contributions from neuroscience. </w:t>
      </w:r>
      <w:r w:rsidRPr="000A57D9">
        <w:rPr>
          <w:rFonts w:ascii="Futura Medium" w:hAnsi="Futura Medium" w:cs="Futura Medium" w:hint="cs"/>
          <w:i/>
          <w:iCs/>
          <w:color w:val="000000" w:themeColor="text1"/>
        </w:rPr>
        <w:t>Review of General Psychology</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16</w:t>
      </w:r>
      <w:r w:rsidRPr="000A57D9">
        <w:rPr>
          <w:rFonts w:ascii="Futura Medium" w:hAnsi="Futura Medium" w:cs="Futura Medium" w:hint="cs"/>
          <w:color w:val="000000" w:themeColor="text1"/>
        </w:rPr>
        <w:t xml:space="preserve">(1), 70–77. </w:t>
      </w:r>
    </w:p>
    <w:p w14:paraId="29FF1A9D"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Yannou, B. (2013). Which research in design creativity and innovation? Let us not forget the reality of companies.</w:t>
      </w:r>
      <w:r w:rsidRPr="000A57D9">
        <w:rPr>
          <w:rFonts w:ascii="Futura Medium" w:hAnsi="Futura Medium" w:cs="Futura Medium" w:hint="cs"/>
          <w:i/>
          <w:iCs/>
          <w:color w:val="000000" w:themeColor="text1"/>
        </w:rPr>
        <w:t xml:space="preserve"> International Journal of Design Creativity and Innovation</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1</w:t>
      </w:r>
      <w:r w:rsidRPr="000A57D9">
        <w:rPr>
          <w:rFonts w:ascii="Futura Medium" w:hAnsi="Futura Medium" w:cs="Futura Medium" w:hint="cs"/>
          <w:color w:val="000000" w:themeColor="text1"/>
        </w:rPr>
        <w:t xml:space="preserve">(2), 72–92. </w:t>
      </w:r>
    </w:p>
    <w:p w14:paraId="3AACCBE8" w14:textId="77777777" w:rsidR="009A4E0D" w:rsidRPr="000A57D9" w:rsidRDefault="009A4E0D" w:rsidP="009A4E0D">
      <w:pPr>
        <w:autoSpaceDE w:val="0"/>
        <w:autoSpaceDN w:val="0"/>
        <w:adjustRightInd w:val="0"/>
        <w:jc w:val="both"/>
        <w:rPr>
          <w:rFonts w:ascii="Futura Medium" w:hAnsi="Futura Medium" w:cs="Futura Medium"/>
          <w:color w:val="000000" w:themeColor="text1"/>
        </w:rPr>
      </w:pPr>
      <w:r w:rsidRPr="000A57D9">
        <w:rPr>
          <w:rFonts w:ascii="Futura Medium" w:hAnsi="Futura Medium" w:cs="Futura Medium" w:hint="cs"/>
          <w:color w:val="000000" w:themeColor="text1"/>
        </w:rPr>
        <w:t xml:space="preserve">Zhou, J., &amp; Oldham, G. R. (2001). Enhancing creative performance: Effects of expected developmental assessment strategies and creative personality. </w:t>
      </w:r>
      <w:r w:rsidRPr="000A57D9">
        <w:rPr>
          <w:rFonts w:ascii="Futura Medium" w:hAnsi="Futura Medium" w:cs="Futura Medium" w:hint="cs"/>
          <w:i/>
          <w:iCs/>
          <w:color w:val="000000" w:themeColor="text1"/>
        </w:rPr>
        <w:t>Journal of Creative Behavior</w:t>
      </w:r>
      <w:r w:rsidRPr="000A57D9">
        <w:rPr>
          <w:rFonts w:ascii="Futura Medium" w:hAnsi="Futura Medium" w:cs="Futura Medium" w:hint="cs"/>
          <w:color w:val="000000" w:themeColor="text1"/>
        </w:rPr>
        <w:t xml:space="preserve">, </w:t>
      </w:r>
      <w:r w:rsidRPr="000A57D9">
        <w:rPr>
          <w:rFonts w:ascii="Futura Medium" w:hAnsi="Futura Medium" w:cs="Futura Medium" w:hint="cs"/>
          <w:i/>
          <w:iCs/>
          <w:color w:val="000000" w:themeColor="text1"/>
        </w:rPr>
        <w:t>35</w:t>
      </w:r>
      <w:r w:rsidRPr="000A57D9">
        <w:rPr>
          <w:rFonts w:ascii="Futura Medium" w:hAnsi="Futura Medium" w:cs="Futura Medium" w:hint="cs"/>
          <w:color w:val="000000" w:themeColor="text1"/>
        </w:rPr>
        <w:t xml:space="preserve">(3), 151–167. </w:t>
      </w:r>
    </w:p>
    <w:p w14:paraId="30B71964" w14:textId="77777777" w:rsidR="00172174" w:rsidRPr="00E731EC" w:rsidRDefault="00172174" w:rsidP="00C64F36">
      <w:pPr>
        <w:spacing w:before="240" w:after="240"/>
        <w:jc w:val="both"/>
        <w:rPr>
          <w:rFonts w:ascii="Futura Medium" w:hAnsi="Futura Medium" w:cs="Futura Medium"/>
        </w:rPr>
      </w:pPr>
    </w:p>
    <w:p w14:paraId="1176F1F3" w14:textId="77777777" w:rsidR="00C64F36" w:rsidRPr="00E731EC" w:rsidRDefault="00C64F36" w:rsidP="00C64F36">
      <w:pPr>
        <w:spacing w:before="240" w:after="240"/>
        <w:rPr>
          <w:rFonts w:ascii="Futura Medium" w:hAnsi="Futura Medium" w:cs="Futura Medium"/>
        </w:rPr>
      </w:pPr>
    </w:p>
    <w:p w14:paraId="1B2CA0F1" w14:textId="77777777" w:rsidR="00C64F36" w:rsidRPr="00E731EC" w:rsidRDefault="00C64F36" w:rsidP="00C64F36">
      <w:pPr>
        <w:rPr>
          <w:rFonts w:ascii="Futura Medium" w:hAnsi="Futura Medium" w:cs="Futura Medium"/>
          <w:color w:val="333333"/>
          <w:sz w:val="21"/>
          <w:szCs w:val="21"/>
          <w:highlight w:val="white"/>
        </w:rPr>
      </w:pPr>
    </w:p>
    <w:p w14:paraId="7EF4E709" w14:textId="2195EC9E" w:rsidR="002434FE" w:rsidRPr="002434FE" w:rsidRDefault="002434FE" w:rsidP="002434FE">
      <w:pPr>
        <w:spacing w:line="288" w:lineRule="auto"/>
        <w:ind w:firstLine="709"/>
        <w:contextualSpacing/>
        <w:jc w:val="both"/>
        <w:rPr>
          <w:rFonts w:ascii="Futura Medium" w:hAnsi="Futura Medium" w:cs="Futura Medium"/>
          <w:color w:val="000000"/>
          <w:sz w:val="20"/>
          <w:szCs w:val="20"/>
        </w:rPr>
      </w:pPr>
    </w:p>
    <w:sectPr w:rsidR="002434FE" w:rsidRPr="002434FE" w:rsidSect="00FC510E">
      <w:headerReference w:type="even" r:id="rId39"/>
      <w:headerReference w:type="default" r:id="rId40"/>
      <w:headerReference w:type="first" r:id="rId41"/>
      <w:footnotePr>
        <w:numRestart w:val="eachSect"/>
      </w:footnotePr>
      <w:endnotePr>
        <w:numFmt w:val="decimal"/>
        <w:numRestart w:val="eachSect"/>
      </w:endnotePr>
      <w:pgSz w:w="11907" w:h="16840" w:code="9"/>
      <w:pgMar w:top="1701" w:right="1701" w:bottom="1701" w:left="1701" w:header="22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57B04" w14:textId="77777777" w:rsidR="005D1FA5" w:rsidRDefault="005D1FA5">
      <w:r>
        <w:separator/>
      </w:r>
    </w:p>
  </w:endnote>
  <w:endnote w:type="continuationSeparator" w:id="0">
    <w:p w14:paraId="5F0CC52A" w14:textId="77777777" w:rsidR="005D1FA5" w:rsidRDefault="005D1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altName w:val="Sylfaen"/>
    <w:panose1 w:val="020B0604020202020204"/>
    <w:charset w:val="00"/>
    <w:family w:val="roman"/>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ms Rmn">
    <w:panose1 w:val="020B0604020202020204"/>
    <w:charset w:val="00"/>
    <w:family w:val="roman"/>
    <w:pitch w:val="variable"/>
    <w:sig w:usb0="00000003" w:usb1="00000000" w:usb2="00000000" w:usb3="00000000" w:csb0="00000001" w:csb1="00000000"/>
  </w:font>
  <w:font w:name="Futura Md BT">
    <w:panose1 w:val="020B0602020204020303"/>
    <w:charset w:val="00"/>
    <w:family w:val="swiss"/>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StarSymbol">
    <w:altName w:val="Arial Unicode MS"/>
    <w:panose1 w:val="020B0604020202020204"/>
    <w:charset w:val="00"/>
    <w:family w:val="auto"/>
    <w:pitch w:val="default"/>
  </w:font>
  <w:font w:name="Wingdings 2">
    <w:panose1 w:val="050201020105070707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KFFPLH+LucidaSansUnicode">
    <w:altName w:val="Lucida Sans Unicode"/>
    <w:panose1 w:val="020B0604020202020204"/>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AFF" w:usb1="C000247B" w:usb2="00000009" w:usb3="00000000" w:csb0="000001FF" w:csb1="00000000"/>
  </w:font>
  <w:font w:name="FEIPBI+TimesNewRoman">
    <w:altName w:val="Times New Roman"/>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3" w:usb1="00000000" w:usb2="00000000" w:usb3="00000000" w:csb0="00000021" w:csb1="00000000"/>
  </w:font>
  <w:font w:name="Ariall">
    <w:panose1 w:val="020B0604020202020204"/>
    <w:charset w:val="00"/>
    <w:family w:val="auto"/>
    <w:pitch w:val="default"/>
  </w:font>
  <w:font w:name="Dutch">
    <w:altName w:val="Times New Roman"/>
    <w:panose1 w:val="020B0604020202020204"/>
    <w:charset w:val="00"/>
    <w:family w:val="auto"/>
    <w:pitch w:val="default"/>
  </w:font>
  <w:font w:name="AWAAAA+F0">
    <w:altName w:val="Arial Unicode MS"/>
    <w:panose1 w:val="020B0604020202020204"/>
    <w:charset w:val="80"/>
    <w:family w:val="swiss"/>
    <w:notTrueType/>
    <w:pitch w:val="default"/>
    <w:sig w:usb0="00000001" w:usb1="08070000" w:usb2="00000010" w:usb3="00000000" w:csb0="00020000" w:csb1="00000000"/>
  </w:font>
  <w:font w:name="CM R 17">
    <w:altName w:val="CM R"/>
    <w:panose1 w:val="020B0604020202020204"/>
    <w:charset w:val="00"/>
    <w:family w:val="swiss"/>
    <w:notTrueType/>
    <w:pitch w:val="default"/>
    <w:sig w:usb0="00000003" w:usb1="00000000" w:usb2="00000000" w:usb3="00000000" w:csb0="00000001" w:csb1="00000000"/>
  </w:font>
  <w:font w:name="HOOLC O+ Times">
    <w:altName w:val="Times New Roman"/>
    <w:panose1 w:val="020B0604020202020204"/>
    <w:charset w:val="00"/>
    <w:family w:val="roman"/>
    <w:notTrueType/>
    <w:pitch w:val="default"/>
    <w:sig w:usb0="00000003" w:usb1="00000000" w:usb2="00000000" w:usb3="00000000" w:csb0="00000001" w:csb1="00000000"/>
  </w:font>
  <w:font w:name="TimesNewRomanPS-BoldMT">
    <w:altName w:val="Arial Unicode MS"/>
    <w:panose1 w:val="020B0604020202020204"/>
    <w:charset w:val="80"/>
    <w:family w:val="auto"/>
    <w:notTrueType/>
    <w:pitch w:val="default"/>
    <w:sig w:usb0="00000001" w:usb1="08070000" w:usb2="00000010" w:usb3="00000000" w:csb0="00020000" w:csb1="00000000"/>
  </w:font>
  <w:font w:name="TimesNewRomanPS-ItalicMT">
    <w:panose1 w:val="020B0604020202020204"/>
    <w:charset w:val="80"/>
    <w:family w:val="auto"/>
    <w:notTrueType/>
    <w:pitch w:val="default"/>
    <w:sig w:usb0="00000001" w:usb1="08070000" w:usb2="00000010" w:usb3="00000000" w:csb0="00020000" w:csb1="00000000"/>
  </w:font>
  <w:font w:name="TimesNewRomanPSMT">
    <w:altName w:val="Times New Roman"/>
    <w:panose1 w:val="020B0604020202020204"/>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Nimbus Sans L">
    <w:altName w:val="Arial"/>
    <w:panose1 w:val="020B0604020202020204"/>
    <w:charset w:val="00"/>
    <w:family w:val="swiss"/>
    <w:pitch w:val="variable"/>
  </w:font>
  <w:font w:name="DejaVu Sans">
    <w:altName w:val="Times New Roman"/>
    <w:panose1 w:val="020B0604020202020204"/>
    <w:charset w:val="EE"/>
    <w:family w:val="swiss"/>
    <w:pitch w:val="variable"/>
    <w:sig w:usb0="E7002EFF" w:usb1="D200FDFF" w:usb2="0A046029" w:usb3="00000000" w:csb0="000001FF" w:csb1="00000000"/>
  </w:font>
  <w:font w:name="MHLLEI+TimesNewRoman,Bold">
    <w:altName w:val="Arial Unicode MS"/>
    <w:panose1 w:val="020B0604020202020204"/>
    <w:charset w:val="88"/>
    <w:family w:val="roman"/>
    <w:notTrueType/>
    <w:pitch w:val="default"/>
    <w:sig w:usb0="00000000" w:usb1="08080000" w:usb2="00000010" w:usb3="00000000" w:csb0="00100000" w:csb1="00000000"/>
  </w:font>
  <w:font w:name="PMingLiU">
    <w:altName w:val="新細明體"/>
    <w:panose1 w:val="02020500000000000000"/>
    <w:charset w:val="88"/>
    <w:family w:val="roman"/>
    <w:pitch w:val="variable"/>
    <w:sig w:usb0="A00002FF" w:usb1="28CFFCFA" w:usb2="00000016" w:usb3="00000000" w:csb0="00100001" w:csb1="00000000"/>
  </w:font>
  <w:font w:name="DFKai-SB">
    <w:panose1 w:val="020B0604020202020204"/>
    <w:charset w:val="88"/>
    <w:family w:val="script"/>
    <w:pitch w:val="fixed"/>
    <w:sig w:usb0="00000003" w:usb1="080E0000" w:usb2="00000016" w:usb3="00000000" w:csb0="00100001" w:csb1="00000000"/>
  </w:font>
  <w:font w:name="Helvetica">
    <w:panose1 w:val="00000000000000000000"/>
    <w:charset w:val="00"/>
    <w:family w:val="auto"/>
    <w:pitch w:val="variable"/>
    <w:sig w:usb0="E00002FF" w:usb1="5000785B" w:usb2="00000000" w:usb3="00000000" w:csb0="0000019F" w:csb1="00000000"/>
  </w:font>
  <w:font w:name="Courier">
    <w:panose1 w:val="02070309020205020404"/>
    <w:charset w:val="00"/>
    <w:family w:val="modern"/>
    <w:notTrueType/>
    <w:pitch w:val="fixed"/>
    <w:sig w:usb0="00000003" w:usb1="00000000" w:usb2="00000000" w:usb3="00000000" w:csb0="00000001" w:csb1="00000000"/>
  </w:font>
  <w:font w:name="Libian SC Regular">
    <w:panose1 w:val="020B0604020202020204"/>
    <w:charset w:val="00"/>
    <w:family w:val="auto"/>
    <w:pitch w:val="variable"/>
    <w:sig w:usb0="00000003" w:usb1="080F0000" w:usb2="00000000" w:usb3="00000000" w:csb0="00040001" w:csb1="00000000"/>
  </w:font>
  <w:font w:name="ヒラギノ角ゴ Pro W3">
    <w:altName w:val="MS Mincho"/>
    <w:panose1 w:val="020B0604020202020204"/>
    <w:charset w:val="80"/>
    <w:family w:val="auto"/>
    <w:pitch w:val="variable"/>
    <w:sig w:usb0="00000000" w:usb1="7AC7FFFF" w:usb2="00000012" w:usb3="00000000" w:csb0="0002000D" w:csb1="00000000"/>
  </w:font>
  <w:font w:name="NimbusRomNo9L-Medi">
    <w:panose1 w:val="020B0604020202020204"/>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nion Pro">
    <w:panose1 w:val="020B0604020202020204"/>
    <w:charset w:val="00"/>
    <w:family w:val="roman"/>
    <w:notTrueType/>
    <w:pitch w:val="variable"/>
    <w:sig w:usb0="60000287" w:usb1="00000001" w:usb2="00000000" w:usb3="00000000" w:csb0="0000019F" w:csb1="00000000"/>
  </w:font>
  <w:font w:name="Andalus">
    <w:altName w:val="Times New Roman"/>
    <w:panose1 w:val="020B0604020202020204"/>
    <w:charset w:val="00"/>
    <w:family w:val="roman"/>
    <w:pitch w:val="variable"/>
    <w:sig w:usb0="00002003" w:usb1="80000000" w:usb2="00000008" w:usb3="00000000" w:csb0="00000041" w:csb1="00000000"/>
  </w:font>
  <w:font w:name="EUAlbertina">
    <w:altName w:val="MS Gothic"/>
    <w:panose1 w:val="020B06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Palatino Linotype">
    <w:panose1 w:val="02040502050505030304"/>
    <w:charset w:val="00"/>
    <w:family w:val="roman"/>
    <w:pitch w:val="variable"/>
    <w:sig w:usb0="E0000287" w:usb1="40000013" w:usb2="00000000" w:usb3="00000000" w:csb0="0000019F" w:csb1="00000000"/>
  </w:font>
  <w:font w:name="Futura Medium">
    <w:altName w:val="FUTURA MEDIUM"/>
    <w:panose1 w:val="020B0602020204020303"/>
    <w:charset w:val="B1"/>
    <w:family w:val="swiss"/>
    <w:pitch w:val="variable"/>
    <w:sig w:usb0="80000867" w:usb1="00000000" w:usb2="00000000" w:usb3="00000000" w:csb0="000001FB" w:csb1="00000000"/>
  </w:font>
  <w:font w:name="Roboto">
    <w:panose1 w:val="02000000000000000000"/>
    <w:charset w:val="00"/>
    <w:family w:val="auto"/>
    <w:pitch w:val="variable"/>
    <w:sig w:usb0="E0000AFF" w:usb1="5000217F" w:usb2="00000021" w:usb3="00000000" w:csb0="0000019F" w:csb1="00000000"/>
  </w:font>
  <w:font w:name="Futura">
    <w:panose1 w:val="020B0602020204020303"/>
    <w:charset w:val="00"/>
    <w:family w:val="swiss"/>
    <w:pitch w:val="variable"/>
    <w:sig w:usb0="A00002AF" w:usb1="5000214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0DD6" w14:textId="77777777" w:rsidR="00EC159D" w:rsidRDefault="00EC159D" w:rsidP="00886ED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B39B97" w14:textId="77777777" w:rsidR="00EC159D" w:rsidRDefault="00EC159D" w:rsidP="006348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23FC" w14:textId="677645AF" w:rsidR="00EC159D" w:rsidRPr="0063484C" w:rsidRDefault="00EC159D" w:rsidP="00EC159D">
    <w:pPr>
      <w:pStyle w:val="Footer"/>
      <w:framePr w:wrap="around" w:vAnchor="text" w:hAnchor="page" w:x="8555" w:y="266"/>
      <w:ind w:left="1276" w:right="-1377"/>
      <w:rPr>
        <w:rStyle w:val="PageNumber"/>
        <w:rFonts w:ascii="Futura Md BT" w:hAnsi="Futura Md BT"/>
        <w:b/>
        <w:color w:val="FFFFFF"/>
      </w:rPr>
    </w:pPr>
    <w:r w:rsidRPr="0063484C">
      <w:rPr>
        <w:rStyle w:val="PageNumber"/>
        <w:rFonts w:ascii="Futura Md BT" w:hAnsi="Futura Md BT"/>
        <w:b/>
        <w:color w:val="FFFFFF"/>
      </w:rPr>
      <w:fldChar w:fldCharType="begin"/>
    </w:r>
    <w:r w:rsidRPr="0063484C">
      <w:rPr>
        <w:rStyle w:val="PageNumber"/>
        <w:rFonts w:ascii="Futura Md BT" w:hAnsi="Futura Md BT"/>
        <w:b/>
        <w:color w:val="FFFFFF"/>
      </w:rPr>
      <w:instrText xml:space="preserve">PAGE  </w:instrText>
    </w:r>
    <w:r w:rsidRPr="0063484C">
      <w:rPr>
        <w:rStyle w:val="PageNumber"/>
        <w:rFonts w:ascii="Futura Md BT" w:hAnsi="Futura Md BT"/>
        <w:b/>
        <w:color w:val="FFFFFF"/>
      </w:rPr>
      <w:fldChar w:fldCharType="separate"/>
    </w:r>
    <w:r>
      <w:rPr>
        <w:rStyle w:val="PageNumber"/>
        <w:rFonts w:ascii="Futura Md BT" w:hAnsi="Futura Md BT"/>
        <w:b/>
        <w:noProof/>
        <w:color w:val="FFFFFF"/>
      </w:rPr>
      <w:t>42</w:t>
    </w:r>
    <w:r w:rsidRPr="0063484C">
      <w:rPr>
        <w:rStyle w:val="PageNumber"/>
        <w:rFonts w:ascii="Futura Md BT" w:hAnsi="Futura Md BT"/>
        <w:b/>
        <w:color w:val="FFFFFF"/>
      </w:rPr>
      <w:fldChar w:fldCharType="end"/>
    </w:r>
  </w:p>
  <w:p w14:paraId="014D4242" w14:textId="77777777" w:rsidR="00EC159D" w:rsidRDefault="00EC159D" w:rsidP="0063484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F2C87" w14:textId="77777777" w:rsidR="00E418AF" w:rsidRDefault="00E41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3A75D" w14:textId="77777777" w:rsidR="005D1FA5" w:rsidRDefault="005D1FA5">
      <w:r>
        <w:separator/>
      </w:r>
    </w:p>
  </w:footnote>
  <w:footnote w:type="continuationSeparator" w:id="0">
    <w:p w14:paraId="166F6C00" w14:textId="77777777" w:rsidR="005D1FA5" w:rsidRDefault="005D1F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79481" w14:textId="3A7CE3EC" w:rsidR="00EC159D" w:rsidRDefault="008B1472">
    <w:pPr>
      <w:pStyle w:val="Header"/>
    </w:pPr>
    <w:r w:rsidRPr="00E36C86">
      <w:rPr>
        <w:noProof/>
      </w:rPr>
    </w:r>
    <w:r w:rsidR="008B1472" w:rsidRPr="00E36C86">
      <w:rPr>
        <w:noProof/>
      </w:rPr>
      <w:pict w14:anchorId="64409C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02780" o:spid="_x0000_s1089" type="#_x0000_t75" alt="" style="position:absolute;margin-left:0;margin-top:0;width:599.9pt;height:843.4pt;z-index:-251653120;mso-wrap-edited:f;mso-width-percent:0;mso-height-percent:0;mso-position-horizontal:center;mso-position-horizontal-relative:margin;mso-position-vertical:center;mso-position-vertical-relative:margin;mso-width-percent:0;mso-height-percent:0" o:allowincell="f">
          <v:imagedata r:id="rId1" o:title="Jaqm Vol19 Nr1-4"/>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F1370" w14:textId="6BDE6518" w:rsidR="00EC159D" w:rsidRPr="0038301A" w:rsidRDefault="008B1472" w:rsidP="0038301A">
    <w:pPr>
      <w:pStyle w:val="Header"/>
      <w:jc w:val="right"/>
      <w:rPr>
        <w:rFonts w:ascii="Futura Md BT" w:hAnsi="Futura Md BT"/>
        <w:b/>
      </w:rPr>
    </w:pPr>
    <w:r w:rsidRPr="00CB0BE9">
      <w:rPr>
        <w:rFonts w:ascii="Futura Md BT" w:hAnsi="Futura Md BT"/>
        <w:b/>
        <w:noProof/>
      </w:rPr>
    </w:r>
    <w:r w:rsidR="008B1472" w:rsidRPr="00CB0BE9">
      <w:rPr>
        <w:rFonts w:ascii="Futura Md BT" w:hAnsi="Futura Md BT"/>
        <w:b/>
        <w:noProof/>
      </w:rPr>
      <w:pict w14:anchorId="4DD92A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02781" o:spid="_x0000_s1090" type="#_x0000_t75" alt="" style="position:absolute;left:0;text-align:left;margin-left:0;margin-top:0;width:599.9pt;height:843.4pt;z-index:-251650048;mso-wrap-edited:f;mso-width-percent:0;mso-height-percent:0;mso-position-horizontal:center;mso-position-horizontal-relative:margin;mso-position-vertical:center;mso-position-vertical-relative:margin;mso-width-percent:0;mso-height-percent:0" o:allowincell="f">
          <v:imagedata r:id="rId1" o:title="Jaqm Vol19 Nr1-4"/>
        </v:shape>
      </w:pict>
    </w:r>
    <w:r w:rsidR="00EC159D">
      <w:rPr>
        <w:rFonts w:ascii="Futura Md BT" w:hAnsi="Futura Md BT"/>
        <w:b/>
      </w:rPr>
      <w:t>Editorial Board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CC11" w14:textId="50AE042B" w:rsidR="00EC159D" w:rsidRDefault="008B1472">
    <w:pPr>
      <w:pStyle w:val="Header"/>
    </w:pPr>
    <w:r w:rsidRPr="006B29C7">
      <w:rPr>
        <w:noProof/>
      </w:rPr>
    </w:r>
    <w:r w:rsidR="008B1472" w:rsidRPr="006B29C7">
      <w:rPr>
        <w:noProof/>
      </w:rPr>
      <w:pict w14:anchorId="3EE2D2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02779" o:spid="_x0000_s1088" type="#_x0000_t75" alt="" style="position:absolute;margin-left:0;margin-top:0;width:599.9pt;height:843.4pt;z-index:-251656192;mso-wrap-edited:f;mso-width-percent:0;mso-height-percent:0;mso-position-horizontal:center;mso-position-horizontal-relative:margin;mso-position-vertical:center;mso-position-vertical-relative:margin;mso-width-percent:0;mso-height-percent:0" o:allowincell="f">
          <v:imagedata r:id="rId1" o:title="Jaqm Vol19 Nr1-4"/>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59798" w14:textId="2FA8C45B" w:rsidR="00EC159D" w:rsidRDefault="008B1472">
    <w:pPr>
      <w:pStyle w:val="Header"/>
    </w:pPr>
    <w:r w:rsidRPr="004E08E0">
      <w:rPr>
        <w:noProof/>
      </w:rPr>
    </w:r>
    <w:r w:rsidR="008B1472" w:rsidRPr="004E08E0">
      <w:rPr>
        <w:noProof/>
      </w:rPr>
      <w:pict w14:anchorId="78819B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02783" o:spid="_x0000_s1092" type="#_x0000_t75" alt="" style="position:absolute;margin-left:0;margin-top:0;width:599.9pt;height:843.4pt;z-index:-251643904;mso-wrap-edited:f;mso-width-percent:0;mso-height-percent:0;mso-position-horizontal:center;mso-position-horizontal-relative:margin;mso-position-vertical:center;mso-position-vertical-relative:margin;mso-width-percent:0;mso-height-percent:0" o:allowincell="f">
          <v:imagedata r:id="rId1" o:title="Jaqm Vol19 Nr1-4"/>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169D9" w14:textId="5269B0E5" w:rsidR="00EC159D" w:rsidRPr="0038301A" w:rsidRDefault="008B1472" w:rsidP="0038301A">
    <w:pPr>
      <w:pStyle w:val="Header"/>
      <w:jc w:val="right"/>
      <w:rPr>
        <w:rFonts w:ascii="Futura Md BT" w:hAnsi="Futura Md BT"/>
        <w:b/>
      </w:rPr>
    </w:pPr>
    <w:r w:rsidRPr="00A2799C">
      <w:rPr>
        <w:rFonts w:ascii="Futura Md BT" w:hAnsi="Futura Md BT"/>
        <w:b/>
        <w:noProof/>
      </w:rPr>
    </w:r>
    <w:r w:rsidR="008B1472" w:rsidRPr="00A2799C">
      <w:rPr>
        <w:rFonts w:ascii="Futura Md BT" w:hAnsi="Futura Md BT"/>
        <w:b/>
        <w:noProof/>
      </w:rPr>
      <w:pict w14:anchorId="3BB42F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02784" o:spid="_x0000_s1093" type="#_x0000_t75" alt="" style="position:absolute;left:0;text-align:left;margin-left:0;margin-top:0;width:599.9pt;height:843.4pt;z-index:-251640832;mso-wrap-edited:f;mso-width-percent:0;mso-height-percent:0;mso-position-horizontal:center;mso-position-horizontal-relative:margin;mso-position-vertical:center;mso-position-vertical-relative:margin;mso-width-percent:0;mso-height-percent:0" o:allowincell="f">
          <v:imagedata r:id="rId1" o:title="Jaqm Vol19 Nr1-4"/>
        </v:shape>
      </w:pict>
    </w:r>
    <w:r w:rsidR="00EC159D">
      <w:rPr>
        <w:rFonts w:ascii="Futura Md BT" w:hAnsi="Futura Md BT"/>
        <w:b/>
      </w:rPr>
      <w:t>Advisory Board</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C0E42" w14:textId="6A58F452" w:rsidR="00EC159D" w:rsidRDefault="008B1472">
    <w:pPr>
      <w:pStyle w:val="Header"/>
    </w:pPr>
    <w:r w:rsidRPr="000472ED">
      <w:rPr>
        <w:noProof/>
      </w:rPr>
    </w:r>
    <w:r w:rsidR="008B1472" w:rsidRPr="000472ED">
      <w:rPr>
        <w:noProof/>
      </w:rPr>
      <w:pict w14:anchorId="71A1D3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02782" o:spid="_x0000_s1091" type="#_x0000_t75" alt="" style="position:absolute;margin-left:0;margin-top:0;width:599.9pt;height:843.4pt;z-index:-251646976;mso-wrap-edited:f;mso-width-percent:0;mso-height-percent:0;mso-position-horizontal:center;mso-position-horizontal-relative:margin;mso-position-vertical:center;mso-position-vertical-relative:margin;mso-width-percent:0;mso-height-percent:0" o:allowincell="f">
          <v:imagedata r:id="rId1" o:title="Jaqm Vol19 Nr1-4"/>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E97BB" w14:textId="0ADE5B2D" w:rsidR="00EC159D" w:rsidRDefault="008B1472">
    <w:pPr>
      <w:pStyle w:val="Header"/>
    </w:pPr>
    <w:r w:rsidRPr="005703C1">
      <w:rPr>
        <w:noProof/>
      </w:rPr>
    </w:r>
    <w:r w:rsidR="008B1472" w:rsidRPr="005703C1">
      <w:rPr>
        <w:noProof/>
      </w:rPr>
      <w:pict w14:anchorId="0F5C8E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02786" o:spid="_x0000_s1095" type="#_x0000_t75" alt="" style="position:absolute;margin-left:0;margin-top:0;width:599.9pt;height:843.4pt;z-index:-251634688;mso-wrap-edited:f;mso-width-percent:0;mso-height-percent:0;mso-position-horizontal:center;mso-position-horizontal-relative:margin;mso-position-vertical:center;mso-position-vertical-relative:margin;mso-width-percent:0;mso-height-percent:0" o:allowincell="f">
          <v:imagedata r:id="rId1" o:title="Jaqm Vol19 Nr1-4"/>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4FEA" w14:textId="6181FE29" w:rsidR="00EC159D" w:rsidRPr="0038301A" w:rsidRDefault="008B1472" w:rsidP="0038301A">
    <w:pPr>
      <w:pStyle w:val="Header"/>
      <w:jc w:val="right"/>
      <w:rPr>
        <w:rFonts w:ascii="Futura Md BT" w:hAnsi="Futura Md BT"/>
        <w:b/>
      </w:rPr>
    </w:pPr>
    <w:r w:rsidRPr="00A3401F">
      <w:rPr>
        <w:rFonts w:ascii="Futura Md BT" w:hAnsi="Futura Md BT"/>
        <w:b/>
        <w:noProof/>
      </w:rPr>
    </w:r>
    <w:r w:rsidR="008B1472" w:rsidRPr="00A3401F">
      <w:rPr>
        <w:rFonts w:ascii="Futura Md BT" w:hAnsi="Futura Md BT"/>
        <w:b/>
        <w:noProof/>
      </w:rPr>
      <w:pict w14:anchorId="530064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02787" o:spid="_x0000_s1096" type="#_x0000_t75" alt="" style="position:absolute;left:0;text-align:left;margin-left:0;margin-top:0;width:599.9pt;height:843.4pt;z-index:-251631616;mso-wrap-edited:f;mso-width-percent:0;mso-height-percent:0;mso-position-horizontal:center;mso-position-horizontal-relative:margin;mso-position-vertical:center;mso-position-vertical-relative:margin;mso-width-percent:0;mso-height-percent:0" o:allowincell="f">
          <v:imagedata r:id="rId1" o:title="Jaqm Vol19 Nr1-4"/>
        </v:shape>
      </w:pict>
    </w:r>
    <w:r w:rsidR="00EC159D">
      <w:rPr>
        <w:rFonts w:ascii="Futura Md BT" w:hAnsi="Futura Md BT"/>
        <w:b/>
      </w:rPr>
      <w:t>Contents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15324" w14:textId="477BEDEF" w:rsidR="00EC159D" w:rsidRDefault="008B1472">
    <w:pPr>
      <w:pStyle w:val="Header"/>
    </w:pPr>
    <w:r w:rsidRPr="00D66CE2">
      <w:rPr>
        <w:noProof/>
      </w:rPr>
    </w:r>
    <w:r w:rsidR="008B1472" w:rsidRPr="00D66CE2">
      <w:rPr>
        <w:noProof/>
      </w:rPr>
      <w:pict w14:anchorId="7863BF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02785" o:spid="_x0000_s1094" type="#_x0000_t75" alt="" style="position:absolute;margin-left:0;margin-top:0;width:599.9pt;height:843.4pt;z-index:-251637760;mso-wrap-edited:f;mso-width-percent:0;mso-height-percent:0;mso-position-horizontal:center;mso-position-horizontal-relative:margin;mso-position-vertical:center;mso-position-vertical-relative:margin;mso-width-percent:0;mso-height-percent:0" o:allowincell="f">
          <v:imagedata r:id="rId1" o:title="Jaqm Vol19 Nr1-4"/>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E41BB" w14:textId="2AD90C41" w:rsidR="00EC159D" w:rsidRDefault="008B1472">
    <w:pPr>
      <w:pStyle w:val="Header"/>
    </w:pPr>
    <w:r w:rsidRPr="00B54244">
      <w:rPr>
        <w:noProof/>
      </w:rPr>
    </w:r>
    <w:r w:rsidR="008B1472" w:rsidRPr="00B54244">
      <w:rPr>
        <w:noProof/>
      </w:rPr>
      <w:pict w14:anchorId="63B7D3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02789" o:spid="_x0000_s1098" type="#_x0000_t75" alt="" style="position:absolute;margin-left:0;margin-top:0;width:599.9pt;height:843.4pt;z-index:-251625472;mso-wrap-edited:f;mso-width-percent:0;mso-height-percent:0;mso-position-horizontal:center;mso-position-horizontal-relative:margin;mso-position-vertical:center;mso-position-vertical-relative:margin;mso-width-percent:0;mso-height-percent:0" o:allowincell="f">
          <v:imagedata r:id="rId1" o:title="Jaqm Vol19 Nr1-4"/>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A18B8" w14:textId="7E88851D" w:rsidR="00EC159D" w:rsidRDefault="008B1472">
    <w:pPr>
      <w:pStyle w:val="Header"/>
      <w:jc w:val="right"/>
      <w:rPr>
        <w:rFonts w:ascii="Futura Md BT" w:hAnsi="Futura Md BT"/>
        <w:b/>
      </w:rPr>
    </w:pPr>
    <w:r w:rsidRPr="006A7FF8">
      <w:rPr>
        <w:rFonts w:ascii="Futura Md BT" w:hAnsi="Futura Md BT"/>
        <w:b/>
        <w:noProof/>
      </w:rPr>
    </w:r>
    <w:r w:rsidR="008B1472" w:rsidRPr="006A7FF8">
      <w:rPr>
        <w:rFonts w:ascii="Futura Md BT" w:hAnsi="Futura Md BT"/>
        <w:b/>
        <w:noProof/>
      </w:rPr>
      <w:pict w14:anchorId="5667B7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02790" o:spid="_x0000_s1099" type="#_x0000_t75" alt="" style="position:absolute;left:0;text-align:left;margin-left:0;margin-top:0;width:599.9pt;height:843.4pt;z-index:-251622400;mso-wrap-edited:f;mso-width-percent:0;mso-height-percent:0;mso-position-horizontal:center;mso-position-horizontal-relative:margin;mso-position-vertical:center;mso-position-vertical-relative:margin;mso-width-percent:0;mso-height-percent:0" o:allowincell="f">
          <v:imagedata r:id="rId1" o:title="Jaqm Vol19 Nr1-4"/>
        </v:shape>
      </w:pict>
    </w:r>
  </w:p>
  <w:p w14:paraId="46730D01" w14:textId="77777777" w:rsidR="00EC159D" w:rsidRDefault="00EC159D">
    <w:pPr>
      <w:pStyle w:val="Header"/>
      <w:jc w:val="right"/>
    </w:pPr>
    <w:r>
      <w:rPr>
        <w:rFonts w:ascii="Futura Md BT" w:hAnsi="Futura Md BT"/>
        <w:b/>
      </w:rPr>
      <w:t>Quantitative Methods Inquires</w:t>
    </w:r>
  </w:p>
  <w:p w14:paraId="46C6C81D" w14:textId="77777777" w:rsidR="00EC159D" w:rsidRPr="00E9576E" w:rsidRDefault="00EC159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FAAF3" w14:textId="73B6B48D" w:rsidR="00EC159D" w:rsidRDefault="008B1472">
    <w:pPr>
      <w:pStyle w:val="Header"/>
    </w:pPr>
    <w:r w:rsidRPr="0054245E">
      <w:rPr>
        <w:noProof/>
      </w:rPr>
    </w:r>
    <w:r w:rsidR="008B1472" w:rsidRPr="0054245E">
      <w:rPr>
        <w:noProof/>
      </w:rPr>
      <w:pict w14:anchorId="433969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02788" o:spid="_x0000_s1097" type="#_x0000_t75" alt="" style="position:absolute;margin-left:0;margin-top:0;width:599.9pt;height:843.4pt;z-index:-251628544;mso-wrap-edited:f;mso-width-percent:0;mso-height-percent:0;mso-position-horizontal:center;mso-position-horizontal-relative:margin;mso-position-vertical:center;mso-position-vertical-relative:margin;mso-width-percent:0;mso-height-percent:0" o:allowincell="f">
          <v:imagedata r:id="rId1" o:title="Jaqm Vol19 Nr1-4"/>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D895" w14:textId="53277950" w:rsidR="00EC159D" w:rsidRDefault="008B1472">
    <w:pPr>
      <w:pStyle w:val="Header"/>
    </w:pPr>
    <w:r w:rsidRPr="007D7895">
      <w:rPr>
        <w:noProof/>
      </w:rPr>
    </w:r>
    <w:r w:rsidR="008B1472" w:rsidRPr="007D7895">
      <w:rPr>
        <w:noProof/>
      </w:rPr>
      <w:pict w14:anchorId="2C65DE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02792" o:spid="_x0000_s1101" type="#_x0000_t75" alt="" style="position:absolute;margin-left:0;margin-top:0;width:599.9pt;height:843.4pt;z-index:-251616256;mso-wrap-edited:f;mso-width-percent:0;mso-height-percent:0;mso-position-horizontal:center;mso-position-horizontal-relative:margin;mso-position-vertical:center;mso-position-vertical-relative:margin;mso-width-percent:0;mso-height-percent:0" o:allowincell="f">
          <v:imagedata r:id="rId1" o:title="Jaqm Vol19 Nr1-4"/>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ABD0F" w14:textId="0404E83B" w:rsidR="00EC159D" w:rsidRDefault="008B1472" w:rsidP="000C3CB7">
    <w:pPr>
      <w:pStyle w:val="Header"/>
      <w:jc w:val="right"/>
    </w:pPr>
    <w:r w:rsidRPr="00722786">
      <w:rPr>
        <w:noProof/>
      </w:rPr>
    </w:r>
    <w:r w:rsidR="008B1472" w:rsidRPr="00722786">
      <w:rPr>
        <w:noProof/>
      </w:rPr>
      <w:pict w14:anchorId="4B4DC1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02793" o:spid="_x0000_s1102" type="#_x0000_t75" alt="" style="position:absolute;left:0;text-align:left;margin-left:0;margin-top:0;width:599.9pt;height:843.4pt;z-index:-251613184;mso-wrap-edited:f;mso-width-percent:0;mso-height-percent:0;mso-position-horizontal:center;mso-position-horizontal-relative:margin;mso-position-vertical:center;mso-position-vertical-relative:margin;mso-width-percent:0;mso-height-percent:0" o:allowincell="f">
          <v:imagedata r:id="rId1" o:title="Jaqm Vol19 Nr1-4"/>
        </v:shape>
      </w:pict>
    </w:r>
  </w:p>
  <w:p w14:paraId="4293D65F" w14:textId="77777777" w:rsidR="00EC159D" w:rsidRDefault="00EC159D" w:rsidP="000C3CB7">
    <w:pPr>
      <w:pStyle w:val="Header"/>
      <w:jc w:val="right"/>
    </w:pPr>
    <w:r>
      <w:rPr>
        <w:rFonts w:ascii="Futura Md BT" w:hAnsi="Futura Md BT"/>
        <w:b/>
      </w:rPr>
      <w:t>Quantitative Methods Inquires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595AD" w14:textId="1A28C473" w:rsidR="00EC159D" w:rsidRDefault="008B1472">
    <w:pPr>
      <w:pStyle w:val="Header"/>
    </w:pPr>
    <w:r w:rsidRPr="00150C3A">
      <w:rPr>
        <w:noProof/>
      </w:rPr>
    </w:r>
    <w:r w:rsidR="008B1472" w:rsidRPr="00150C3A">
      <w:rPr>
        <w:noProof/>
      </w:rPr>
      <w:pict w14:anchorId="290524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202791" o:spid="_x0000_s1100" type="#_x0000_t75" alt="" style="position:absolute;margin-left:0;margin-top:0;width:599.9pt;height:843.4pt;z-index:-251619328;mso-wrap-edited:f;mso-width-percent:0;mso-height-percent:0;mso-position-horizontal:center;mso-position-horizontal-relative:margin;mso-position-vertical:center;mso-position-vertical-relative:margin;mso-width-percent:0;mso-height-percent:0" o:allowincell="f">
          <v:imagedata r:id="rId1" o:title="Jaqm Vol19 Nr1-4"/>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78143156"/>
    <w:lvl w:ilvl="0">
      <w:start w:val="1"/>
      <w:numFmt w:val="decimal"/>
      <w:pStyle w:val="ListNumber3"/>
      <w:lvlText w:val="%1."/>
      <w:lvlJc w:val="left"/>
      <w:pPr>
        <w:tabs>
          <w:tab w:val="num" w:pos="926"/>
        </w:tabs>
        <w:ind w:left="926" w:hanging="360"/>
      </w:pPr>
    </w:lvl>
  </w:abstractNum>
  <w:abstractNum w:abstractNumId="1" w15:restartNumberingAfterBreak="0">
    <w:nsid w:val="FFFFFFFB"/>
    <w:multiLevelType w:val="multilevel"/>
    <w:tmpl w:val="64C8CD70"/>
    <w:lvl w:ilvl="0">
      <w:numFmt w:val="bullet"/>
      <w:pStyle w:val="Subitem"/>
      <w:lvlText w:val="–"/>
      <w:lvlJc w:val="left"/>
      <w:pPr>
        <w:tabs>
          <w:tab w:val="num" w:pos="598"/>
        </w:tabs>
        <w:ind w:left="598" w:hanging="360"/>
      </w:pPr>
      <w:rPr>
        <w:rFonts w:ascii="Times" w:eastAsia="Times New Roman" w:hAnsi="Times" w:hint="default"/>
      </w:rPr>
    </w:lvl>
    <w:lvl w:ilvl="1">
      <w:numFmt w:val="none"/>
      <w:lvlText w:val=""/>
      <w:lvlJc w:val="left"/>
    </w:lvl>
    <w:lvl w:ilvl="2">
      <w:numFmt w:val="none"/>
      <w:lvlText w:val=""/>
      <w:lvlJc w:val="left"/>
    </w:lvl>
    <w:lvl w:ilvl="3">
      <w:numFmt w:val="decimal"/>
      <w:lvlText w:val="%4"/>
      <w:legacy w:legacy="1" w:legacySpace="0" w:legacyIndent="0"/>
      <w:lvlJc w:val="left"/>
      <w:rPr>
        <w:rFonts w:ascii="Tms Rmn" w:hAnsi="Tms Rmn" w:hint="default"/>
      </w:rPr>
    </w:lvl>
    <w:lvl w:ilvl="4">
      <w:numFmt w:val="decimal"/>
      <w:lvlText w:val="%5"/>
      <w:legacy w:legacy="1" w:legacySpace="0" w:legacyIndent="0"/>
      <w:lvlJc w:val="left"/>
      <w:rPr>
        <w:rFonts w:ascii="Tms Rmn" w:hAnsi="Tms Rmn" w:hint="default"/>
      </w:rPr>
    </w:lvl>
    <w:lvl w:ilvl="5">
      <w:numFmt w:val="decimal"/>
      <w:lvlText w:val="%6"/>
      <w:legacy w:legacy="1" w:legacySpace="0" w:legacyIndent="0"/>
      <w:lvlJc w:val="left"/>
      <w:rPr>
        <w:rFonts w:ascii="Tms Rmn" w:hAnsi="Tms Rmn" w:hint="default"/>
      </w:rPr>
    </w:lvl>
    <w:lvl w:ilvl="6">
      <w:numFmt w:val="decimal"/>
      <w:lvlText w:val="%7"/>
      <w:legacy w:legacy="1" w:legacySpace="0" w:legacyIndent="0"/>
      <w:lvlJc w:val="left"/>
      <w:rPr>
        <w:rFonts w:ascii="Tms Rmn" w:hAnsi="Tms Rmn" w:hint="default"/>
      </w:rPr>
    </w:lvl>
    <w:lvl w:ilvl="7">
      <w:numFmt w:val="decimal"/>
      <w:lvlText w:val="%8"/>
      <w:legacy w:legacy="1" w:legacySpace="0" w:legacyIndent="0"/>
      <w:lvlJc w:val="left"/>
      <w:rPr>
        <w:rFonts w:ascii="Tms Rmn" w:hAnsi="Tms Rmn" w:hint="default"/>
      </w:rPr>
    </w:lvl>
    <w:lvl w:ilvl="8">
      <w:numFmt w:val="decimal"/>
      <w:lvlText w:val="%9"/>
      <w:legacy w:legacy="1" w:legacySpace="0" w:legacyIndent="0"/>
      <w:lvlJc w:val="left"/>
      <w:rPr>
        <w:rFonts w:ascii="Tms Rmn" w:hAnsi="Tms Rmn" w:hint="default"/>
      </w:rPr>
    </w:lvl>
  </w:abstractNum>
  <w:abstractNum w:abstractNumId="2" w15:restartNumberingAfterBreak="0">
    <w:nsid w:val="00000001"/>
    <w:multiLevelType w:val="multilevel"/>
    <w:tmpl w:val="00000001"/>
    <w:name w:val="WW8Num1"/>
    <w:lvl w:ilvl="0">
      <w:start w:val="1"/>
      <w:numFmt w:val="decimal"/>
      <w:lvlText w:val="%1."/>
      <w:lvlJc w:val="left"/>
      <w:pPr>
        <w:tabs>
          <w:tab w:val="num" w:pos="720"/>
        </w:tabs>
        <w:ind w:left="720" w:hanging="360"/>
      </w:pPr>
      <w:rPr>
        <w:caps w:val="0"/>
        <w:smallCaps w:val="0"/>
        <w:lang w:val="ro-R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singleLevel"/>
    <w:tmpl w:val="12A8FFE8"/>
    <w:name w:val="WW8Num2"/>
    <w:lvl w:ilvl="0">
      <w:start w:val="1"/>
      <w:numFmt w:val="decimal"/>
      <w:lvlText w:val="%1."/>
      <w:lvlJc w:val="left"/>
      <w:pPr>
        <w:tabs>
          <w:tab w:val="num" w:pos="1080"/>
        </w:tabs>
        <w:ind w:left="1080" w:hanging="360"/>
      </w:pPr>
      <w:rPr>
        <w:rFonts w:ascii="Futura Md BT" w:hAnsi="Futura Md BT" w:cs="Symbol" w:hint="default"/>
        <w:b w:val="0"/>
        <w:sz w:val="18"/>
        <w:szCs w:val="18"/>
      </w:rPr>
    </w:lvl>
  </w:abstractNum>
  <w:abstractNum w:abstractNumId="4" w15:restartNumberingAfterBreak="0">
    <w:nsid w:val="00000004"/>
    <w:multiLevelType w:val="multilevel"/>
    <w:tmpl w:val="00000004"/>
    <w:name w:val="WW8Num3"/>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5" w15:restartNumberingAfterBreak="0">
    <w:nsid w:val="00000005"/>
    <w:multiLevelType w:val="multilevel"/>
    <w:tmpl w:val="00000005"/>
    <w:name w:val="WW8Num4"/>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6"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8"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9"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0"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1" w15:restartNumberingAfterBreak="0">
    <w:nsid w:val="007D5CF2"/>
    <w:multiLevelType w:val="hybridMultilevel"/>
    <w:tmpl w:val="414EE10C"/>
    <w:name w:val="WW8Num11"/>
    <w:lvl w:ilvl="0" w:tplc="8C6A672E">
      <w:start w:val="1"/>
      <w:numFmt w:val="bullet"/>
      <w:lvlText w:val=""/>
      <w:lvlJc w:val="left"/>
      <w:pPr>
        <w:ind w:left="1440" w:hanging="360"/>
      </w:pPr>
      <w:rPr>
        <w:rFonts w:ascii="Symbol" w:hAnsi="Symbol" w:hint="default"/>
      </w:rPr>
    </w:lvl>
    <w:lvl w:ilvl="1" w:tplc="C2A23248" w:tentative="1">
      <w:start w:val="1"/>
      <w:numFmt w:val="bullet"/>
      <w:lvlText w:val="o"/>
      <w:lvlJc w:val="left"/>
      <w:pPr>
        <w:ind w:left="2160" w:hanging="360"/>
      </w:pPr>
      <w:rPr>
        <w:rFonts w:ascii="Courier New" w:hAnsi="Courier New" w:hint="default"/>
      </w:rPr>
    </w:lvl>
    <w:lvl w:ilvl="2" w:tplc="3FB6A5EE" w:tentative="1">
      <w:start w:val="1"/>
      <w:numFmt w:val="bullet"/>
      <w:lvlText w:val=""/>
      <w:lvlJc w:val="left"/>
      <w:pPr>
        <w:ind w:left="2880" w:hanging="360"/>
      </w:pPr>
      <w:rPr>
        <w:rFonts w:ascii="Wingdings" w:hAnsi="Wingdings" w:hint="default"/>
      </w:rPr>
    </w:lvl>
    <w:lvl w:ilvl="3" w:tplc="23304832" w:tentative="1">
      <w:start w:val="1"/>
      <w:numFmt w:val="bullet"/>
      <w:lvlText w:val=""/>
      <w:lvlJc w:val="left"/>
      <w:pPr>
        <w:ind w:left="3600" w:hanging="360"/>
      </w:pPr>
      <w:rPr>
        <w:rFonts w:ascii="Symbol" w:hAnsi="Symbol" w:hint="default"/>
      </w:rPr>
    </w:lvl>
    <w:lvl w:ilvl="4" w:tplc="1D9A03D8" w:tentative="1">
      <w:start w:val="1"/>
      <w:numFmt w:val="bullet"/>
      <w:lvlText w:val="o"/>
      <w:lvlJc w:val="left"/>
      <w:pPr>
        <w:ind w:left="4320" w:hanging="360"/>
      </w:pPr>
      <w:rPr>
        <w:rFonts w:ascii="Courier New" w:hAnsi="Courier New" w:hint="default"/>
      </w:rPr>
    </w:lvl>
    <w:lvl w:ilvl="5" w:tplc="B6683A9C" w:tentative="1">
      <w:start w:val="1"/>
      <w:numFmt w:val="bullet"/>
      <w:lvlText w:val=""/>
      <w:lvlJc w:val="left"/>
      <w:pPr>
        <w:ind w:left="5040" w:hanging="360"/>
      </w:pPr>
      <w:rPr>
        <w:rFonts w:ascii="Wingdings" w:hAnsi="Wingdings" w:hint="default"/>
      </w:rPr>
    </w:lvl>
    <w:lvl w:ilvl="6" w:tplc="DFB852BC" w:tentative="1">
      <w:start w:val="1"/>
      <w:numFmt w:val="bullet"/>
      <w:lvlText w:val=""/>
      <w:lvlJc w:val="left"/>
      <w:pPr>
        <w:ind w:left="5760" w:hanging="360"/>
      </w:pPr>
      <w:rPr>
        <w:rFonts w:ascii="Symbol" w:hAnsi="Symbol" w:hint="default"/>
      </w:rPr>
    </w:lvl>
    <w:lvl w:ilvl="7" w:tplc="71DEED9C" w:tentative="1">
      <w:start w:val="1"/>
      <w:numFmt w:val="bullet"/>
      <w:lvlText w:val="o"/>
      <w:lvlJc w:val="left"/>
      <w:pPr>
        <w:ind w:left="6480" w:hanging="360"/>
      </w:pPr>
      <w:rPr>
        <w:rFonts w:ascii="Courier New" w:hAnsi="Courier New" w:hint="default"/>
      </w:rPr>
    </w:lvl>
    <w:lvl w:ilvl="8" w:tplc="37A4F6E2" w:tentative="1">
      <w:start w:val="1"/>
      <w:numFmt w:val="bullet"/>
      <w:lvlText w:val=""/>
      <w:lvlJc w:val="left"/>
      <w:pPr>
        <w:ind w:left="7200" w:hanging="360"/>
      </w:pPr>
      <w:rPr>
        <w:rFonts w:ascii="Wingdings" w:hAnsi="Wingdings" w:hint="default"/>
      </w:rPr>
    </w:lvl>
  </w:abstractNum>
  <w:abstractNum w:abstractNumId="12" w15:restartNumberingAfterBreak="0">
    <w:nsid w:val="03F15936"/>
    <w:multiLevelType w:val="hybridMultilevel"/>
    <w:tmpl w:val="98E28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5454DB8"/>
    <w:multiLevelType w:val="multilevel"/>
    <w:tmpl w:val="F2F08844"/>
    <w:lvl w:ilvl="0">
      <w:start w:val="1"/>
      <w:numFmt w:val="decimal"/>
      <w:pStyle w:val="Sectiontitle"/>
      <w:suff w:val="space"/>
      <w:lvlText w:val="%1."/>
      <w:lvlJc w:val="left"/>
      <w:pPr>
        <w:ind w:left="284" w:hanging="284"/>
      </w:pPr>
      <w:rPr>
        <w:rFonts w:cs="Times New Roman" w:hint="default"/>
      </w:rPr>
    </w:lvl>
    <w:lvl w:ilvl="1">
      <w:start w:val="1"/>
      <w:numFmt w:val="decimal"/>
      <w:pStyle w:val="Subsectiontitle"/>
      <w:suff w:val="space"/>
      <w:lvlText w:val="%1.%2."/>
      <w:lvlJc w:val="left"/>
      <w:pPr>
        <w:ind w:left="284" w:hanging="284"/>
      </w:pPr>
      <w:rPr>
        <w:rFonts w:cs="Times New Roman" w:hint="default"/>
      </w:rPr>
    </w:lvl>
    <w:lvl w:ilvl="2">
      <w:start w:val="1"/>
      <w:numFmt w:val="decimal"/>
      <w:lvlText w:val="%1.%2.%3."/>
      <w:lvlJc w:val="left"/>
      <w:pPr>
        <w:tabs>
          <w:tab w:val="num" w:pos="2160"/>
        </w:tabs>
        <w:ind w:left="1224" w:hanging="504"/>
      </w:pPr>
      <w:rPr>
        <w:rFonts w:cs="Times New Roman" w:hint="default"/>
      </w:rPr>
    </w:lvl>
    <w:lvl w:ilvl="3">
      <w:start w:val="1"/>
      <w:numFmt w:val="decimal"/>
      <w:lvlText w:val="%1.%2.%3.%4."/>
      <w:lvlJc w:val="left"/>
      <w:pPr>
        <w:tabs>
          <w:tab w:val="num" w:pos="324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48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14" w15:restartNumberingAfterBreak="0">
    <w:nsid w:val="05A001E0"/>
    <w:multiLevelType w:val="multilevel"/>
    <w:tmpl w:val="850C9D92"/>
    <w:lvl w:ilvl="0">
      <w:start w:val="5"/>
      <w:numFmt w:val="decimal"/>
      <w:lvlText w:val="%1"/>
      <w:lvlJc w:val="left"/>
      <w:pPr>
        <w:ind w:left="0" w:hanging="360"/>
      </w:pPr>
      <w:rPr>
        <w:rFonts w:hint="default"/>
      </w:rPr>
    </w:lvl>
    <w:lvl w:ilvl="1">
      <w:start w:val="1"/>
      <w:numFmt w:val="decimal"/>
      <w:lvlText w:val="%1.%2"/>
      <w:lvlJc w:val="left"/>
      <w:pPr>
        <w:ind w:left="0" w:hanging="360"/>
      </w:pPr>
      <w:rPr>
        <w:rFonts w:hint="default"/>
        <w:color w:val="auto"/>
      </w:rPr>
    </w:lvl>
    <w:lvl w:ilvl="2">
      <w:start w:val="1"/>
      <w:numFmt w:val="decimal"/>
      <w:lvlText w:val="%1.%2.%3"/>
      <w:lvlJc w:val="left"/>
      <w:pPr>
        <w:ind w:left="360" w:hanging="720"/>
      </w:pPr>
      <w:rPr>
        <w:rFonts w:hint="default"/>
      </w:rPr>
    </w:lvl>
    <w:lvl w:ilvl="3">
      <w:start w:val="1"/>
      <w:numFmt w:val="decimal"/>
      <w:lvlText w:val="%1.%2.%3.%4"/>
      <w:lvlJc w:val="left"/>
      <w:pPr>
        <w:ind w:left="360" w:hanging="720"/>
      </w:pPr>
      <w:rPr>
        <w:rFonts w:hint="default"/>
      </w:rPr>
    </w:lvl>
    <w:lvl w:ilvl="4">
      <w:start w:val="1"/>
      <w:numFmt w:val="decimal"/>
      <w:lvlText w:val="%1.%2.%3.%4.%5"/>
      <w:lvlJc w:val="left"/>
      <w:pPr>
        <w:ind w:left="720" w:hanging="1080"/>
      </w:pPr>
      <w:rPr>
        <w:rFonts w:hint="default"/>
      </w:rPr>
    </w:lvl>
    <w:lvl w:ilvl="5">
      <w:start w:val="1"/>
      <w:numFmt w:val="decimal"/>
      <w:lvlText w:val="%1.%2.%3.%4.%5.%6"/>
      <w:lvlJc w:val="left"/>
      <w:pPr>
        <w:ind w:left="1080" w:hanging="1440"/>
      </w:pPr>
      <w:rPr>
        <w:rFonts w:hint="default"/>
      </w:rPr>
    </w:lvl>
    <w:lvl w:ilvl="6">
      <w:start w:val="1"/>
      <w:numFmt w:val="decimal"/>
      <w:lvlText w:val="%1.%2.%3.%4.%5.%6.%7"/>
      <w:lvlJc w:val="left"/>
      <w:pPr>
        <w:ind w:left="1080" w:hanging="1440"/>
      </w:pPr>
      <w:rPr>
        <w:rFonts w:hint="default"/>
      </w:rPr>
    </w:lvl>
    <w:lvl w:ilvl="7">
      <w:start w:val="1"/>
      <w:numFmt w:val="decimal"/>
      <w:lvlText w:val="%1.%2.%3.%4.%5.%6.%7.%8"/>
      <w:lvlJc w:val="left"/>
      <w:pPr>
        <w:ind w:left="1440" w:hanging="1800"/>
      </w:pPr>
      <w:rPr>
        <w:rFonts w:hint="default"/>
      </w:rPr>
    </w:lvl>
    <w:lvl w:ilvl="8">
      <w:start w:val="1"/>
      <w:numFmt w:val="decimal"/>
      <w:lvlText w:val="%1.%2.%3.%4.%5.%6.%7.%8.%9"/>
      <w:lvlJc w:val="left"/>
      <w:pPr>
        <w:ind w:left="1440" w:hanging="1800"/>
      </w:pPr>
      <w:rPr>
        <w:rFonts w:hint="default"/>
      </w:rPr>
    </w:lvl>
  </w:abstractNum>
  <w:abstractNum w:abstractNumId="15" w15:restartNumberingAfterBreak="0">
    <w:nsid w:val="0715538F"/>
    <w:multiLevelType w:val="multilevel"/>
    <w:tmpl w:val="44909768"/>
    <w:lvl w:ilvl="0">
      <w:start w:val="1"/>
      <w:numFmt w:val="decimal"/>
      <w:pStyle w:val="ListBullet3"/>
      <w:lvlText w:val="%1."/>
      <w:lvlJc w:val="left"/>
      <w:pPr>
        <w:tabs>
          <w:tab w:val="num" w:pos="1080"/>
        </w:tabs>
        <w:ind w:left="1080" w:hanging="360"/>
      </w:pPr>
    </w:lvl>
    <w:lvl w:ilvl="1">
      <w:start w:val="1"/>
      <w:numFmt w:val="decimal"/>
      <w:pStyle w:val="Heading2"/>
      <w:lvlText w:val="%1.%2."/>
      <w:lvlJc w:val="left"/>
      <w:pPr>
        <w:tabs>
          <w:tab w:val="num" w:pos="1283"/>
        </w:tabs>
        <w:ind w:left="1283"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88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960"/>
        </w:tabs>
        <w:ind w:left="3456" w:hanging="936"/>
      </w:pPr>
    </w:lvl>
    <w:lvl w:ilvl="6">
      <w:start w:val="1"/>
      <w:numFmt w:val="decimal"/>
      <w:lvlText w:val="%1.%2.%3.%4.%5.%6.%7."/>
      <w:lvlJc w:val="left"/>
      <w:pPr>
        <w:tabs>
          <w:tab w:val="num" w:pos="4680"/>
        </w:tabs>
        <w:ind w:left="3960" w:hanging="1080"/>
      </w:pPr>
    </w:lvl>
    <w:lvl w:ilvl="7">
      <w:start w:val="1"/>
      <w:numFmt w:val="decimal"/>
      <w:lvlText w:val="%1.%2.%3.%4.%5.%6.%7.%8."/>
      <w:lvlJc w:val="left"/>
      <w:pPr>
        <w:tabs>
          <w:tab w:val="num" w:pos="5040"/>
        </w:tabs>
        <w:ind w:left="4464" w:hanging="1224"/>
      </w:pPr>
    </w:lvl>
    <w:lvl w:ilvl="8">
      <w:start w:val="1"/>
      <w:numFmt w:val="decimal"/>
      <w:lvlText w:val="%1.%2.%3.%4.%5.%6.%7.%8.%9."/>
      <w:lvlJc w:val="left"/>
      <w:pPr>
        <w:tabs>
          <w:tab w:val="num" w:pos="5760"/>
        </w:tabs>
        <w:ind w:left="5040" w:hanging="1440"/>
      </w:pPr>
    </w:lvl>
  </w:abstractNum>
  <w:abstractNum w:abstractNumId="16" w15:restartNumberingAfterBreak="0">
    <w:nsid w:val="0821160F"/>
    <w:multiLevelType w:val="hybridMultilevel"/>
    <w:tmpl w:val="2CE4A9BE"/>
    <w:lvl w:ilvl="0" w:tplc="04090001">
      <w:start w:val="1"/>
      <w:numFmt w:val="bullet"/>
      <w:lvlText w:val=""/>
      <w:lvlJc w:val="left"/>
      <w:pPr>
        <w:tabs>
          <w:tab w:val="num" w:pos="720"/>
        </w:tabs>
        <w:ind w:left="720" w:hanging="360"/>
      </w:pPr>
      <w:rPr>
        <w:rFonts w:ascii="Wingdings" w:hAnsi="Wingdings" w:hint="default"/>
      </w:rPr>
    </w:lvl>
    <w:lvl w:ilvl="1" w:tplc="04090003">
      <w:start w:val="1"/>
      <w:numFmt w:val="bullet"/>
      <w:pStyle w:val="bulletlis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971610E"/>
    <w:multiLevelType w:val="hybridMultilevel"/>
    <w:tmpl w:val="283CD7DC"/>
    <w:lvl w:ilvl="0" w:tplc="0809000F">
      <w:start w:val="1"/>
      <w:numFmt w:val="decimal"/>
      <w:lvlText w:val="%1."/>
      <w:lvlJc w:val="left"/>
      <w:pPr>
        <w:ind w:left="720" w:hanging="360"/>
      </w:pPr>
    </w:lvl>
    <w:lvl w:ilvl="1" w:tplc="0809000F">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AE94BC6"/>
    <w:multiLevelType w:val="hybridMultilevel"/>
    <w:tmpl w:val="83EA3428"/>
    <w:lvl w:ilvl="0" w:tplc="0809000F">
      <w:start w:val="1"/>
      <w:numFmt w:val="decimal"/>
      <w:lvlText w:val="%1."/>
      <w:lvlJc w:val="left"/>
      <w:pPr>
        <w:ind w:left="608" w:hanging="255"/>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CEC77C0"/>
    <w:multiLevelType w:val="hybridMultilevel"/>
    <w:tmpl w:val="5AB2F5F0"/>
    <w:lvl w:ilvl="0" w:tplc="4C76D53C">
      <w:start w:val="1"/>
      <w:numFmt w:val="bullet"/>
      <w:pStyle w:val="Buleti"/>
      <w:lvlText w:val=""/>
      <w:lvlJc w:val="left"/>
      <w:pPr>
        <w:tabs>
          <w:tab w:val="num" w:pos="1797"/>
        </w:tabs>
        <w:ind w:left="1797" w:hanging="360"/>
      </w:pPr>
      <w:rPr>
        <w:rFonts w:ascii="Symbol" w:hAnsi="Symbol" w:hint="default"/>
      </w:rPr>
    </w:lvl>
    <w:lvl w:ilvl="1" w:tplc="04090003">
      <w:start w:val="1"/>
      <w:numFmt w:val="bullet"/>
      <w:lvlText w:val="o"/>
      <w:lvlJc w:val="left"/>
      <w:pPr>
        <w:tabs>
          <w:tab w:val="num" w:pos="2517"/>
        </w:tabs>
        <w:ind w:left="2517" w:hanging="360"/>
      </w:pPr>
      <w:rPr>
        <w:rFonts w:ascii="Courier New" w:hAnsi="Courier New" w:hint="default"/>
      </w:rPr>
    </w:lvl>
    <w:lvl w:ilvl="2" w:tplc="04090005">
      <w:start w:val="1"/>
      <w:numFmt w:val="bullet"/>
      <w:lvlText w:val=""/>
      <w:lvlJc w:val="left"/>
      <w:pPr>
        <w:tabs>
          <w:tab w:val="num" w:pos="3237"/>
        </w:tabs>
        <w:ind w:left="3237" w:hanging="360"/>
      </w:pPr>
      <w:rPr>
        <w:rFonts w:ascii="Wingdings" w:hAnsi="Wingdings" w:hint="default"/>
      </w:rPr>
    </w:lvl>
    <w:lvl w:ilvl="3" w:tplc="04090001">
      <w:start w:val="1"/>
      <w:numFmt w:val="bullet"/>
      <w:lvlText w:val=""/>
      <w:lvlJc w:val="left"/>
      <w:pPr>
        <w:tabs>
          <w:tab w:val="num" w:pos="3957"/>
        </w:tabs>
        <w:ind w:left="3957" w:hanging="360"/>
      </w:pPr>
      <w:rPr>
        <w:rFonts w:ascii="Symbol" w:hAnsi="Symbol" w:hint="default"/>
      </w:rPr>
    </w:lvl>
    <w:lvl w:ilvl="4" w:tplc="04090003">
      <w:start w:val="1"/>
      <w:numFmt w:val="bullet"/>
      <w:lvlText w:val="o"/>
      <w:lvlJc w:val="left"/>
      <w:pPr>
        <w:tabs>
          <w:tab w:val="num" w:pos="4677"/>
        </w:tabs>
        <w:ind w:left="4677" w:hanging="360"/>
      </w:pPr>
      <w:rPr>
        <w:rFonts w:ascii="Courier New" w:hAnsi="Courier New" w:hint="default"/>
      </w:rPr>
    </w:lvl>
    <w:lvl w:ilvl="5" w:tplc="04090005">
      <w:start w:val="1"/>
      <w:numFmt w:val="bullet"/>
      <w:lvlText w:val=""/>
      <w:lvlJc w:val="left"/>
      <w:pPr>
        <w:tabs>
          <w:tab w:val="num" w:pos="5397"/>
        </w:tabs>
        <w:ind w:left="5397" w:hanging="360"/>
      </w:pPr>
      <w:rPr>
        <w:rFonts w:ascii="Wingdings" w:hAnsi="Wingdings" w:hint="default"/>
      </w:rPr>
    </w:lvl>
    <w:lvl w:ilvl="6" w:tplc="04090001">
      <w:start w:val="1"/>
      <w:numFmt w:val="bullet"/>
      <w:lvlText w:val=""/>
      <w:lvlJc w:val="left"/>
      <w:pPr>
        <w:tabs>
          <w:tab w:val="num" w:pos="6117"/>
        </w:tabs>
        <w:ind w:left="6117" w:hanging="360"/>
      </w:pPr>
      <w:rPr>
        <w:rFonts w:ascii="Symbol" w:hAnsi="Symbol" w:hint="default"/>
      </w:rPr>
    </w:lvl>
    <w:lvl w:ilvl="7" w:tplc="04090003">
      <w:start w:val="1"/>
      <w:numFmt w:val="bullet"/>
      <w:lvlText w:val="o"/>
      <w:lvlJc w:val="left"/>
      <w:pPr>
        <w:tabs>
          <w:tab w:val="num" w:pos="6837"/>
        </w:tabs>
        <w:ind w:left="6837" w:hanging="360"/>
      </w:pPr>
      <w:rPr>
        <w:rFonts w:ascii="Courier New" w:hAnsi="Courier New" w:hint="default"/>
      </w:rPr>
    </w:lvl>
    <w:lvl w:ilvl="8" w:tplc="04090005">
      <w:start w:val="1"/>
      <w:numFmt w:val="bullet"/>
      <w:lvlText w:val=""/>
      <w:lvlJc w:val="left"/>
      <w:pPr>
        <w:tabs>
          <w:tab w:val="num" w:pos="7557"/>
        </w:tabs>
        <w:ind w:left="7557" w:hanging="360"/>
      </w:pPr>
      <w:rPr>
        <w:rFonts w:ascii="Wingdings" w:hAnsi="Wingdings" w:hint="default"/>
      </w:rPr>
    </w:lvl>
  </w:abstractNum>
  <w:abstractNum w:abstractNumId="20" w15:restartNumberingAfterBreak="0">
    <w:nsid w:val="10CE4F5B"/>
    <w:multiLevelType w:val="multilevel"/>
    <w:tmpl w:val="8B8E4A94"/>
    <w:lvl w:ilvl="0">
      <w:start w:val="1"/>
      <w:numFmt w:val="decimal"/>
      <w:pStyle w:val="Heading1"/>
      <w:lvlText w:val="%1."/>
      <w:lvlJc w:val="left"/>
      <w:pPr>
        <w:tabs>
          <w:tab w:val="num" w:pos="600"/>
        </w:tabs>
        <w:ind w:left="600" w:hanging="360"/>
      </w:pPr>
      <w:rPr>
        <w:b/>
        <w:color w:val="auto"/>
        <w:sz w:val="28"/>
        <w:szCs w:val="28"/>
      </w:rPr>
    </w:lvl>
    <w:lvl w:ilvl="1">
      <w:start w:val="1"/>
      <w:numFmt w:val="decimal"/>
      <w:lvlText w:val="%1.%2."/>
      <w:lvlJc w:val="left"/>
      <w:pPr>
        <w:tabs>
          <w:tab w:val="num" w:pos="1032"/>
        </w:tabs>
        <w:ind w:left="1032" w:hanging="432"/>
      </w:pPr>
    </w:lvl>
    <w:lvl w:ilvl="2">
      <w:start w:val="1"/>
      <w:numFmt w:val="decimal"/>
      <w:pStyle w:val="StyleHeading3Left"/>
      <w:lvlText w:val="%1.%2.%3."/>
      <w:lvlJc w:val="left"/>
      <w:pPr>
        <w:tabs>
          <w:tab w:val="num" w:pos="1680"/>
        </w:tabs>
        <w:ind w:left="1464" w:hanging="504"/>
      </w:pPr>
    </w:lvl>
    <w:lvl w:ilvl="3">
      <w:start w:val="1"/>
      <w:numFmt w:val="decimal"/>
      <w:lvlText w:val="%1.%2.%3.%4."/>
      <w:lvlJc w:val="left"/>
      <w:pPr>
        <w:tabs>
          <w:tab w:val="num" w:pos="2400"/>
        </w:tabs>
        <w:ind w:left="1968" w:hanging="648"/>
      </w:pPr>
    </w:lvl>
    <w:lvl w:ilvl="4">
      <w:start w:val="1"/>
      <w:numFmt w:val="decimal"/>
      <w:lvlText w:val="%1.%2.%3.%4.%5."/>
      <w:lvlJc w:val="left"/>
      <w:pPr>
        <w:tabs>
          <w:tab w:val="num" w:pos="2760"/>
        </w:tabs>
        <w:ind w:left="2472" w:hanging="792"/>
      </w:pPr>
    </w:lvl>
    <w:lvl w:ilvl="5">
      <w:start w:val="1"/>
      <w:numFmt w:val="decimal"/>
      <w:lvlText w:val="%1.%2.%3.%4.%5.%6."/>
      <w:lvlJc w:val="left"/>
      <w:pPr>
        <w:tabs>
          <w:tab w:val="num" w:pos="3480"/>
        </w:tabs>
        <w:ind w:left="2976" w:hanging="936"/>
      </w:pPr>
    </w:lvl>
    <w:lvl w:ilvl="6">
      <w:start w:val="1"/>
      <w:numFmt w:val="decimal"/>
      <w:lvlText w:val="%1.%2.%3.%4.%5.%6.%7."/>
      <w:lvlJc w:val="left"/>
      <w:pPr>
        <w:tabs>
          <w:tab w:val="num" w:pos="4200"/>
        </w:tabs>
        <w:ind w:left="3480" w:hanging="1080"/>
      </w:pPr>
    </w:lvl>
    <w:lvl w:ilvl="7">
      <w:start w:val="1"/>
      <w:numFmt w:val="decimal"/>
      <w:lvlText w:val="%1.%2.%3.%4.%5.%6.%7.%8."/>
      <w:lvlJc w:val="left"/>
      <w:pPr>
        <w:tabs>
          <w:tab w:val="num" w:pos="4560"/>
        </w:tabs>
        <w:ind w:left="3984" w:hanging="1224"/>
      </w:pPr>
    </w:lvl>
    <w:lvl w:ilvl="8">
      <w:start w:val="1"/>
      <w:numFmt w:val="decimal"/>
      <w:lvlText w:val="%1.%2.%3.%4.%5.%6.%7.%8.%9."/>
      <w:lvlJc w:val="left"/>
      <w:pPr>
        <w:tabs>
          <w:tab w:val="num" w:pos="5280"/>
        </w:tabs>
        <w:ind w:left="4560" w:hanging="1440"/>
      </w:pPr>
    </w:lvl>
  </w:abstractNum>
  <w:abstractNum w:abstractNumId="21" w15:restartNumberingAfterBreak="0">
    <w:nsid w:val="161D068D"/>
    <w:multiLevelType w:val="multilevel"/>
    <w:tmpl w:val="92869116"/>
    <w:lvl w:ilvl="0">
      <w:start w:val="1"/>
      <w:numFmt w:val="decimal"/>
      <w:pStyle w:val="Section"/>
      <w:lvlText w:val="%1"/>
      <w:lvlJc w:val="left"/>
      <w:pPr>
        <w:tabs>
          <w:tab w:val="num" w:pos="360"/>
        </w:tabs>
        <w:ind w:left="360" w:hanging="360"/>
      </w:pPr>
      <w:rPr>
        <w:rFonts w:hint="default"/>
      </w:rPr>
    </w:lvl>
    <w:lvl w:ilvl="1">
      <w:start w:val="1"/>
      <w:numFmt w:val="bullet"/>
      <w:lvlText w:val=""/>
      <w:lvlJc w:val="left"/>
      <w:pPr>
        <w:tabs>
          <w:tab w:val="num" w:pos="360"/>
        </w:tabs>
        <w:ind w:left="360" w:hanging="360"/>
      </w:pPr>
      <w:rPr>
        <w:rFonts w:ascii="Wingdings" w:hAnsi="Wingding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2" w15:restartNumberingAfterBreak="0">
    <w:nsid w:val="16317FEC"/>
    <w:multiLevelType w:val="multilevel"/>
    <w:tmpl w:val="32B835E4"/>
    <w:styleLink w:val="Style4"/>
    <w:lvl w:ilvl="0">
      <w:start w:val="1"/>
      <w:numFmt w:val="decimal"/>
      <w:lvlText w:val="Article %1."/>
      <w:lvlJc w:val="left"/>
      <w:pPr>
        <w:ind w:left="0" w:firstLine="0"/>
      </w:pPr>
      <w:rPr>
        <w:rFonts w:ascii="Times New Roman" w:hAnsi="Times New Roman" w:hint="default"/>
        <w:sz w:val="28"/>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3" w15:restartNumberingAfterBreak="0">
    <w:nsid w:val="17932821"/>
    <w:multiLevelType w:val="hybridMultilevel"/>
    <w:tmpl w:val="0F0478E8"/>
    <w:lvl w:ilvl="0" w:tplc="04090001">
      <w:start w:val="1"/>
      <w:numFmt w:val="decimal"/>
      <w:pStyle w:val="X5-TitluCapitol"/>
      <w:lvlText w:val="%1."/>
      <w:lvlJc w:val="left"/>
      <w:pPr>
        <w:tabs>
          <w:tab w:val="num" w:pos="360"/>
        </w:tabs>
        <w:ind w:left="360" w:hanging="360"/>
      </w:pPr>
    </w:lvl>
    <w:lvl w:ilvl="1" w:tplc="04090003" w:tentative="1">
      <w:start w:val="1"/>
      <w:numFmt w:val="lowerLetter"/>
      <w:lvlText w:val="%2."/>
      <w:lvlJc w:val="left"/>
      <w:pPr>
        <w:tabs>
          <w:tab w:val="num" w:pos="2160"/>
        </w:tabs>
        <w:ind w:left="2160" w:hanging="360"/>
      </w:pPr>
    </w:lvl>
    <w:lvl w:ilvl="2" w:tplc="04090005" w:tentative="1">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24" w15:restartNumberingAfterBreak="0">
    <w:nsid w:val="17DB5E2C"/>
    <w:multiLevelType w:val="hybridMultilevel"/>
    <w:tmpl w:val="F96E8988"/>
    <w:name w:val="C1H Number"/>
    <w:lvl w:ilvl="0" w:tplc="28522DE4">
      <w:start w:val="1"/>
      <w:numFmt w:val="decimal"/>
      <w:lvlText w:val="%1."/>
      <w:lvlJc w:val="left"/>
      <w:pPr>
        <w:tabs>
          <w:tab w:val="num" w:pos="720"/>
        </w:tabs>
        <w:ind w:left="720" w:hanging="360"/>
      </w:pPr>
    </w:lvl>
    <w:lvl w:ilvl="1" w:tplc="E8DE27B0" w:tentative="1">
      <w:start w:val="1"/>
      <w:numFmt w:val="lowerLetter"/>
      <w:lvlText w:val="%2."/>
      <w:lvlJc w:val="left"/>
      <w:pPr>
        <w:tabs>
          <w:tab w:val="num" w:pos="1440"/>
        </w:tabs>
        <w:ind w:left="1440" w:hanging="360"/>
      </w:pPr>
    </w:lvl>
    <w:lvl w:ilvl="2" w:tplc="CF685970" w:tentative="1">
      <w:start w:val="1"/>
      <w:numFmt w:val="lowerRoman"/>
      <w:lvlText w:val="%3."/>
      <w:lvlJc w:val="right"/>
      <w:pPr>
        <w:tabs>
          <w:tab w:val="num" w:pos="2160"/>
        </w:tabs>
        <w:ind w:left="2160" w:hanging="180"/>
      </w:pPr>
    </w:lvl>
    <w:lvl w:ilvl="3" w:tplc="8B0CE00C" w:tentative="1">
      <w:start w:val="1"/>
      <w:numFmt w:val="decimal"/>
      <w:lvlText w:val="%4."/>
      <w:lvlJc w:val="left"/>
      <w:pPr>
        <w:tabs>
          <w:tab w:val="num" w:pos="2880"/>
        </w:tabs>
        <w:ind w:left="2880" w:hanging="360"/>
      </w:pPr>
    </w:lvl>
    <w:lvl w:ilvl="4" w:tplc="D7149C40" w:tentative="1">
      <w:start w:val="1"/>
      <w:numFmt w:val="lowerLetter"/>
      <w:lvlText w:val="%5."/>
      <w:lvlJc w:val="left"/>
      <w:pPr>
        <w:tabs>
          <w:tab w:val="num" w:pos="3600"/>
        </w:tabs>
        <w:ind w:left="3600" w:hanging="360"/>
      </w:pPr>
    </w:lvl>
    <w:lvl w:ilvl="5" w:tplc="B0E49F44" w:tentative="1">
      <w:start w:val="1"/>
      <w:numFmt w:val="lowerRoman"/>
      <w:lvlText w:val="%6."/>
      <w:lvlJc w:val="right"/>
      <w:pPr>
        <w:tabs>
          <w:tab w:val="num" w:pos="4320"/>
        </w:tabs>
        <w:ind w:left="4320" w:hanging="180"/>
      </w:pPr>
    </w:lvl>
    <w:lvl w:ilvl="6" w:tplc="9CDE6786" w:tentative="1">
      <w:start w:val="1"/>
      <w:numFmt w:val="decimal"/>
      <w:lvlText w:val="%7."/>
      <w:lvlJc w:val="left"/>
      <w:pPr>
        <w:tabs>
          <w:tab w:val="num" w:pos="5040"/>
        </w:tabs>
        <w:ind w:left="5040" w:hanging="360"/>
      </w:pPr>
    </w:lvl>
    <w:lvl w:ilvl="7" w:tplc="1196FFC2" w:tentative="1">
      <w:start w:val="1"/>
      <w:numFmt w:val="lowerLetter"/>
      <w:lvlText w:val="%8."/>
      <w:lvlJc w:val="left"/>
      <w:pPr>
        <w:tabs>
          <w:tab w:val="num" w:pos="5760"/>
        </w:tabs>
        <w:ind w:left="5760" w:hanging="360"/>
      </w:pPr>
    </w:lvl>
    <w:lvl w:ilvl="8" w:tplc="7F1E42BC" w:tentative="1">
      <w:start w:val="1"/>
      <w:numFmt w:val="lowerRoman"/>
      <w:lvlText w:val="%9."/>
      <w:lvlJc w:val="right"/>
      <w:pPr>
        <w:tabs>
          <w:tab w:val="num" w:pos="6480"/>
        </w:tabs>
        <w:ind w:left="6480" w:hanging="180"/>
      </w:pPr>
    </w:lvl>
  </w:abstractNum>
  <w:abstractNum w:abstractNumId="25"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26" w15:restartNumberingAfterBreak="0">
    <w:nsid w:val="1BE71E6E"/>
    <w:multiLevelType w:val="multilevel"/>
    <w:tmpl w:val="FC32BB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1E8049C7"/>
    <w:multiLevelType w:val="hybridMultilevel"/>
    <w:tmpl w:val="28802C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F634C2B"/>
    <w:multiLevelType w:val="hybridMultilevel"/>
    <w:tmpl w:val="4664F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3BF197E"/>
    <w:multiLevelType w:val="multilevel"/>
    <w:tmpl w:val="EFF2D350"/>
    <w:lvl w:ilvl="0">
      <w:start w:val="1"/>
      <w:numFmt w:val="decimal"/>
      <w:pStyle w:val="Naslov1"/>
      <w:lvlText w:val="%1."/>
      <w:lvlJc w:val="left"/>
      <w:pPr>
        <w:tabs>
          <w:tab w:val="num" w:pos="1494"/>
        </w:tabs>
        <w:ind w:left="1494" w:hanging="360"/>
      </w:pPr>
      <w:rPr>
        <w:rFonts w:cs="Times New Roman"/>
      </w:rPr>
    </w:lvl>
    <w:lvl w:ilvl="1">
      <w:start w:val="1"/>
      <w:numFmt w:val="decimal"/>
      <w:pStyle w:val="Naslov2"/>
      <w:lvlText w:val="%1.%2."/>
      <w:lvlJc w:val="left"/>
      <w:pPr>
        <w:tabs>
          <w:tab w:val="num" w:pos="720"/>
        </w:tabs>
        <w:ind w:left="432" w:hanging="432"/>
      </w:pPr>
      <w:rPr>
        <w:rFonts w:cs="Times New Roman"/>
      </w:rPr>
    </w:lvl>
    <w:lvl w:ilvl="2">
      <w:start w:val="1"/>
      <w:numFmt w:val="decimal"/>
      <w:pStyle w:val="Naslov3"/>
      <w:lvlText w:val="%1.%2.%3."/>
      <w:lvlJc w:val="left"/>
      <w:pPr>
        <w:tabs>
          <w:tab w:val="num" w:pos="2574"/>
        </w:tabs>
        <w:ind w:left="2358" w:hanging="504"/>
      </w:pPr>
      <w:rPr>
        <w:rFonts w:cs="Times New Roman"/>
      </w:rPr>
    </w:lvl>
    <w:lvl w:ilvl="3">
      <w:start w:val="1"/>
      <w:numFmt w:val="decimal"/>
      <w:lvlText w:val="%1.%2.%3.%4."/>
      <w:lvlJc w:val="left"/>
      <w:pPr>
        <w:tabs>
          <w:tab w:val="num" w:pos="3294"/>
        </w:tabs>
        <w:ind w:left="2862" w:hanging="648"/>
      </w:pPr>
      <w:rPr>
        <w:rFonts w:cs="Times New Roman"/>
      </w:rPr>
    </w:lvl>
    <w:lvl w:ilvl="4">
      <w:start w:val="1"/>
      <w:numFmt w:val="decimal"/>
      <w:lvlText w:val="%1.%2.%3.%4.%5."/>
      <w:lvlJc w:val="left"/>
      <w:pPr>
        <w:tabs>
          <w:tab w:val="num" w:pos="4014"/>
        </w:tabs>
        <w:ind w:left="3366" w:hanging="792"/>
      </w:pPr>
      <w:rPr>
        <w:rFonts w:cs="Times New Roman"/>
      </w:rPr>
    </w:lvl>
    <w:lvl w:ilvl="5">
      <w:start w:val="1"/>
      <w:numFmt w:val="decimal"/>
      <w:lvlText w:val="%1.%2.%3.%4.%5.%6."/>
      <w:lvlJc w:val="left"/>
      <w:pPr>
        <w:tabs>
          <w:tab w:val="num" w:pos="4374"/>
        </w:tabs>
        <w:ind w:left="3870" w:hanging="936"/>
      </w:pPr>
      <w:rPr>
        <w:rFonts w:cs="Times New Roman"/>
      </w:rPr>
    </w:lvl>
    <w:lvl w:ilvl="6">
      <w:start w:val="1"/>
      <w:numFmt w:val="decimal"/>
      <w:lvlText w:val="%1.%2.%3.%4.%5.%6.%7."/>
      <w:lvlJc w:val="left"/>
      <w:pPr>
        <w:tabs>
          <w:tab w:val="num" w:pos="5094"/>
        </w:tabs>
        <w:ind w:left="4374" w:hanging="1080"/>
      </w:pPr>
      <w:rPr>
        <w:rFonts w:cs="Times New Roman"/>
      </w:rPr>
    </w:lvl>
    <w:lvl w:ilvl="7">
      <w:start w:val="1"/>
      <w:numFmt w:val="decimal"/>
      <w:lvlText w:val="%1.%2.%3.%4.%5.%6.%7.%8."/>
      <w:lvlJc w:val="left"/>
      <w:pPr>
        <w:tabs>
          <w:tab w:val="num" w:pos="5814"/>
        </w:tabs>
        <w:ind w:left="4878" w:hanging="1224"/>
      </w:pPr>
      <w:rPr>
        <w:rFonts w:cs="Times New Roman"/>
      </w:rPr>
    </w:lvl>
    <w:lvl w:ilvl="8">
      <w:start w:val="1"/>
      <w:numFmt w:val="decimal"/>
      <w:lvlText w:val="%1.%2.%3.%4.%5.%6.%7.%8.%9."/>
      <w:lvlJc w:val="left"/>
      <w:pPr>
        <w:tabs>
          <w:tab w:val="num" w:pos="6174"/>
        </w:tabs>
        <w:ind w:left="5454" w:hanging="1440"/>
      </w:pPr>
      <w:rPr>
        <w:rFonts w:cs="Times New Roman"/>
      </w:rPr>
    </w:lvl>
  </w:abstractNum>
  <w:abstractNum w:abstractNumId="30" w15:restartNumberingAfterBreak="0">
    <w:nsid w:val="29322B9F"/>
    <w:multiLevelType w:val="multilevel"/>
    <w:tmpl w:val="1E642A78"/>
    <w:lvl w:ilvl="0">
      <w:start w:val="1"/>
      <w:numFmt w:val="upperLetter"/>
      <w:pStyle w:val="Els-Abstract-text"/>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1" w15:restartNumberingAfterBreak="0">
    <w:nsid w:val="304505BF"/>
    <w:multiLevelType w:val="hybridMultilevel"/>
    <w:tmpl w:val="2D20726E"/>
    <w:lvl w:ilvl="0" w:tplc="04100003">
      <w:start w:val="1"/>
      <w:numFmt w:val="bullet"/>
      <w:pStyle w:val="SectionHeading"/>
      <w:lvlText w:val="o"/>
      <w:lvlJc w:val="left"/>
      <w:pPr>
        <w:tabs>
          <w:tab w:val="num" w:pos="360"/>
        </w:tabs>
        <w:ind w:left="360" w:hanging="360"/>
      </w:pPr>
      <w:rPr>
        <w:rFonts w:ascii="Courier New" w:hAnsi="Courier New" w:cs="Courier New" w:hint="default"/>
      </w:rPr>
    </w:lvl>
    <w:lvl w:ilvl="1" w:tplc="04100003">
      <w:start w:val="1"/>
      <w:numFmt w:val="bullet"/>
      <w:pStyle w:val="Subsectionheading"/>
      <w:lvlText w:val="o"/>
      <w:lvlJc w:val="left"/>
      <w:pPr>
        <w:tabs>
          <w:tab w:val="num" w:pos="1080"/>
        </w:tabs>
        <w:ind w:left="1080" w:hanging="360"/>
      </w:pPr>
      <w:rPr>
        <w:rFonts w:ascii="Courier New" w:hAnsi="Courier New" w:cs="Courier New" w:hint="default"/>
      </w:rPr>
    </w:lvl>
    <w:lvl w:ilvl="2" w:tplc="04100005">
      <w:start w:val="1"/>
      <w:numFmt w:val="bullet"/>
      <w:pStyle w:val="Subsubsectionheading"/>
      <w:lvlText w:val=""/>
      <w:lvlJc w:val="left"/>
      <w:pPr>
        <w:tabs>
          <w:tab w:val="num" w:pos="1800"/>
        </w:tabs>
        <w:ind w:left="1800" w:hanging="360"/>
      </w:pPr>
      <w:rPr>
        <w:rFonts w:ascii="Wingdings" w:hAnsi="Wingdings" w:cs="Wingdings" w:hint="default"/>
      </w:rPr>
    </w:lvl>
    <w:lvl w:ilvl="3" w:tplc="04100001">
      <w:start w:val="1"/>
      <w:numFmt w:val="bullet"/>
      <w:lvlText w:val=""/>
      <w:lvlJc w:val="left"/>
      <w:pPr>
        <w:tabs>
          <w:tab w:val="num" w:pos="2520"/>
        </w:tabs>
        <w:ind w:left="2520" w:hanging="360"/>
      </w:pPr>
      <w:rPr>
        <w:rFonts w:ascii="Symbol" w:hAnsi="Symbol" w:cs="Symbol" w:hint="default"/>
      </w:rPr>
    </w:lvl>
    <w:lvl w:ilvl="4" w:tplc="04100003">
      <w:start w:val="1"/>
      <w:numFmt w:val="bullet"/>
      <w:lvlText w:val="o"/>
      <w:lvlJc w:val="left"/>
      <w:pPr>
        <w:tabs>
          <w:tab w:val="num" w:pos="3240"/>
        </w:tabs>
        <w:ind w:left="3240" w:hanging="360"/>
      </w:pPr>
      <w:rPr>
        <w:rFonts w:ascii="Courier New" w:hAnsi="Courier New" w:cs="Courier New" w:hint="default"/>
      </w:rPr>
    </w:lvl>
    <w:lvl w:ilvl="5" w:tplc="04100005">
      <w:start w:val="1"/>
      <w:numFmt w:val="bullet"/>
      <w:lvlText w:val=""/>
      <w:lvlJc w:val="left"/>
      <w:pPr>
        <w:tabs>
          <w:tab w:val="num" w:pos="3960"/>
        </w:tabs>
        <w:ind w:left="3960" w:hanging="360"/>
      </w:pPr>
      <w:rPr>
        <w:rFonts w:ascii="Wingdings" w:hAnsi="Wingdings" w:cs="Wingdings" w:hint="default"/>
      </w:rPr>
    </w:lvl>
    <w:lvl w:ilvl="6" w:tplc="04100001">
      <w:start w:val="1"/>
      <w:numFmt w:val="bullet"/>
      <w:lvlText w:val=""/>
      <w:lvlJc w:val="left"/>
      <w:pPr>
        <w:tabs>
          <w:tab w:val="num" w:pos="4680"/>
        </w:tabs>
        <w:ind w:left="4680" w:hanging="360"/>
      </w:pPr>
      <w:rPr>
        <w:rFonts w:ascii="Symbol" w:hAnsi="Symbol" w:cs="Symbol" w:hint="default"/>
      </w:rPr>
    </w:lvl>
    <w:lvl w:ilvl="7" w:tplc="04100003">
      <w:start w:val="1"/>
      <w:numFmt w:val="bullet"/>
      <w:lvlText w:val="o"/>
      <w:lvlJc w:val="left"/>
      <w:pPr>
        <w:tabs>
          <w:tab w:val="num" w:pos="5400"/>
        </w:tabs>
        <w:ind w:left="5400" w:hanging="360"/>
      </w:pPr>
      <w:rPr>
        <w:rFonts w:ascii="Courier New" w:hAnsi="Courier New" w:cs="Courier New" w:hint="default"/>
      </w:rPr>
    </w:lvl>
    <w:lvl w:ilvl="8" w:tplc="04100005">
      <w:start w:val="1"/>
      <w:numFmt w:val="bullet"/>
      <w:lvlText w:val=""/>
      <w:lvlJc w:val="left"/>
      <w:pPr>
        <w:tabs>
          <w:tab w:val="num" w:pos="6120"/>
        </w:tabs>
        <w:ind w:left="6120" w:hanging="360"/>
      </w:pPr>
      <w:rPr>
        <w:rFonts w:ascii="Wingdings" w:hAnsi="Wingdings" w:cs="Wingdings" w:hint="default"/>
      </w:rPr>
    </w:lvl>
  </w:abstractNum>
  <w:abstractNum w:abstractNumId="32" w15:restartNumberingAfterBreak="0">
    <w:nsid w:val="364B2284"/>
    <w:multiLevelType w:val="hybridMultilevel"/>
    <w:tmpl w:val="66B22A08"/>
    <w:lvl w:ilvl="0" w:tplc="6C28BCB2">
      <w:start w:val="1"/>
      <w:numFmt w:val="upperLetter"/>
      <w:pStyle w:val="OL3"/>
      <w:lvlText w:val="%1."/>
      <w:lvlJc w:val="left"/>
      <w:pPr>
        <w:ind w:left="1440" w:hanging="360"/>
      </w:pPr>
      <w:rPr>
        <w:rFonts w:hint="default"/>
      </w:rPr>
    </w:lvl>
    <w:lvl w:ilvl="1" w:tplc="AFD0319C" w:tentative="1">
      <w:start w:val="1"/>
      <w:numFmt w:val="lowerLetter"/>
      <w:lvlText w:val="%2."/>
      <w:lvlJc w:val="left"/>
      <w:pPr>
        <w:ind w:left="2160" w:hanging="360"/>
      </w:pPr>
    </w:lvl>
    <w:lvl w:ilvl="2" w:tplc="9D66D130" w:tentative="1">
      <w:start w:val="1"/>
      <w:numFmt w:val="lowerRoman"/>
      <w:lvlText w:val="%3."/>
      <w:lvlJc w:val="right"/>
      <w:pPr>
        <w:ind w:left="2880" w:hanging="180"/>
      </w:pPr>
    </w:lvl>
    <w:lvl w:ilvl="3" w:tplc="B69C3576" w:tentative="1">
      <w:start w:val="1"/>
      <w:numFmt w:val="decimal"/>
      <w:lvlText w:val="%4."/>
      <w:lvlJc w:val="left"/>
      <w:pPr>
        <w:ind w:left="3600" w:hanging="360"/>
      </w:pPr>
    </w:lvl>
    <w:lvl w:ilvl="4" w:tplc="3CE236B2" w:tentative="1">
      <w:start w:val="1"/>
      <w:numFmt w:val="lowerLetter"/>
      <w:lvlText w:val="%5."/>
      <w:lvlJc w:val="left"/>
      <w:pPr>
        <w:ind w:left="4320" w:hanging="360"/>
      </w:pPr>
    </w:lvl>
    <w:lvl w:ilvl="5" w:tplc="D310C0E6" w:tentative="1">
      <w:start w:val="1"/>
      <w:numFmt w:val="lowerRoman"/>
      <w:lvlText w:val="%6."/>
      <w:lvlJc w:val="right"/>
      <w:pPr>
        <w:ind w:left="5040" w:hanging="180"/>
      </w:pPr>
    </w:lvl>
    <w:lvl w:ilvl="6" w:tplc="EBC6B41E" w:tentative="1">
      <w:start w:val="1"/>
      <w:numFmt w:val="decimal"/>
      <w:lvlText w:val="%7."/>
      <w:lvlJc w:val="left"/>
      <w:pPr>
        <w:ind w:left="5760" w:hanging="360"/>
      </w:pPr>
    </w:lvl>
    <w:lvl w:ilvl="7" w:tplc="8E7CBDD0" w:tentative="1">
      <w:start w:val="1"/>
      <w:numFmt w:val="lowerLetter"/>
      <w:lvlText w:val="%8."/>
      <w:lvlJc w:val="left"/>
      <w:pPr>
        <w:ind w:left="6480" w:hanging="360"/>
      </w:pPr>
    </w:lvl>
    <w:lvl w:ilvl="8" w:tplc="58341C84" w:tentative="1">
      <w:start w:val="1"/>
      <w:numFmt w:val="lowerRoman"/>
      <w:lvlText w:val="%9."/>
      <w:lvlJc w:val="right"/>
      <w:pPr>
        <w:ind w:left="7200" w:hanging="180"/>
      </w:pPr>
    </w:lvl>
  </w:abstractNum>
  <w:abstractNum w:abstractNumId="33" w15:restartNumberingAfterBreak="0">
    <w:nsid w:val="3B5F788C"/>
    <w:multiLevelType w:val="multilevel"/>
    <w:tmpl w:val="9E7C96BC"/>
    <w:lvl w:ilvl="0">
      <w:start w:val="1"/>
      <w:numFmt w:val="decimal"/>
      <w:pStyle w:val="NOSFSECTIONTITLE"/>
      <w:lvlText w:val="%1."/>
      <w:lvlJc w:val="left"/>
      <w:pPr>
        <w:tabs>
          <w:tab w:val="num" w:pos="1287"/>
        </w:tabs>
        <w:ind w:left="1287" w:hanging="360"/>
      </w:pPr>
      <w:rPr>
        <w:rFonts w:hint="default"/>
      </w:rPr>
    </w:lvl>
    <w:lvl w:ilvl="1">
      <w:start w:val="1"/>
      <w:numFmt w:val="decimal"/>
      <w:isLgl/>
      <w:lvlText w:val="%1.%2"/>
      <w:lvlJc w:val="left"/>
      <w:pPr>
        <w:ind w:left="1647" w:hanging="720"/>
      </w:pPr>
      <w:rPr>
        <w:rFonts w:hint="default"/>
        <w:b w:val="0"/>
      </w:rPr>
    </w:lvl>
    <w:lvl w:ilvl="2">
      <w:start w:val="1"/>
      <w:numFmt w:val="decimal"/>
      <w:isLgl/>
      <w:lvlText w:val="%1.%2.%3"/>
      <w:lvlJc w:val="left"/>
      <w:pPr>
        <w:ind w:left="1647" w:hanging="720"/>
      </w:pPr>
      <w:rPr>
        <w:rFonts w:hint="default"/>
        <w:b w:val="0"/>
      </w:rPr>
    </w:lvl>
    <w:lvl w:ilvl="3">
      <w:start w:val="1"/>
      <w:numFmt w:val="decimal"/>
      <w:isLgl/>
      <w:lvlText w:val="%1.%2.%3.%4"/>
      <w:lvlJc w:val="left"/>
      <w:pPr>
        <w:ind w:left="1647" w:hanging="720"/>
      </w:pPr>
      <w:rPr>
        <w:rFonts w:hint="default"/>
        <w:b w:val="0"/>
      </w:rPr>
    </w:lvl>
    <w:lvl w:ilvl="4">
      <w:start w:val="1"/>
      <w:numFmt w:val="decimal"/>
      <w:isLgl/>
      <w:lvlText w:val="%1.%2.%3.%4.%5"/>
      <w:lvlJc w:val="left"/>
      <w:pPr>
        <w:ind w:left="2007" w:hanging="1080"/>
      </w:pPr>
      <w:rPr>
        <w:rFonts w:hint="default"/>
        <w:b w:val="0"/>
      </w:rPr>
    </w:lvl>
    <w:lvl w:ilvl="5">
      <w:start w:val="1"/>
      <w:numFmt w:val="decimal"/>
      <w:isLgl/>
      <w:lvlText w:val="%1.%2.%3.%4.%5.%6"/>
      <w:lvlJc w:val="left"/>
      <w:pPr>
        <w:ind w:left="2007" w:hanging="1080"/>
      </w:pPr>
      <w:rPr>
        <w:rFonts w:hint="default"/>
        <w:b w:val="0"/>
      </w:rPr>
    </w:lvl>
    <w:lvl w:ilvl="6">
      <w:start w:val="1"/>
      <w:numFmt w:val="decimal"/>
      <w:isLgl/>
      <w:lvlText w:val="%1.%2.%3.%4.%5.%6.%7"/>
      <w:lvlJc w:val="left"/>
      <w:pPr>
        <w:ind w:left="2367" w:hanging="1440"/>
      </w:pPr>
      <w:rPr>
        <w:rFonts w:hint="default"/>
        <w:b w:val="0"/>
      </w:rPr>
    </w:lvl>
    <w:lvl w:ilvl="7">
      <w:start w:val="1"/>
      <w:numFmt w:val="decimal"/>
      <w:isLgl/>
      <w:lvlText w:val="%1.%2.%3.%4.%5.%6.%7.%8"/>
      <w:lvlJc w:val="left"/>
      <w:pPr>
        <w:ind w:left="2367" w:hanging="1440"/>
      </w:pPr>
      <w:rPr>
        <w:rFonts w:hint="default"/>
        <w:b w:val="0"/>
      </w:rPr>
    </w:lvl>
    <w:lvl w:ilvl="8">
      <w:start w:val="1"/>
      <w:numFmt w:val="decimal"/>
      <w:isLgl/>
      <w:lvlText w:val="%1.%2.%3.%4.%5.%6.%7.%8.%9"/>
      <w:lvlJc w:val="left"/>
      <w:pPr>
        <w:ind w:left="2727" w:hanging="1800"/>
      </w:pPr>
      <w:rPr>
        <w:rFonts w:hint="default"/>
        <w:b w:val="0"/>
      </w:rPr>
    </w:lvl>
  </w:abstractNum>
  <w:abstractNum w:abstractNumId="34" w15:restartNumberingAfterBreak="0">
    <w:nsid w:val="3C7C25E6"/>
    <w:multiLevelType w:val="hybridMultilevel"/>
    <w:tmpl w:val="63F05FD2"/>
    <w:lvl w:ilvl="0" w:tplc="04100001">
      <w:start w:val="1"/>
      <w:numFmt w:val="decimal"/>
      <w:pStyle w:val="Figure"/>
      <w:lvlText w:val="Figure %1."/>
      <w:lvlJc w:val="left"/>
      <w:pPr>
        <w:tabs>
          <w:tab w:val="num" w:pos="720"/>
        </w:tabs>
        <w:ind w:left="720" w:hanging="360"/>
      </w:pPr>
      <w:rPr>
        <w:rFonts w:hint="default"/>
        <w:b/>
        <w:i w:val="0"/>
      </w:rPr>
    </w:lvl>
    <w:lvl w:ilvl="1" w:tplc="04100003" w:tentative="1">
      <w:start w:val="1"/>
      <w:numFmt w:val="lowerLetter"/>
      <w:lvlText w:val="%2."/>
      <w:lvlJc w:val="left"/>
      <w:pPr>
        <w:tabs>
          <w:tab w:val="num" w:pos="1440"/>
        </w:tabs>
        <w:ind w:left="1440" w:hanging="360"/>
      </w:pPr>
    </w:lvl>
    <w:lvl w:ilvl="2" w:tplc="04100005" w:tentative="1">
      <w:start w:val="1"/>
      <w:numFmt w:val="lowerRoman"/>
      <w:lvlText w:val="%3."/>
      <w:lvlJc w:val="right"/>
      <w:pPr>
        <w:tabs>
          <w:tab w:val="num" w:pos="2160"/>
        </w:tabs>
        <w:ind w:left="2160" w:hanging="180"/>
      </w:pPr>
    </w:lvl>
    <w:lvl w:ilvl="3" w:tplc="04100001" w:tentative="1">
      <w:start w:val="1"/>
      <w:numFmt w:val="decimal"/>
      <w:lvlText w:val="%4."/>
      <w:lvlJc w:val="left"/>
      <w:pPr>
        <w:tabs>
          <w:tab w:val="num" w:pos="2880"/>
        </w:tabs>
        <w:ind w:left="2880" w:hanging="360"/>
      </w:pPr>
    </w:lvl>
    <w:lvl w:ilvl="4" w:tplc="04100003" w:tentative="1">
      <w:start w:val="1"/>
      <w:numFmt w:val="lowerLetter"/>
      <w:lvlText w:val="%5."/>
      <w:lvlJc w:val="left"/>
      <w:pPr>
        <w:tabs>
          <w:tab w:val="num" w:pos="3600"/>
        </w:tabs>
        <w:ind w:left="3600" w:hanging="360"/>
      </w:pPr>
    </w:lvl>
    <w:lvl w:ilvl="5" w:tplc="04100005" w:tentative="1">
      <w:start w:val="1"/>
      <w:numFmt w:val="lowerRoman"/>
      <w:lvlText w:val="%6."/>
      <w:lvlJc w:val="right"/>
      <w:pPr>
        <w:tabs>
          <w:tab w:val="num" w:pos="4320"/>
        </w:tabs>
        <w:ind w:left="4320" w:hanging="180"/>
      </w:pPr>
    </w:lvl>
    <w:lvl w:ilvl="6" w:tplc="04100001" w:tentative="1">
      <w:start w:val="1"/>
      <w:numFmt w:val="decimal"/>
      <w:lvlText w:val="%7."/>
      <w:lvlJc w:val="left"/>
      <w:pPr>
        <w:tabs>
          <w:tab w:val="num" w:pos="5040"/>
        </w:tabs>
        <w:ind w:left="5040" w:hanging="360"/>
      </w:pPr>
    </w:lvl>
    <w:lvl w:ilvl="7" w:tplc="04100003" w:tentative="1">
      <w:start w:val="1"/>
      <w:numFmt w:val="lowerLetter"/>
      <w:lvlText w:val="%8."/>
      <w:lvlJc w:val="left"/>
      <w:pPr>
        <w:tabs>
          <w:tab w:val="num" w:pos="5760"/>
        </w:tabs>
        <w:ind w:left="5760" w:hanging="360"/>
      </w:pPr>
    </w:lvl>
    <w:lvl w:ilvl="8" w:tplc="04100005" w:tentative="1">
      <w:start w:val="1"/>
      <w:numFmt w:val="lowerRoman"/>
      <w:lvlText w:val="%9."/>
      <w:lvlJc w:val="right"/>
      <w:pPr>
        <w:tabs>
          <w:tab w:val="num" w:pos="6480"/>
        </w:tabs>
        <w:ind w:left="6480" w:hanging="180"/>
      </w:pPr>
    </w:lvl>
  </w:abstractNum>
  <w:abstractNum w:abstractNumId="35" w15:restartNumberingAfterBreak="0">
    <w:nsid w:val="3D3724E6"/>
    <w:multiLevelType w:val="hybridMultilevel"/>
    <w:tmpl w:val="44DE48E2"/>
    <w:lvl w:ilvl="0" w:tplc="A8B245F6">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6434E70"/>
    <w:multiLevelType w:val="hybridMultilevel"/>
    <w:tmpl w:val="C42C6DAA"/>
    <w:lvl w:ilvl="0" w:tplc="04100001">
      <w:start w:val="1"/>
      <w:numFmt w:val="decimal"/>
      <w:pStyle w:val="TOCHeading"/>
      <w:lvlText w:val="%1."/>
      <w:lvlJc w:val="left"/>
      <w:pPr>
        <w:ind w:left="720" w:hanging="360"/>
      </w:pPr>
    </w:lvl>
    <w:lvl w:ilvl="1" w:tplc="04100003" w:tentative="1">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37" w15:restartNumberingAfterBreak="0">
    <w:nsid w:val="465B571C"/>
    <w:multiLevelType w:val="hybridMultilevel"/>
    <w:tmpl w:val="FA568192"/>
    <w:lvl w:ilvl="0" w:tplc="540A767C">
      <w:start w:val="1"/>
      <w:numFmt w:val="decimal"/>
      <w:lvlText w:val="%1."/>
      <w:lvlJc w:val="left"/>
      <w:pPr>
        <w:tabs>
          <w:tab w:val="num" w:pos="720"/>
        </w:tabs>
        <w:ind w:left="720" w:hanging="360"/>
      </w:pPr>
      <w:rPr>
        <w:rFonts w:ascii="Arial"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4C970708"/>
    <w:multiLevelType w:val="multilevel"/>
    <w:tmpl w:val="0409001F"/>
    <w:styleLink w:val="111111"/>
    <w:lvl w:ilvl="0">
      <w:start w:val="1"/>
      <w:numFmt w:val="decimal"/>
      <w:pStyle w:val="xl25"/>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4D1F61D5"/>
    <w:multiLevelType w:val="multilevel"/>
    <w:tmpl w:val="013A86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4F287E1F"/>
    <w:multiLevelType w:val="hybridMultilevel"/>
    <w:tmpl w:val="C8E46CB4"/>
    <w:lvl w:ilvl="0" w:tplc="70E0A832">
      <w:start w:val="1"/>
      <w:numFmt w:val="decimal"/>
      <w:pStyle w:val="OLFIG"/>
      <w:lvlText w:val="Figure %1:"/>
      <w:lvlJc w:val="left"/>
      <w:pPr>
        <w:ind w:left="720" w:hanging="360"/>
      </w:pPr>
      <w:rPr>
        <w:rFonts w:hint="default"/>
        <w:b w:val="0"/>
        <w:bCs w:val="0"/>
        <w:i w:val="0"/>
        <w:iCs w:val="0"/>
        <w:caps w:val="0"/>
        <w:smallCaps w:val="0"/>
        <w:strike w:val="0"/>
        <w:dstrike w:val="0"/>
        <w:noProof w:val="0"/>
        <w:vanish w:val="0"/>
        <w:color w:val="00B05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4F314474"/>
    <w:multiLevelType w:val="multilevel"/>
    <w:tmpl w:val="21807322"/>
    <w:lvl w:ilvl="0">
      <w:start w:val="1"/>
      <w:numFmt w:val="bullet"/>
      <w:pStyle w:val="Bullet"/>
      <w:lvlText w:val=""/>
      <w:lvlJc w:val="left"/>
      <w:pPr>
        <w:tabs>
          <w:tab w:val="num" w:pos="105"/>
        </w:tabs>
        <w:ind w:left="105" w:hanging="340"/>
      </w:pPr>
      <w:rPr>
        <w:rFonts w:ascii="Symbol" w:hAnsi="Symbol" w:hint="default"/>
      </w:rPr>
    </w:lvl>
    <w:lvl w:ilvl="1">
      <w:start w:val="1"/>
      <w:numFmt w:val="bullet"/>
      <w:lvlText w:val="o"/>
      <w:lvlJc w:val="left"/>
      <w:pPr>
        <w:tabs>
          <w:tab w:val="num" w:pos="788"/>
        </w:tabs>
        <w:ind w:left="788" w:hanging="360"/>
      </w:pPr>
      <w:rPr>
        <w:rFonts w:ascii="Courier New" w:hAnsi="Courier New" w:hint="default"/>
      </w:rPr>
    </w:lvl>
    <w:lvl w:ilvl="2">
      <w:start w:val="1"/>
      <w:numFmt w:val="bullet"/>
      <w:lvlText w:val=""/>
      <w:lvlJc w:val="left"/>
      <w:pPr>
        <w:tabs>
          <w:tab w:val="num" w:pos="1508"/>
        </w:tabs>
        <w:ind w:left="1508" w:hanging="360"/>
      </w:pPr>
      <w:rPr>
        <w:rFonts w:ascii="Wingdings" w:hAnsi="Wingdings" w:hint="default"/>
      </w:rPr>
    </w:lvl>
    <w:lvl w:ilvl="3">
      <w:start w:val="1"/>
      <w:numFmt w:val="bullet"/>
      <w:lvlText w:val=""/>
      <w:lvlJc w:val="left"/>
      <w:pPr>
        <w:tabs>
          <w:tab w:val="num" w:pos="2228"/>
        </w:tabs>
        <w:ind w:left="2228" w:hanging="360"/>
      </w:pPr>
      <w:rPr>
        <w:rFonts w:ascii="Symbol" w:eastAsia="Times New Roman" w:hAnsi="Symbol" w:hint="default"/>
      </w:rPr>
    </w:lvl>
    <w:lvl w:ilvl="4">
      <w:start w:val="1"/>
      <w:numFmt w:val="bullet"/>
      <w:lvlText w:val="o"/>
      <w:lvlJc w:val="left"/>
      <w:pPr>
        <w:tabs>
          <w:tab w:val="num" w:pos="2948"/>
        </w:tabs>
        <w:ind w:left="2948" w:hanging="360"/>
      </w:pPr>
      <w:rPr>
        <w:rFonts w:ascii="Courier New" w:hAnsi="Courier New" w:hint="default"/>
      </w:rPr>
    </w:lvl>
    <w:lvl w:ilvl="5">
      <w:start w:val="1"/>
      <w:numFmt w:val="bullet"/>
      <w:lvlText w:val=""/>
      <w:lvlJc w:val="left"/>
      <w:pPr>
        <w:tabs>
          <w:tab w:val="num" w:pos="3668"/>
        </w:tabs>
        <w:ind w:left="3668" w:hanging="360"/>
      </w:pPr>
      <w:rPr>
        <w:rFonts w:ascii="Wingdings" w:hAnsi="Wingdings" w:hint="default"/>
      </w:rPr>
    </w:lvl>
    <w:lvl w:ilvl="6">
      <w:start w:val="1"/>
      <w:numFmt w:val="bullet"/>
      <w:lvlText w:val=""/>
      <w:lvlJc w:val="left"/>
      <w:pPr>
        <w:tabs>
          <w:tab w:val="num" w:pos="4388"/>
        </w:tabs>
        <w:ind w:left="4388" w:hanging="360"/>
      </w:pPr>
      <w:rPr>
        <w:rFonts w:ascii="Symbol" w:eastAsia="Times New Roman" w:hAnsi="Symbol" w:hint="default"/>
      </w:rPr>
    </w:lvl>
    <w:lvl w:ilvl="7">
      <w:start w:val="1"/>
      <w:numFmt w:val="bullet"/>
      <w:lvlText w:val="o"/>
      <w:lvlJc w:val="left"/>
      <w:pPr>
        <w:tabs>
          <w:tab w:val="num" w:pos="5108"/>
        </w:tabs>
        <w:ind w:left="5108" w:hanging="360"/>
      </w:pPr>
      <w:rPr>
        <w:rFonts w:ascii="Courier New" w:hAnsi="Courier New" w:hint="default"/>
      </w:rPr>
    </w:lvl>
    <w:lvl w:ilvl="8">
      <w:start w:val="1"/>
      <w:numFmt w:val="bullet"/>
      <w:lvlText w:val=""/>
      <w:lvlJc w:val="left"/>
      <w:pPr>
        <w:tabs>
          <w:tab w:val="num" w:pos="5828"/>
        </w:tabs>
        <w:ind w:left="5828" w:hanging="360"/>
      </w:pPr>
      <w:rPr>
        <w:rFonts w:ascii="Wingdings" w:hAnsi="Wingdings" w:hint="default"/>
      </w:rPr>
    </w:lvl>
  </w:abstractNum>
  <w:abstractNum w:abstractNumId="42" w15:restartNumberingAfterBreak="0">
    <w:nsid w:val="50225FE4"/>
    <w:multiLevelType w:val="hybridMultilevel"/>
    <w:tmpl w:val="8E62C8A4"/>
    <w:lvl w:ilvl="0" w:tplc="040C0003">
      <w:start w:val="1"/>
      <w:numFmt w:val="decimal"/>
      <w:pStyle w:val="OL2"/>
      <w:lvlText w:val="%1."/>
      <w:lvlJc w:val="left"/>
      <w:pPr>
        <w:ind w:left="1080" w:hanging="360"/>
      </w:pPr>
      <w:rPr>
        <w:rFonts w:hint="default"/>
      </w:rPr>
    </w:lvl>
    <w:lvl w:ilvl="1" w:tplc="040C0003" w:tentative="1">
      <w:start w:val="1"/>
      <w:numFmt w:val="lowerLetter"/>
      <w:lvlText w:val="%2."/>
      <w:lvlJc w:val="left"/>
      <w:pPr>
        <w:ind w:left="1800" w:hanging="360"/>
      </w:pPr>
    </w:lvl>
    <w:lvl w:ilvl="2" w:tplc="040C0005" w:tentative="1">
      <w:start w:val="1"/>
      <w:numFmt w:val="lowerRoman"/>
      <w:lvlText w:val="%3."/>
      <w:lvlJc w:val="right"/>
      <w:pPr>
        <w:ind w:left="2520" w:hanging="180"/>
      </w:pPr>
    </w:lvl>
    <w:lvl w:ilvl="3" w:tplc="040C0001" w:tentative="1">
      <w:start w:val="1"/>
      <w:numFmt w:val="decimal"/>
      <w:lvlText w:val="%4."/>
      <w:lvlJc w:val="left"/>
      <w:pPr>
        <w:ind w:left="3240" w:hanging="360"/>
      </w:pPr>
    </w:lvl>
    <w:lvl w:ilvl="4" w:tplc="040C0003" w:tentative="1">
      <w:start w:val="1"/>
      <w:numFmt w:val="lowerLetter"/>
      <w:lvlText w:val="%5."/>
      <w:lvlJc w:val="left"/>
      <w:pPr>
        <w:ind w:left="3960" w:hanging="360"/>
      </w:pPr>
    </w:lvl>
    <w:lvl w:ilvl="5" w:tplc="040C0005" w:tentative="1">
      <w:start w:val="1"/>
      <w:numFmt w:val="lowerRoman"/>
      <w:lvlText w:val="%6."/>
      <w:lvlJc w:val="right"/>
      <w:pPr>
        <w:ind w:left="4680" w:hanging="180"/>
      </w:pPr>
    </w:lvl>
    <w:lvl w:ilvl="6" w:tplc="040C0001" w:tentative="1">
      <w:start w:val="1"/>
      <w:numFmt w:val="decimal"/>
      <w:lvlText w:val="%7."/>
      <w:lvlJc w:val="left"/>
      <w:pPr>
        <w:ind w:left="5400" w:hanging="360"/>
      </w:pPr>
    </w:lvl>
    <w:lvl w:ilvl="7" w:tplc="040C0003" w:tentative="1">
      <w:start w:val="1"/>
      <w:numFmt w:val="lowerLetter"/>
      <w:lvlText w:val="%8."/>
      <w:lvlJc w:val="left"/>
      <w:pPr>
        <w:ind w:left="6120" w:hanging="360"/>
      </w:pPr>
    </w:lvl>
    <w:lvl w:ilvl="8" w:tplc="040C0005" w:tentative="1">
      <w:start w:val="1"/>
      <w:numFmt w:val="lowerRoman"/>
      <w:lvlText w:val="%9."/>
      <w:lvlJc w:val="right"/>
      <w:pPr>
        <w:ind w:left="6840" w:hanging="180"/>
      </w:pPr>
    </w:lvl>
  </w:abstractNum>
  <w:abstractNum w:abstractNumId="43"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44" w15:restartNumberingAfterBreak="0">
    <w:nsid w:val="52AF49AB"/>
    <w:multiLevelType w:val="hybridMultilevel"/>
    <w:tmpl w:val="171A81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46" w15:restartNumberingAfterBreak="0">
    <w:nsid w:val="54CC70E1"/>
    <w:multiLevelType w:val="singleLevel"/>
    <w:tmpl w:val="9C3EA56A"/>
    <w:lvl w:ilvl="0">
      <w:start w:val="1"/>
      <w:numFmt w:val="bullet"/>
      <w:pStyle w:val="Bullet1"/>
      <w:lvlText w:val=""/>
      <w:lvlJc w:val="left"/>
      <w:pPr>
        <w:tabs>
          <w:tab w:val="num" w:pos="432"/>
        </w:tabs>
        <w:ind w:left="432" w:hanging="432"/>
      </w:pPr>
      <w:rPr>
        <w:rFonts w:ascii="Symbol" w:hAnsi="Symbol" w:hint="default"/>
      </w:rPr>
    </w:lvl>
  </w:abstractNum>
  <w:abstractNum w:abstractNumId="47" w15:restartNumberingAfterBreak="0">
    <w:nsid w:val="576A5134"/>
    <w:multiLevelType w:val="hybridMultilevel"/>
    <w:tmpl w:val="7C569398"/>
    <w:lvl w:ilvl="0" w:tplc="CD2CC460">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8" w15:restartNumberingAfterBreak="0">
    <w:nsid w:val="5916574C"/>
    <w:multiLevelType w:val="multilevel"/>
    <w:tmpl w:val="F28A30B8"/>
    <w:lvl w:ilvl="0">
      <w:start w:val="2"/>
      <w:numFmt w:val="decimal"/>
      <w:pStyle w:val="idaheading1"/>
      <w:lvlText w:val="%1"/>
      <w:lvlJc w:val="left"/>
      <w:pPr>
        <w:tabs>
          <w:tab w:val="num" w:pos="360"/>
        </w:tabs>
        <w:ind w:left="360" w:hanging="360"/>
      </w:pPr>
      <w:rPr>
        <w:rFonts w:hint="default"/>
        <w:b/>
        <w:sz w:val="24"/>
        <w:szCs w:val="24"/>
      </w:rPr>
    </w:lvl>
    <w:lvl w:ilvl="1">
      <w:start w:val="1"/>
      <w:numFmt w:val="decimal"/>
      <w:pStyle w:val="idaheading2Carcter"/>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9" w15:restartNumberingAfterBreak="0">
    <w:nsid w:val="599F6C0E"/>
    <w:multiLevelType w:val="multilevel"/>
    <w:tmpl w:val="1668DB7C"/>
    <w:lvl w:ilvl="0">
      <w:start w:val="2"/>
      <w:numFmt w:val="decimal"/>
      <w:lvlText w:val="%1"/>
      <w:lvlJc w:val="left"/>
      <w:pPr>
        <w:ind w:left="720" w:hanging="360"/>
      </w:pPr>
      <w:rPr>
        <w:rFonts w:hint="default"/>
      </w:rPr>
    </w:lvl>
    <w:lvl w:ilvl="1">
      <w:start w:val="1"/>
      <w:numFmt w:val="decimal"/>
      <w:isLgl/>
      <w:lvlText w:val="%1.%2."/>
      <w:lvlJc w:val="left"/>
      <w:pPr>
        <w:ind w:left="773" w:hanging="41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5A257E2E"/>
    <w:multiLevelType w:val="hybridMultilevel"/>
    <w:tmpl w:val="E132F0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52" w15:restartNumberingAfterBreak="0">
    <w:nsid w:val="64722FD1"/>
    <w:multiLevelType w:val="hybridMultilevel"/>
    <w:tmpl w:val="C7F8305E"/>
    <w:lvl w:ilvl="0" w:tplc="04100001">
      <w:start w:val="1"/>
      <w:numFmt w:val="bullet"/>
      <w:pStyle w:val="IPWClassification"/>
      <w:lvlText w:val=""/>
      <w:lvlJc w:val="left"/>
      <w:pPr>
        <w:tabs>
          <w:tab w:val="num" w:pos="720"/>
        </w:tabs>
        <w:ind w:left="720" w:hanging="360"/>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67733BB"/>
    <w:multiLevelType w:val="hybridMultilevel"/>
    <w:tmpl w:val="860E41B2"/>
    <w:lvl w:ilvl="0" w:tplc="012C42AC">
      <w:start w:val="1"/>
      <w:numFmt w:val="decimal"/>
      <w:pStyle w:val="Referenceslist"/>
      <w:lvlText w:val="%1."/>
      <w:lvlJc w:val="left"/>
      <w:pPr>
        <w:tabs>
          <w:tab w:val="num" w:pos="360"/>
        </w:tabs>
        <w:ind w:left="360" w:hanging="360"/>
      </w:pPr>
      <w:rPr>
        <w:rFonts w:cs="Times New Roman" w:hint="default"/>
      </w:rPr>
    </w:lvl>
    <w:lvl w:ilvl="1" w:tplc="0F8A627C" w:tentative="1">
      <w:start w:val="1"/>
      <w:numFmt w:val="lowerLetter"/>
      <w:lvlText w:val="%2."/>
      <w:lvlJc w:val="left"/>
      <w:pPr>
        <w:tabs>
          <w:tab w:val="num" w:pos="1440"/>
        </w:tabs>
        <w:ind w:left="1440" w:hanging="360"/>
      </w:pPr>
      <w:rPr>
        <w:rFonts w:cs="Times New Roman"/>
      </w:rPr>
    </w:lvl>
    <w:lvl w:ilvl="2" w:tplc="914EE9A4" w:tentative="1">
      <w:start w:val="1"/>
      <w:numFmt w:val="lowerRoman"/>
      <w:lvlText w:val="%3."/>
      <w:lvlJc w:val="right"/>
      <w:pPr>
        <w:tabs>
          <w:tab w:val="num" w:pos="2160"/>
        </w:tabs>
        <w:ind w:left="2160" w:hanging="180"/>
      </w:pPr>
      <w:rPr>
        <w:rFonts w:cs="Times New Roman"/>
      </w:rPr>
    </w:lvl>
    <w:lvl w:ilvl="3" w:tplc="C7B62098" w:tentative="1">
      <w:start w:val="1"/>
      <w:numFmt w:val="decimal"/>
      <w:lvlText w:val="%4."/>
      <w:lvlJc w:val="left"/>
      <w:pPr>
        <w:tabs>
          <w:tab w:val="num" w:pos="2880"/>
        </w:tabs>
        <w:ind w:left="2880" w:hanging="360"/>
      </w:pPr>
      <w:rPr>
        <w:rFonts w:cs="Times New Roman"/>
      </w:rPr>
    </w:lvl>
    <w:lvl w:ilvl="4" w:tplc="D98EBBE4" w:tentative="1">
      <w:start w:val="1"/>
      <w:numFmt w:val="lowerLetter"/>
      <w:lvlText w:val="%5."/>
      <w:lvlJc w:val="left"/>
      <w:pPr>
        <w:tabs>
          <w:tab w:val="num" w:pos="3600"/>
        </w:tabs>
        <w:ind w:left="3600" w:hanging="360"/>
      </w:pPr>
      <w:rPr>
        <w:rFonts w:cs="Times New Roman"/>
      </w:rPr>
    </w:lvl>
    <w:lvl w:ilvl="5" w:tplc="989ACCDE" w:tentative="1">
      <w:start w:val="1"/>
      <w:numFmt w:val="lowerRoman"/>
      <w:lvlText w:val="%6."/>
      <w:lvlJc w:val="right"/>
      <w:pPr>
        <w:tabs>
          <w:tab w:val="num" w:pos="4320"/>
        </w:tabs>
        <w:ind w:left="4320" w:hanging="180"/>
      </w:pPr>
      <w:rPr>
        <w:rFonts w:cs="Times New Roman"/>
      </w:rPr>
    </w:lvl>
    <w:lvl w:ilvl="6" w:tplc="079E9BE4" w:tentative="1">
      <w:start w:val="1"/>
      <w:numFmt w:val="decimal"/>
      <w:lvlText w:val="%7."/>
      <w:lvlJc w:val="left"/>
      <w:pPr>
        <w:tabs>
          <w:tab w:val="num" w:pos="5040"/>
        </w:tabs>
        <w:ind w:left="5040" w:hanging="360"/>
      </w:pPr>
      <w:rPr>
        <w:rFonts w:cs="Times New Roman"/>
      </w:rPr>
    </w:lvl>
    <w:lvl w:ilvl="7" w:tplc="E0D28988" w:tentative="1">
      <w:start w:val="1"/>
      <w:numFmt w:val="lowerLetter"/>
      <w:lvlText w:val="%8."/>
      <w:lvlJc w:val="left"/>
      <w:pPr>
        <w:tabs>
          <w:tab w:val="num" w:pos="5760"/>
        </w:tabs>
        <w:ind w:left="5760" w:hanging="360"/>
      </w:pPr>
      <w:rPr>
        <w:rFonts w:cs="Times New Roman"/>
      </w:rPr>
    </w:lvl>
    <w:lvl w:ilvl="8" w:tplc="9AF4013C" w:tentative="1">
      <w:start w:val="1"/>
      <w:numFmt w:val="lowerRoman"/>
      <w:lvlText w:val="%9."/>
      <w:lvlJc w:val="right"/>
      <w:pPr>
        <w:tabs>
          <w:tab w:val="num" w:pos="6480"/>
        </w:tabs>
        <w:ind w:left="6480" w:hanging="180"/>
      </w:pPr>
      <w:rPr>
        <w:rFonts w:cs="Times New Roman"/>
      </w:rPr>
    </w:lvl>
  </w:abstractNum>
  <w:abstractNum w:abstractNumId="54" w15:restartNumberingAfterBreak="0">
    <w:nsid w:val="668E1160"/>
    <w:multiLevelType w:val="hybridMultilevel"/>
    <w:tmpl w:val="85466C6C"/>
    <w:lvl w:ilvl="0" w:tplc="D6A2C670">
      <w:start w:val="1"/>
      <w:numFmt w:val="upperRoman"/>
      <w:pStyle w:val="OL1"/>
      <w:lvlText w:val="%1."/>
      <w:lvlJc w:val="right"/>
      <w:pPr>
        <w:ind w:left="1080" w:hanging="360"/>
      </w:pPr>
    </w:lvl>
    <w:lvl w:ilvl="1" w:tplc="040C0003" w:tentative="1">
      <w:start w:val="1"/>
      <w:numFmt w:val="lowerLetter"/>
      <w:lvlText w:val="%2."/>
      <w:lvlJc w:val="left"/>
      <w:pPr>
        <w:ind w:left="1800" w:hanging="360"/>
      </w:pPr>
    </w:lvl>
    <w:lvl w:ilvl="2" w:tplc="040C0005" w:tentative="1">
      <w:start w:val="1"/>
      <w:numFmt w:val="lowerRoman"/>
      <w:lvlText w:val="%3."/>
      <w:lvlJc w:val="right"/>
      <w:pPr>
        <w:ind w:left="2520" w:hanging="180"/>
      </w:pPr>
    </w:lvl>
    <w:lvl w:ilvl="3" w:tplc="040C0001" w:tentative="1">
      <w:start w:val="1"/>
      <w:numFmt w:val="decimal"/>
      <w:lvlText w:val="%4."/>
      <w:lvlJc w:val="left"/>
      <w:pPr>
        <w:ind w:left="3240" w:hanging="360"/>
      </w:pPr>
    </w:lvl>
    <w:lvl w:ilvl="4" w:tplc="040C0003" w:tentative="1">
      <w:start w:val="1"/>
      <w:numFmt w:val="lowerLetter"/>
      <w:lvlText w:val="%5."/>
      <w:lvlJc w:val="left"/>
      <w:pPr>
        <w:ind w:left="3960" w:hanging="360"/>
      </w:pPr>
    </w:lvl>
    <w:lvl w:ilvl="5" w:tplc="040C0005" w:tentative="1">
      <w:start w:val="1"/>
      <w:numFmt w:val="lowerRoman"/>
      <w:lvlText w:val="%6."/>
      <w:lvlJc w:val="right"/>
      <w:pPr>
        <w:ind w:left="4680" w:hanging="180"/>
      </w:pPr>
    </w:lvl>
    <w:lvl w:ilvl="6" w:tplc="040C0001" w:tentative="1">
      <w:start w:val="1"/>
      <w:numFmt w:val="decimal"/>
      <w:lvlText w:val="%7."/>
      <w:lvlJc w:val="left"/>
      <w:pPr>
        <w:ind w:left="5400" w:hanging="360"/>
      </w:pPr>
    </w:lvl>
    <w:lvl w:ilvl="7" w:tplc="040C0003" w:tentative="1">
      <w:start w:val="1"/>
      <w:numFmt w:val="lowerLetter"/>
      <w:lvlText w:val="%8."/>
      <w:lvlJc w:val="left"/>
      <w:pPr>
        <w:ind w:left="6120" w:hanging="360"/>
      </w:pPr>
    </w:lvl>
    <w:lvl w:ilvl="8" w:tplc="040C0005" w:tentative="1">
      <w:start w:val="1"/>
      <w:numFmt w:val="lowerRoman"/>
      <w:lvlText w:val="%9."/>
      <w:lvlJc w:val="right"/>
      <w:pPr>
        <w:ind w:left="6840" w:hanging="180"/>
      </w:pPr>
    </w:lvl>
  </w:abstractNum>
  <w:abstractNum w:abstractNumId="55" w15:restartNumberingAfterBreak="0">
    <w:nsid w:val="67E228C4"/>
    <w:multiLevelType w:val="hybridMultilevel"/>
    <w:tmpl w:val="A3DE1C7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687A68E9"/>
    <w:multiLevelType w:val="hybridMultilevel"/>
    <w:tmpl w:val="F3966BB2"/>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7" w15:restartNumberingAfterBreak="0">
    <w:nsid w:val="6D2913C6"/>
    <w:multiLevelType w:val="multilevel"/>
    <w:tmpl w:val="D5385D2E"/>
    <w:lvl w:ilvl="0">
      <w:start w:val="1"/>
      <w:numFmt w:val="decimal"/>
      <w:pStyle w:val="Style1"/>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8" w15:restartNumberingAfterBreak="0">
    <w:nsid w:val="71005AD9"/>
    <w:multiLevelType w:val="multilevel"/>
    <w:tmpl w:val="778E2756"/>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392043696">
    <w:abstractNumId w:val="20"/>
  </w:num>
  <w:num w:numId="2" w16cid:durableId="768695912">
    <w:abstractNumId w:val="15"/>
  </w:num>
  <w:num w:numId="3" w16cid:durableId="721364812">
    <w:abstractNumId w:val="23"/>
  </w:num>
  <w:num w:numId="4" w16cid:durableId="2081054627">
    <w:abstractNumId w:val="38"/>
  </w:num>
  <w:num w:numId="5" w16cid:durableId="218437763">
    <w:abstractNumId w:val="34"/>
  </w:num>
  <w:num w:numId="6" w16cid:durableId="1667398743">
    <w:abstractNumId w:val="0"/>
  </w:num>
  <w:num w:numId="7" w16cid:durableId="1174801304">
    <w:abstractNumId w:val="48"/>
  </w:num>
  <w:num w:numId="8" w16cid:durableId="803893218">
    <w:abstractNumId w:val="16"/>
  </w:num>
  <w:num w:numId="9" w16cid:durableId="439106035">
    <w:abstractNumId w:val="45"/>
  </w:num>
  <w:num w:numId="10" w16cid:durableId="2050567177">
    <w:abstractNumId w:val="46"/>
  </w:num>
  <w:num w:numId="11" w16cid:durableId="1764492493">
    <w:abstractNumId w:val="29"/>
  </w:num>
  <w:num w:numId="12" w16cid:durableId="352389717">
    <w:abstractNumId w:val="19"/>
  </w:num>
  <w:num w:numId="13" w16cid:durableId="2134591444">
    <w:abstractNumId w:val="33"/>
  </w:num>
  <w:num w:numId="14" w16cid:durableId="1172448501">
    <w:abstractNumId w:val="1"/>
  </w:num>
  <w:num w:numId="15" w16cid:durableId="1049450848">
    <w:abstractNumId w:val="52"/>
  </w:num>
  <w:num w:numId="16" w16cid:durableId="1616909335">
    <w:abstractNumId w:val="36"/>
  </w:num>
  <w:num w:numId="17" w16cid:durableId="1886020328">
    <w:abstractNumId w:val="53"/>
  </w:num>
  <w:num w:numId="18" w16cid:durableId="706224568">
    <w:abstractNumId w:val="31"/>
  </w:num>
  <w:num w:numId="19" w16cid:durableId="290595267">
    <w:abstractNumId w:val="13"/>
  </w:num>
  <w:num w:numId="20" w16cid:durableId="1019308741">
    <w:abstractNumId w:val="41"/>
  </w:num>
  <w:num w:numId="21" w16cid:durableId="1883247167">
    <w:abstractNumId w:val="30"/>
  </w:num>
  <w:num w:numId="22" w16cid:durableId="310913325">
    <w:abstractNumId w:val="51"/>
  </w:num>
  <w:num w:numId="23" w16cid:durableId="509221559">
    <w:abstractNumId w:val="25"/>
  </w:num>
  <w:num w:numId="24" w16cid:durableId="489714113">
    <w:abstractNumId w:val="43"/>
  </w:num>
  <w:num w:numId="25" w16cid:durableId="137117923">
    <w:abstractNumId w:val="57"/>
  </w:num>
  <w:num w:numId="26" w16cid:durableId="1953131092">
    <w:abstractNumId w:val="54"/>
  </w:num>
  <w:num w:numId="27" w16cid:durableId="192040133">
    <w:abstractNumId w:val="42"/>
  </w:num>
  <w:num w:numId="28" w16cid:durableId="911694223">
    <w:abstractNumId w:val="40"/>
  </w:num>
  <w:num w:numId="29" w16cid:durableId="744962147">
    <w:abstractNumId w:val="32"/>
  </w:num>
  <w:num w:numId="30" w16cid:durableId="1556039751">
    <w:abstractNumId w:val="21"/>
  </w:num>
  <w:num w:numId="31" w16cid:durableId="1458912928">
    <w:abstractNumId w:val="26"/>
  </w:num>
  <w:num w:numId="32" w16cid:durableId="1062369451">
    <w:abstractNumId w:val="28"/>
  </w:num>
  <w:num w:numId="33" w16cid:durableId="1281957352">
    <w:abstractNumId w:val="18"/>
  </w:num>
  <w:num w:numId="34" w16cid:durableId="185800877">
    <w:abstractNumId w:val="27"/>
  </w:num>
  <w:num w:numId="35" w16cid:durableId="2074160595">
    <w:abstractNumId w:val="44"/>
  </w:num>
  <w:num w:numId="36" w16cid:durableId="940145105">
    <w:abstractNumId w:val="55"/>
  </w:num>
  <w:num w:numId="37" w16cid:durableId="785808193">
    <w:abstractNumId w:val="47"/>
  </w:num>
  <w:num w:numId="38" w16cid:durableId="268588123">
    <w:abstractNumId w:val="22"/>
  </w:num>
  <w:num w:numId="39" w16cid:durableId="1109817053">
    <w:abstractNumId w:val="17"/>
  </w:num>
  <w:num w:numId="40" w16cid:durableId="892499539">
    <w:abstractNumId w:val="50"/>
  </w:num>
  <w:num w:numId="41" w16cid:durableId="940264192">
    <w:abstractNumId w:val="37"/>
  </w:num>
  <w:num w:numId="42" w16cid:durableId="1974288670">
    <w:abstractNumId w:val="49"/>
  </w:num>
  <w:num w:numId="43" w16cid:durableId="1800877415">
    <w:abstractNumId w:val="35"/>
  </w:num>
  <w:num w:numId="44" w16cid:durableId="17238443">
    <w:abstractNumId w:val="58"/>
  </w:num>
  <w:num w:numId="45" w16cid:durableId="807937303">
    <w:abstractNumId w:val="14"/>
  </w:num>
  <w:num w:numId="46" w16cid:durableId="956595428">
    <w:abstractNumId w:val="56"/>
  </w:num>
  <w:num w:numId="47" w16cid:durableId="1948461703">
    <w:abstractNumId w:val="12"/>
  </w:num>
  <w:num w:numId="48" w16cid:durableId="962350357">
    <w:abstractNumId w:val="3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displayBackgroundShape/>
  <w:hideSpellingErrors/>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it-I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rawingGridHorizontalSpacing w:val="120"/>
  <w:displayHorizontalDrawingGridEvery w:val="2"/>
  <w:displayVerticalDrawingGridEvery w:val="2"/>
  <w:characterSpacingControl w:val="doNotCompress"/>
  <w:hdrShapeDefaults>
    <o:shapedefaults v:ext="edit" spidmax="2050" o:allowoverlap="f" fill="f" fillcolor="white" stroke="f">
      <v:fill color="white" on="f"/>
      <v:stroke on="f"/>
    </o:shapedefaults>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XmlVersion" w:val="Empty"/>
  </w:docVars>
  <w:rsids>
    <w:rsidRoot w:val="0063484C"/>
    <w:rsid w:val="000010CB"/>
    <w:rsid w:val="0000161F"/>
    <w:rsid w:val="00001A1D"/>
    <w:rsid w:val="00001A5D"/>
    <w:rsid w:val="000020B5"/>
    <w:rsid w:val="00002521"/>
    <w:rsid w:val="00002928"/>
    <w:rsid w:val="00002E06"/>
    <w:rsid w:val="00002E2A"/>
    <w:rsid w:val="00002F9E"/>
    <w:rsid w:val="000037B5"/>
    <w:rsid w:val="00003FEA"/>
    <w:rsid w:val="000041C0"/>
    <w:rsid w:val="000042FE"/>
    <w:rsid w:val="000044D3"/>
    <w:rsid w:val="00004AE0"/>
    <w:rsid w:val="00004B87"/>
    <w:rsid w:val="00004C2C"/>
    <w:rsid w:val="000053B7"/>
    <w:rsid w:val="00005630"/>
    <w:rsid w:val="00005905"/>
    <w:rsid w:val="0000604F"/>
    <w:rsid w:val="0000662B"/>
    <w:rsid w:val="000067E3"/>
    <w:rsid w:val="000068A7"/>
    <w:rsid w:val="0000701D"/>
    <w:rsid w:val="00007C2F"/>
    <w:rsid w:val="00007DCF"/>
    <w:rsid w:val="00007F5E"/>
    <w:rsid w:val="00010052"/>
    <w:rsid w:val="000106D2"/>
    <w:rsid w:val="00010E2A"/>
    <w:rsid w:val="00011887"/>
    <w:rsid w:val="00011889"/>
    <w:rsid w:val="0001196B"/>
    <w:rsid w:val="0001237D"/>
    <w:rsid w:val="00012428"/>
    <w:rsid w:val="00012979"/>
    <w:rsid w:val="00012BCC"/>
    <w:rsid w:val="0001311A"/>
    <w:rsid w:val="000131AF"/>
    <w:rsid w:val="00013332"/>
    <w:rsid w:val="000134DF"/>
    <w:rsid w:val="00013525"/>
    <w:rsid w:val="00013548"/>
    <w:rsid w:val="0001387D"/>
    <w:rsid w:val="00013C56"/>
    <w:rsid w:val="00014F09"/>
    <w:rsid w:val="0001581A"/>
    <w:rsid w:val="000159BB"/>
    <w:rsid w:val="000159C4"/>
    <w:rsid w:val="000168FA"/>
    <w:rsid w:val="0001694C"/>
    <w:rsid w:val="00016B5A"/>
    <w:rsid w:val="00016BFF"/>
    <w:rsid w:val="0002044B"/>
    <w:rsid w:val="00021087"/>
    <w:rsid w:val="00021641"/>
    <w:rsid w:val="00022357"/>
    <w:rsid w:val="00022BD7"/>
    <w:rsid w:val="000231DF"/>
    <w:rsid w:val="0002320C"/>
    <w:rsid w:val="00023660"/>
    <w:rsid w:val="00023A64"/>
    <w:rsid w:val="00023CE2"/>
    <w:rsid w:val="00023E51"/>
    <w:rsid w:val="0002474A"/>
    <w:rsid w:val="00024897"/>
    <w:rsid w:val="00025091"/>
    <w:rsid w:val="00025C04"/>
    <w:rsid w:val="00025F50"/>
    <w:rsid w:val="000261AC"/>
    <w:rsid w:val="00026250"/>
    <w:rsid w:val="0002649D"/>
    <w:rsid w:val="00026D84"/>
    <w:rsid w:val="00027609"/>
    <w:rsid w:val="0003007A"/>
    <w:rsid w:val="0003021D"/>
    <w:rsid w:val="0003077F"/>
    <w:rsid w:val="00030C53"/>
    <w:rsid w:val="000321E2"/>
    <w:rsid w:val="00032391"/>
    <w:rsid w:val="0003263E"/>
    <w:rsid w:val="00032A5E"/>
    <w:rsid w:val="00032BEB"/>
    <w:rsid w:val="00032E39"/>
    <w:rsid w:val="000330DB"/>
    <w:rsid w:val="0003355D"/>
    <w:rsid w:val="000339B4"/>
    <w:rsid w:val="00033B2A"/>
    <w:rsid w:val="00033FF0"/>
    <w:rsid w:val="00034866"/>
    <w:rsid w:val="00034C4C"/>
    <w:rsid w:val="00034CE8"/>
    <w:rsid w:val="00034DAB"/>
    <w:rsid w:val="00034F72"/>
    <w:rsid w:val="000356E6"/>
    <w:rsid w:val="0003597C"/>
    <w:rsid w:val="0003664A"/>
    <w:rsid w:val="0003676E"/>
    <w:rsid w:val="00036D83"/>
    <w:rsid w:val="00036E03"/>
    <w:rsid w:val="00037293"/>
    <w:rsid w:val="00037F07"/>
    <w:rsid w:val="00040213"/>
    <w:rsid w:val="0004077F"/>
    <w:rsid w:val="00041768"/>
    <w:rsid w:val="00041BB8"/>
    <w:rsid w:val="000423EC"/>
    <w:rsid w:val="00043C49"/>
    <w:rsid w:val="00043DB0"/>
    <w:rsid w:val="00044A43"/>
    <w:rsid w:val="00044DA3"/>
    <w:rsid w:val="00044DB5"/>
    <w:rsid w:val="00045172"/>
    <w:rsid w:val="000455A2"/>
    <w:rsid w:val="000458A6"/>
    <w:rsid w:val="000462C8"/>
    <w:rsid w:val="00046541"/>
    <w:rsid w:val="00046C04"/>
    <w:rsid w:val="0004758A"/>
    <w:rsid w:val="000475C5"/>
    <w:rsid w:val="000478C0"/>
    <w:rsid w:val="000478EA"/>
    <w:rsid w:val="00047F38"/>
    <w:rsid w:val="00050103"/>
    <w:rsid w:val="0005026E"/>
    <w:rsid w:val="00050273"/>
    <w:rsid w:val="000506A9"/>
    <w:rsid w:val="00050B32"/>
    <w:rsid w:val="00051220"/>
    <w:rsid w:val="00051EC8"/>
    <w:rsid w:val="0005203A"/>
    <w:rsid w:val="000530CE"/>
    <w:rsid w:val="000535B1"/>
    <w:rsid w:val="00053989"/>
    <w:rsid w:val="0005398E"/>
    <w:rsid w:val="00053BF1"/>
    <w:rsid w:val="000541CF"/>
    <w:rsid w:val="000543E5"/>
    <w:rsid w:val="0005639B"/>
    <w:rsid w:val="000566E3"/>
    <w:rsid w:val="00056F2A"/>
    <w:rsid w:val="0005744C"/>
    <w:rsid w:val="00057455"/>
    <w:rsid w:val="00057642"/>
    <w:rsid w:val="0006024A"/>
    <w:rsid w:val="00060663"/>
    <w:rsid w:val="000608C0"/>
    <w:rsid w:val="00060975"/>
    <w:rsid w:val="00060A6F"/>
    <w:rsid w:val="00061210"/>
    <w:rsid w:val="00061AD8"/>
    <w:rsid w:val="00061B86"/>
    <w:rsid w:val="00061C65"/>
    <w:rsid w:val="0006294F"/>
    <w:rsid w:val="00062F88"/>
    <w:rsid w:val="000631E8"/>
    <w:rsid w:val="000634C1"/>
    <w:rsid w:val="00064908"/>
    <w:rsid w:val="00064FE0"/>
    <w:rsid w:val="00066CF3"/>
    <w:rsid w:val="0006746A"/>
    <w:rsid w:val="00067514"/>
    <w:rsid w:val="000677A6"/>
    <w:rsid w:val="0006789A"/>
    <w:rsid w:val="00070130"/>
    <w:rsid w:val="000702BC"/>
    <w:rsid w:val="00070B2C"/>
    <w:rsid w:val="00070FA5"/>
    <w:rsid w:val="00071763"/>
    <w:rsid w:val="00072FAF"/>
    <w:rsid w:val="000731CB"/>
    <w:rsid w:val="0007340D"/>
    <w:rsid w:val="000736FC"/>
    <w:rsid w:val="0007398C"/>
    <w:rsid w:val="00073B9D"/>
    <w:rsid w:val="00074092"/>
    <w:rsid w:val="0007516A"/>
    <w:rsid w:val="00075BED"/>
    <w:rsid w:val="0007612D"/>
    <w:rsid w:val="00076383"/>
    <w:rsid w:val="0007656A"/>
    <w:rsid w:val="00076CF6"/>
    <w:rsid w:val="00077033"/>
    <w:rsid w:val="00077253"/>
    <w:rsid w:val="00077552"/>
    <w:rsid w:val="00077874"/>
    <w:rsid w:val="000800D6"/>
    <w:rsid w:val="000808BF"/>
    <w:rsid w:val="00081E19"/>
    <w:rsid w:val="00082246"/>
    <w:rsid w:val="00082362"/>
    <w:rsid w:val="00082367"/>
    <w:rsid w:val="000827FB"/>
    <w:rsid w:val="00082998"/>
    <w:rsid w:val="00082ED0"/>
    <w:rsid w:val="00082F61"/>
    <w:rsid w:val="0008348C"/>
    <w:rsid w:val="000836F7"/>
    <w:rsid w:val="000846F7"/>
    <w:rsid w:val="00084D67"/>
    <w:rsid w:val="00085171"/>
    <w:rsid w:val="000859FC"/>
    <w:rsid w:val="00085B1E"/>
    <w:rsid w:val="0008652B"/>
    <w:rsid w:val="00086CCB"/>
    <w:rsid w:val="00086E0A"/>
    <w:rsid w:val="00087097"/>
    <w:rsid w:val="000870AE"/>
    <w:rsid w:val="000874EA"/>
    <w:rsid w:val="00087AF8"/>
    <w:rsid w:val="00087F2D"/>
    <w:rsid w:val="0009003D"/>
    <w:rsid w:val="00090490"/>
    <w:rsid w:val="00090C5A"/>
    <w:rsid w:val="00090EA6"/>
    <w:rsid w:val="000923F4"/>
    <w:rsid w:val="0009295A"/>
    <w:rsid w:val="0009331A"/>
    <w:rsid w:val="000934C3"/>
    <w:rsid w:val="00093B51"/>
    <w:rsid w:val="00093C21"/>
    <w:rsid w:val="00093C22"/>
    <w:rsid w:val="00093D45"/>
    <w:rsid w:val="00094E23"/>
    <w:rsid w:val="00094FB6"/>
    <w:rsid w:val="000951A3"/>
    <w:rsid w:val="000951F3"/>
    <w:rsid w:val="0009576B"/>
    <w:rsid w:val="00095C72"/>
    <w:rsid w:val="00095DC6"/>
    <w:rsid w:val="000960E9"/>
    <w:rsid w:val="00096E7D"/>
    <w:rsid w:val="000973E7"/>
    <w:rsid w:val="0009740A"/>
    <w:rsid w:val="000977F9"/>
    <w:rsid w:val="0009785E"/>
    <w:rsid w:val="00097B03"/>
    <w:rsid w:val="000A026A"/>
    <w:rsid w:val="000A02B4"/>
    <w:rsid w:val="000A08E9"/>
    <w:rsid w:val="000A1928"/>
    <w:rsid w:val="000A1CFB"/>
    <w:rsid w:val="000A1EDC"/>
    <w:rsid w:val="000A1EE7"/>
    <w:rsid w:val="000A2351"/>
    <w:rsid w:val="000A2A9B"/>
    <w:rsid w:val="000A2EDC"/>
    <w:rsid w:val="000A30A7"/>
    <w:rsid w:val="000A3D89"/>
    <w:rsid w:val="000A3F6A"/>
    <w:rsid w:val="000A42DF"/>
    <w:rsid w:val="000A44B3"/>
    <w:rsid w:val="000A516C"/>
    <w:rsid w:val="000A553D"/>
    <w:rsid w:val="000A57E3"/>
    <w:rsid w:val="000A598A"/>
    <w:rsid w:val="000A6499"/>
    <w:rsid w:val="000A66C7"/>
    <w:rsid w:val="000A689A"/>
    <w:rsid w:val="000A6A91"/>
    <w:rsid w:val="000A6CD6"/>
    <w:rsid w:val="000A70C0"/>
    <w:rsid w:val="000A7124"/>
    <w:rsid w:val="000A75B6"/>
    <w:rsid w:val="000A79FA"/>
    <w:rsid w:val="000A7B90"/>
    <w:rsid w:val="000B054A"/>
    <w:rsid w:val="000B05E4"/>
    <w:rsid w:val="000B0B6D"/>
    <w:rsid w:val="000B161A"/>
    <w:rsid w:val="000B16FA"/>
    <w:rsid w:val="000B1F10"/>
    <w:rsid w:val="000B2675"/>
    <w:rsid w:val="000B29A6"/>
    <w:rsid w:val="000B2A35"/>
    <w:rsid w:val="000B3148"/>
    <w:rsid w:val="000B3EEA"/>
    <w:rsid w:val="000B3F87"/>
    <w:rsid w:val="000B4184"/>
    <w:rsid w:val="000B418E"/>
    <w:rsid w:val="000B428F"/>
    <w:rsid w:val="000B45D9"/>
    <w:rsid w:val="000B47D8"/>
    <w:rsid w:val="000B4860"/>
    <w:rsid w:val="000B4C3F"/>
    <w:rsid w:val="000B4CDE"/>
    <w:rsid w:val="000B5F5B"/>
    <w:rsid w:val="000B60DE"/>
    <w:rsid w:val="000B6686"/>
    <w:rsid w:val="000B6FD8"/>
    <w:rsid w:val="000B7339"/>
    <w:rsid w:val="000C044D"/>
    <w:rsid w:val="000C086F"/>
    <w:rsid w:val="000C0AC4"/>
    <w:rsid w:val="000C0B29"/>
    <w:rsid w:val="000C0CEA"/>
    <w:rsid w:val="000C0DFC"/>
    <w:rsid w:val="000C2290"/>
    <w:rsid w:val="000C2922"/>
    <w:rsid w:val="000C2FA8"/>
    <w:rsid w:val="000C33ED"/>
    <w:rsid w:val="000C34B3"/>
    <w:rsid w:val="000C3C03"/>
    <w:rsid w:val="000C3CB7"/>
    <w:rsid w:val="000C4B05"/>
    <w:rsid w:val="000C5518"/>
    <w:rsid w:val="000C5B97"/>
    <w:rsid w:val="000C5CFF"/>
    <w:rsid w:val="000C6157"/>
    <w:rsid w:val="000C6A2F"/>
    <w:rsid w:val="000C6AD6"/>
    <w:rsid w:val="000C6E50"/>
    <w:rsid w:val="000C6F1B"/>
    <w:rsid w:val="000C6FA6"/>
    <w:rsid w:val="000C71AC"/>
    <w:rsid w:val="000C744D"/>
    <w:rsid w:val="000C7CCA"/>
    <w:rsid w:val="000D03B8"/>
    <w:rsid w:val="000D1C21"/>
    <w:rsid w:val="000D1D32"/>
    <w:rsid w:val="000D1D55"/>
    <w:rsid w:val="000D1DE4"/>
    <w:rsid w:val="000D232F"/>
    <w:rsid w:val="000D25F7"/>
    <w:rsid w:val="000D2654"/>
    <w:rsid w:val="000D2A38"/>
    <w:rsid w:val="000D361B"/>
    <w:rsid w:val="000D3BA7"/>
    <w:rsid w:val="000D3F69"/>
    <w:rsid w:val="000D3FC7"/>
    <w:rsid w:val="000D4361"/>
    <w:rsid w:val="000D4757"/>
    <w:rsid w:val="000D4910"/>
    <w:rsid w:val="000D492C"/>
    <w:rsid w:val="000D4ABF"/>
    <w:rsid w:val="000D4D9F"/>
    <w:rsid w:val="000D513A"/>
    <w:rsid w:val="000D56F8"/>
    <w:rsid w:val="000D5706"/>
    <w:rsid w:val="000D5762"/>
    <w:rsid w:val="000D5E34"/>
    <w:rsid w:val="000D5E80"/>
    <w:rsid w:val="000D6145"/>
    <w:rsid w:val="000D61C0"/>
    <w:rsid w:val="000D642C"/>
    <w:rsid w:val="000D6BC6"/>
    <w:rsid w:val="000D6FD1"/>
    <w:rsid w:val="000D7126"/>
    <w:rsid w:val="000D7724"/>
    <w:rsid w:val="000D7A30"/>
    <w:rsid w:val="000D7E02"/>
    <w:rsid w:val="000E0AEF"/>
    <w:rsid w:val="000E1265"/>
    <w:rsid w:val="000E1615"/>
    <w:rsid w:val="000E1687"/>
    <w:rsid w:val="000E1A57"/>
    <w:rsid w:val="000E1CFF"/>
    <w:rsid w:val="000E1D2E"/>
    <w:rsid w:val="000E220F"/>
    <w:rsid w:val="000E252F"/>
    <w:rsid w:val="000E2705"/>
    <w:rsid w:val="000E334E"/>
    <w:rsid w:val="000E33A1"/>
    <w:rsid w:val="000E385A"/>
    <w:rsid w:val="000E3CCE"/>
    <w:rsid w:val="000E3D76"/>
    <w:rsid w:val="000E3E49"/>
    <w:rsid w:val="000E3F25"/>
    <w:rsid w:val="000E3FDE"/>
    <w:rsid w:val="000E485A"/>
    <w:rsid w:val="000E4A4A"/>
    <w:rsid w:val="000E5175"/>
    <w:rsid w:val="000E5424"/>
    <w:rsid w:val="000E55E5"/>
    <w:rsid w:val="000E5B06"/>
    <w:rsid w:val="000E6C06"/>
    <w:rsid w:val="000E74B1"/>
    <w:rsid w:val="000E773F"/>
    <w:rsid w:val="000F0458"/>
    <w:rsid w:val="000F096C"/>
    <w:rsid w:val="000F1590"/>
    <w:rsid w:val="000F1963"/>
    <w:rsid w:val="000F1A5D"/>
    <w:rsid w:val="000F1FA1"/>
    <w:rsid w:val="000F2377"/>
    <w:rsid w:val="000F2B5A"/>
    <w:rsid w:val="000F32DE"/>
    <w:rsid w:val="000F3836"/>
    <w:rsid w:val="000F3A8C"/>
    <w:rsid w:val="000F3D9B"/>
    <w:rsid w:val="000F44D4"/>
    <w:rsid w:val="000F4B5B"/>
    <w:rsid w:val="000F5323"/>
    <w:rsid w:val="000F5617"/>
    <w:rsid w:val="000F5AA9"/>
    <w:rsid w:val="000F5BAE"/>
    <w:rsid w:val="000F60DE"/>
    <w:rsid w:val="000F68F3"/>
    <w:rsid w:val="000F6ACB"/>
    <w:rsid w:val="000F6E1F"/>
    <w:rsid w:val="000F73AD"/>
    <w:rsid w:val="000F77BD"/>
    <w:rsid w:val="000F7B7A"/>
    <w:rsid w:val="000F7CF0"/>
    <w:rsid w:val="0010008E"/>
    <w:rsid w:val="00100E30"/>
    <w:rsid w:val="001010AC"/>
    <w:rsid w:val="001014B0"/>
    <w:rsid w:val="001016AF"/>
    <w:rsid w:val="001022A7"/>
    <w:rsid w:val="0010255A"/>
    <w:rsid w:val="001034BE"/>
    <w:rsid w:val="001038B4"/>
    <w:rsid w:val="001038F5"/>
    <w:rsid w:val="00104089"/>
    <w:rsid w:val="001043E0"/>
    <w:rsid w:val="001056AD"/>
    <w:rsid w:val="00105E4A"/>
    <w:rsid w:val="00105EE0"/>
    <w:rsid w:val="00105F3D"/>
    <w:rsid w:val="001062FF"/>
    <w:rsid w:val="00106753"/>
    <w:rsid w:val="00106839"/>
    <w:rsid w:val="00106F66"/>
    <w:rsid w:val="0010720E"/>
    <w:rsid w:val="00107548"/>
    <w:rsid w:val="00107DD3"/>
    <w:rsid w:val="001103C3"/>
    <w:rsid w:val="001105AB"/>
    <w:rsid w:val="00110763"/>
    <w:rsid w:val="001112E3"/>
    <w:rsid w:val="00111768"/>
    <w:rsid w:val="00111782"/>
    <w:rsid w:val="00112492"/>
    <w:rsid w:val="001129F8"/>
    <w:rsid w:val="0011320A"/>
    <w:rsid w:val="001135F7"/>
    <w:rsid w:val="001136AF"/>
    <w:rsid w:val="00113B2E"/>
    <w:rsid w:val="001144AD"/>
    <w:rsid w:val="001147F0"/>
    <w:rsid w:val="00115138"/>
    <w:rsid w:val="001151C9"/>
    <w:rsid w:val="001158B7"/>
    <w:rsid w:val="00115D2F"/>
    <w:rsid w:val="00115F89"/>
    <w:rsid w:val="001166FA"/>
    <w:rsid w:val="00116792"/>
    <w:rsid w:val="00116E49"/>
    <w:rsid w:val="001202BF"/>
    <w:rsid w:val="001205A9"/>
    <w:rsid w:val="00120E0F"/>
    <w:rsid w:val="0012143E"/>
    <w:rsid w:val="001219D9"/>
    <w:rsid w:val="0012206D"/>
    <w:rsid w:val="00122241"/>
    <w:rsid w:val="0012287D"/>
    <w:rsid w:val="001228BA"/>
    <w:rsid w:val="00123AD9"/>
    <w:rsid w:val="0012407E"/>
    <w:rsid w:val="001249D6"/>
    <w:rsid w:val="001250DC"/>
    <w:rsid w:val="00125194"/>
    <w:rsid w:val="0012527E"/>
    <w:rsid w:val="001252A6"/>
    <w:rsid w:val="0012536F"/>
    <w:rsid w:val="00125617"/>
    <w:rsid w:val="0012567F"/>
    <w:rsid w:val="001256F2"/>
    <w:rsid w:val="00125D11"/>
    <w:rsid w:val="00125E95"/>
    <w:rsid w:val="0012685A"/>
    <w:rsid w:val="0012765D"/>
    <w:rsid w:val="00127FDA"/>
    <w:rsid w:val="00130289"/>
    <w:rsid w:val="001306ED"/>
    <w:rsid w:val="00130AC7"/>
    <w:rsid w:val="00130F38"/>
    <w:rsid w:val="001314EC"/>
    <w:rsid w:val="00131CDF"/>
    <w:rsid w:val="00132102"/>
    <w:rsid w:val="0013222A"/>
    <w:rsid w:val="00132C56"/>
    <w:rsid w:val="00132D73"/>
    <w:rsid w:val="00134563"/>
    <w:rsid w:val="00134D8E"/>
    <w:rsid w:val="001359AD"/>
    <w:rsid w:val="00135B9C"/>
    <w:rsid w:val="00135BB2"/>
    <w:rsid w:val="0013661E"/>
    <w:rsid w:val="00136695"/>
    <w:rsid w:val="0013674B"/>
    <w:rsid w:val="00136DF9"/>
    <w:rsid w:val="00136F5D"/>
    <w:rsid w:val="00137287"/>
    <w:rsid w:val="00137811"/>
    <w:rsid w:val="0014024D"/>
    <w:rsid w:val="00140A90"/>
    <w:rsid w:val="00140F80"/>
    <w:rsid w:val="001411F9"/>
    <w:rsid w:val="00141254"/>
    <w:rsid w:val="00141789"/>
    <w:rsid w:val="00141D35"/>
    <w:rsid w:val="00142495"/>
    <w:rsid w:val="001429D3"/>
    <w:rsid w:val="001430CA"/>
    <w:rsid w:val="001439FC"/>
    <w:rsid w:val="00143FC5"/>
    <w:rsid w:val="00144303"/>
    <w:rsid w:val="00144E2F"/>
    <w:rsid w:val="00144E8B"/>
    <w:rsid w:val="00145A17"/>
    <w:rsid w:val="00146015"/>
    <w:rsid w:val="00146F1B"/>
    <w:rsid w:val="00147326"/>
    <w:rsid w:val="00147EA8"/>
    <w:rsid w:val="00150414"/>
    <w:rsid w:val="0015053B"/>
    <w:rsid w:val="00150888"/>
    <w:rsid w:val="00151475"/>
    <w:rsid w:val="00151641"/>
    <w:rsid w:val="00151A6A"/>
    <w:rsid w:val="00152210"/>
    <w:rsid w:val="00152A88"/>
    <w:rsid w:val="00153413"/>
    <w:rsid w:val="00153FE4"/>
    <w:rsid w:val="00154006"/>
    <w:rsid w:val="001545A0"/>
    <w:rsid w:val="00154E57"/>
    <w:rsid w:val="0015536A"/>
    <w:rsid w:val="00155EEA"/>
    <w:rsid w:val="00156A1F"/>
    <w:rsid w:val="00156ECA"/>
    <w:rsid w:val="00157209"/>
    <w:rsid w:val="00157EC5"/>
    <w:rsid w:val="00160324"/>
    <w:rsid w:val="00160415"/>
    <w:rsid w:val="0016086F"/>
    <w:rsid w:val="00161004"/>
    <w:rsid w:val="00161A99"/>
    <w:rsid w:val="00162270"/>
    <w:rsid w:val="00162968"/>
    <w:rsid w:val="00163736"/>
    <w:rsid w:val="0016388F"/>
    <w:rsid w:val="001638A1"/>
    <w:rsid w:val="00163E02"/>
    <w:rsid w:val="001645B0"/>
    <w:rsid w:val="00164AFF"/>
    <w:rsid w:val="00165145"/>
    <w:rsid w:val="00165ABE"/>
    <w:rsid w:val="0016704E"/>
    <w:rsid w:val="00167392"/>
    <w:rsid w:val="0016781D"/>
    <w:rsid w:val="00167E92"/>
    <w:rsid w:val="0017068E"/>
    <w:rsid w:val="00170889"/>
    <w:rsid w:val="00170A8A"/>
    <w:rsid w:val="00170CD3"/>
    <w:rsid w:val="001714E0"/>
    <w:rsid w:val="001717CF"/>
    <w:rsid w:val="00171F6B"/>
    <w:rsid w:val="00172174"/>
    <w:rsid w:val="001728F9"/>
    <w:rsid w:val="00172AA2"/>
    <w:rsid w:val="00172D37"/>
    <w:rsid w:val="001731DE"/>
    <w:rsid w:val="00173AC5"/>
    <w:rsid w:val="00174AF6"/>
    <w:rsid w:val="00174E3B"/>
    <w:rsid w:val="00176A80"/>
    <w:rsid w:val="001771CA"/>
    <w:rsid w:val="00177E3E"/>
    <w:rsid w:val="00180141"/>
    <w:rsid w:val="00180611"/>
    <w:rsid w:val="00180B0F"/>
    <w:rsid w:val="0018100E"/>
    <w:rsid w:val="0018111C"/>
    <w:rsid w:val="00181BAD"/>
    <w:rsid w:val="00183281"/>
    <w:rsid w:val="00183E19"/>
    <w:rsid w:val="00184752"/>
    <w:rsid w:val="00185D5D"/>
    <w:rsid w:val="0018655D"/>
    <w:rsid w:val="001875EA"/>
    <w:rsid w:val="00187B14"/>
    <w:rsid w:val="00190A66"/>
    <w:rsid w:val="00190A71"/>
    <w:rsid w:val="001910F4"/>
    <w:rsid w:val="0019114A"/>
    <w:rsid w:val="00191A97"/>
    <w:rsid w:val="00192C5E"/>
    <w:rsid w:val="001936FF"/>
    <w:rsid w:val="00193A2C"/>
    <w:rsid w:val="00195052"/>
    <w:rsid w:val="00195210"/>
    <w:rsid w:val="001955BE"/>
    <w:rsid w:val="00195906"/>
    <w:rsid w:val="00196043"/>
    <w:rsid w:val="0019613D"/>
    <w:rsid w:val="0019630A"/>
    <w:rsid w:val="001963E8"/>
    <w:rsid w:val="0019654D"/>
    <w:rsid w:val="00196C86"/>
    <w:rsid w:val="001A007B"/>
    <w:rsid w:val="001A0559"/>
    <w:rsid w:val="001A06CA"/>
    <w:rsid w:val="001A0AD1"/>
    <w:rsid w:val="001A0AFB"/>
    <w:rsid w:val="001A11A6"/>
    <w:rsid w:val="001A165C"/>
    <w:rsid w:val="001A18F3"/>
    <w:rsid w:val="001A194D"/>
    <w:rsid w:val="001A2A85"/>
    <w:rsid w:val="001A2DCC"/>
    <w:rsid w:val="001A3691"/>
    <w:rsid w:val="001A44EE"/>
    <w:rsid w:val="001A462C"/>
    <w:rsid w:val="001A4B61"/>
    <w:rsid w:val="001A56AC"/>
    <w:rsid w:val="001A5B25"/>
    <w:rsid w:val="001A5B52"/>
    <w:rsid w:val="001A6486"/>
    <w:rsid w:val="001A6AA0"/>
    <w:rsid w:val="001A72F6"/>
    <w:rsid w:val="001A7944"/>
    <w:rsid w:val="001B007F"/>
    <w:rsid w:val="001B00D3"/>
    <w:rsid w:val="001B0264"/>
    <w:rsid w:val="001B02E0"/>
    <w:rsid w:val="001B0538"/>
    <w:rsid w:val="001B099C"/>
    <w:rsid w:val="001B0C9F"/>
    <w:rsid w:val="001B0F0D"/>
    <w:rsid w:val="001B1171"/>
    <w:rsid w:val="001B189F"/>
    <w:rsid w:val="001B31D8"/>
    <w:rsid w:val="001B31FD"/>
    <w:rsid w:val="001B358F"/>
    <w:rsid w:val="001B436F"/>
    <w:rsid w:val="001B454D"/>
    <w:rsid w:val="001B454F"/>
    <w:rsid w:val="001B478F"/>
    <w:rsid w:val="001B4E1E"/>
    <w:rsid w:val="001B50A6"/>
    <w:rsid w:val="001B57B0"/>
    <w:rsid w:val="001B71F4"/>
    <w:rsid w:val="001B7835"/>
    <w:rsid w:val="001B7F7A"/>
    <w:rsid w:val="001C0D92"/>
    <w:rsid w:val="001C1089"/>
    <w:rsid w:val="001C109F"/>
    <w:rsid w:val="001C2079"/>
    <w:rsid w:val="001C2257"/>
    <w:rsid w:val="001C253E"/>
    <w:rsid w:val="001C2756"/>
    <w:rsid w:val="001C2C39"/>
    <w:rsid w:val="001C3E9B"/>
    <w:rsid w:val="001C405F"/>
    <w:rsid w:val="001C4AC3"/>
    <w:rsid w:val="001C4D4B"/>
    <w:rsid w:val="001C61B0"/>
    <w:rsid w:val="001C6217"/>
    <w:rsid w:val="001C6AFD"/>
    <w:rsid w:val="001C75B2"/>
    <w:rsid w:val="001C75F6"/>
    <w:rsid w:val="001C7F51"/>
    <w:rsid w:val="001D0605"/>
    <w:rsid w:val="001D08F7"/>
    <w:rsid w:val="001D1951"/>
    <w:rsid w:val="001D1E6D"/>
    <w:rsid w:val="001D2985"/>
    <w:rsid w:val="001D4A20"/>
    <w:rsid w:val="001D5129"/>
    <w:rsid w:val="001D5246"/>
    <w:rsid w:val="001D5556"/>
    <w:rsid w:val="001D55A5"/>
    <w:rsid w:val="001D5A75"/>
    <w:rsid w:val="001D5B2C"/>
    <w:rsid w:val="001D6ECA"/>
    <w:rsid w:val="001D6F9E"/>
    <w:rsid w:val="001D71C6"/>
    <w:rsid w:val="001D75E1"/>
    <w:rsid w:val="001D7918"/>
    <w:rsid w:val="001D7E15"/>
    <w:rsid w:val="001E0251"/>
    <w:rsid w:val="001E09B0"/>
    <w:rsid w:val="001E1880"/>
    <w:rsid w:val="001E2133"/>
    <w:rsid w:val="001E26DB"/>
    <w:rsid w:val="001E2ECF"/>
    <w:rsid w:val="001E2FCF"/>
    <w:rsid w:val="001E31EF"/>
    <w:rsid w:val="001E3294"/>
    <w:rsid w:val="001E3384"/>
    <w:rsid w:val="001E44E4"/>
    <w:rsid w:val="001E470E"/>
    <w:rsid w:val="001E4A46"/>
    <w:rsid w:val="001E4DDD"/>
    <w:rsid w:val="001E60BC"/>
    <w:rsid w:val="001E646C"/>
    <w:rsid w:val="001E647D"/>
    <w:rsid w:val="001E656D"/>
    <w:rsid w:val="001E676C"/>
    <w:rsid w:val="001E7528"/>
    <w:rsid w:val="001E77AF"/>
    <w:rsid w:val="001E7DC2"/>
    <w:rsid w:val="001F0554"/>
    <w:rsid w:val="001F0C55"/>
    <w:rsid w:val="001F15BA"/>
    <w:rsid w:val="001F15DE"/>
    <w:rsid w:val="001F1684"/>
    <w:rsid w:val="001F1976"/>
    <w:rsid w:val="001F20F8"/>
    <w:rsid w:val="001F2704"/>
    <w:rsid w:val="001F29B3"/>
    <w:rsid w:val="001F31C3"/>
    <w:rsid w:val="001F324B"/>
    <w:rsid w:val="001F341C"/>
    <w:rsid w:val="001F366F"/>
    <w:rsid w:val="001F4473"/>
    <w:rsid w:val="001F4621"/>
    <w:rsid w:val="001F4B2A"/>
    <w:rsid w:val="001F55F8"/>
    <w:rsid w:val="001F63B0"/>
    <w:rsid w:val="001F6CBB"/>
    <w:rsid w:val="001F7420"/>
    <w:rsid w:val="001F773D"/>
    <w:rsid w:val="001F7A53"/>
    <w:rsid w:val="001F7BAD"/>
    <w:rsid w:val="001F7CE8"/>
    <w:rsid w:val="001F7E76"/>
    <w:rsid w:val="00200069"/>
    <w:rsid w:val="002002EE"/>
    <w:rsid w:val="00200824"/>
    <w:rsid w:val="00200B40"/>
    <w:rsid w:val="00200BED"/>
    <w:rsid w:val="00200BF3"/>
    <w:rsid w:val="00200CB2"/>
    <w:rsid w:val="00200DF0"/>
    <w:rsid w:val="00201F7A"/>
    <w:rsid w:val="00202469"/>
    <w:rsid w:val="00202EB6"/>
    <w:rsid w:val="00202FE0"/>
    <w:rsid w:val="00203259"/>
    <w:rsid w:val="00204E65"/>
    <w:rsid w:val="00205991"/>
    <w:rsid w:val="00205B70"/>
    <w:rsid w:val="002060FC"/>
    <w:rsid w:val="002062B4"/>
    <w:rsid w:val="002071B3"/>
    <w:rsid w:val="002075BF"/>
    <w:rsid w:val="00207ACD"/>
    <w:rsid w:val="002101B7"/>
    <w:rsid w:val="002109C8"/>
    <w:rsid w:val="00211C3B"/>
    <w:rsid w:val="00212022"/>
    <w:rsid w:val="00213330"/>
    <w:rsid w:val="002134C9"/>
    <w:rsid w:val="00213ACD"/>
    <w:rsid w:val="00213E4C"/>
    <w:rsid w:val="00213F1E"/>
    <w:rsid w:val="00214287"/>
    <w:rsid w:val="00214CC6"/>
    <w:rsid w:val="00214FDE"/>
    <w:rsid w:val="002156CD"/>
    <w:rsid w:val="00215922"/>
    <w:rsid w:val="00215B0A"/>
    <w:rsid w:val="00215C6C"/>
    <w:rsid w:val="00215EB1"/>
    <w:rsid w:val="002169CD"/>
    <w:rsid w:val="00216EB3"/>
    <w:rsid w:val="002170DA"/>
    <w:rsid w:val="002172D6"/>
    <w:rsid w:val="00217711"/>
    <w:rsid w:val="00217A4A"/>
    <w:rsid w:val="00217DA0"/>
    <w:rsid w:val="002200E4"/>
    <w:rsid w:val="0022070F"/>
    <w:rsid w:val="00220923"/>
    <w:rsid w:val="002216C7"/>
    <w:rsid w:val="00221BD3"/>
    <w:rsid w:val="00221F05"/>
    <w:rsid w:val="00222500"/>
    <w:rsid w:val="0022266C"/>
    <w:rsid w:val="00222B22"/>
    <w:rsid w:val="00222CEC"/>
    <w:rsid w:val="002232CD"/>
    <w:rsid w:val="00223674"/>
    <w:rsid w:val="00223DAD"/>
    <w:rsid w:val="00224066"/>
    <w:rsid w:val="00224231"/>
    <w:rsid w:val="00224B40"/>
    <w:rsid w:val="00224E51"/>
    <w:rsid w:val="002250D3"/>
    <w:rsid w:val="0022517D"/>
    <w:rsid w:val="002257C8"/>
    <w:rsid w:val="00225C6A"/>
    <w:rsid w:val="002266A5"/>
    <w:rsid w:val="00226ABC"/>
    <w:rsid w:val="0022732A"/>
    <w:rsid w:val="002274F3"/>
    <w:rsid w:val="00227A40"/>
    <w:rsid w:val="0023036F"/>
    <w:rsid w:val="00230CCD"/>
    <w:rsid w:val="002316A6"/>
    <w:rsid w:val="00231B50"/>
    <w:rsid w:val="002323FC"/>
    <w:rsid w:val="002333B2"/>
    <w:rsid w:val="00233520"/>
    <w:rsid w:val="0023360A"/>
    <w:rsid w:val="00233E73"/>
    <w:rsid w:val="00234494"/>
    <w:rsid w:val="002346EF"/>
    <w:rsid w:val="00234977"/>
    <w:rsid w:val="00235582"/>
    <w:rsid w:val="002355A8"/>
    <w:rsid w:val="002359D6"/>
    <w:rsid w:val="00235E6C"/>
    <w:rsid w:val="00236262"/>
    <w:rsid w:val="00236823"/>
    <w:rsid w:val="0023745F"/>
    <w:rsid w:val="00237BCD"/>
    <w:rsid w:val="00237C18"/>
    <w:rsid w:val="00237D99"/>
    <w:rsid w:val="00240244"/>
    <w:rsid w:val="0024033C"/>
    <w:rsid w:val="00240535"/>
    <w:rsid w:val="00240FFA"/>
    <w:rsid w:val="002414E6"/>
    <w:rsid w:val="002416FA"/>
    <w:rsid w:val="00241B66"/>
    <w:rsid w:val="00242025"/>
    <w:rsid w:val="0024277D"/>
    <w:rsid w:val="002427EA"/>
    <w:rsid w:val="00242DC3"/>
    <w:rsid w:val="00242F7A"/>
    <w:rsid w:val="002434FE"/>
    <w:rsid w:val="0024630E"/>
    <w:rsid w:val="0024671F"/>
    <w:rsid w:val="00246D15"/>
    <w:rsid w:val="0024722A"/>
    <w:rsid w:val="002472AB"/>
    <w:rsid w:val="00247C16"/>
    <w:rsid w:val="00247D0C"/>
    <w:rsid w:val="00247D30"/>
    <w:rsid w:val="00247D7F"/>
    <w:rsid w:val="00247DAF"/>
    <w:rsid w:val="00250E39"/>
    <w:rsid w:val="002513DE"/>
    <w:rsid w:val="0025171C"/>
    <w:rsid w:val="00251E81"/>
    <w:rsid w:val="00252056"/>
    <w:rsid w:val="00252231"/>
    <w:rsid w:val="002523F4"/>
    <w:rsid w:val="00252682"/>
    <w:rsid w:val="00252D3A"/>
    <w:rsid w:val="00252EED"/>
    <w:rsid w:val="00253220"/>
    <w:rsid w:val="00253633"/>
    <w:rsid w:val="00254814"/>
    <w:rsid w:val="00254907"/>
    <w:rsid w:val="00254B2F"/>
    <w:rsid w:val="00254BBB"/>
    <w:rsid w:val="00255BA2"/>
    <w:rsid w:val="00255DF0"/>
    <w:rsid w:val="0025625C"/>
    <w:rsid w:val="00256508"/>
    <w:rsid w:val="002566F7"/>
    <w:rsid w:val="00256852"/>
    <w:rsid w:val="00256B62"/>
    <w:rsid w:val="002578BE"/>
    <w:rsid w:val="00257D14"/>
    <w:rsid w:val="00257E33"/>
    <w:rsid w:val="002605A5"/>
    <w:rsid w:val="0026088C"/>
    <w:rsid w:val="0026097C"/>
    <w:rsid w:val="002610D2"/>
    <w:rsid w:val="0026121C"/>
    <w:rsid w:val="00261625"/>
    <w:rsid w:val="002619EB"/>
    <w:rsid w:val="00261C7E"/>
    <w:rsid w:val="00261ED2"/>
    <w:rsid w:val="0026306A"/>
    <w:rsid w:val="0026328D"/>
    <w:rsid w:val="00263D42"/>
    <w:rsid w:val="002643D5"/>
    <w:rsid w:val="002647E3"/>
    <w:rsid w:val="002649A0"/>
    <w:rsid w:val="002649E8"/>
    <w:rsid w:val="00266743"/>
    <w:rsid w:val="00267192"/>
    <w:rsid w:val="00267660"/>
    <w:rsid w:val="00270146"/>
    <w:rsid w:val="00270802"/>
    <w:rsid w:val="00270A75"/>
    <w:rsid w:val="00270BBC"/>
    <w:rsid w:val="00271EA8"/>
    <w:rsid w:val="00272206"/>
    <w:rsid w:val="00272615"/>
    <w:rsid w:val="00272791"/>
    <w:rsid w:val="00273FFB"/>
    <w:rsid w:val="00274140"/>
    <w:rsid w:val="00274243"/>
    <w:rsid w:val="0027446F"/>
    <w:rsid w:val="00274D96"/>
    <w:rsid w:val="0027500D"/>
    <w:rsid w:val="00275EAD"/>
    <w:rsid w:val="0027606A"/>
    <w:rsid w:val="002763C8"/>
    <w:rsid w:val="00276577"/>
    <w:rsid w:val="0027657D"/>
    <w:rsid w:val="00276C4E"/>
    <w:rsid w:val="00276D5E"/>
    <w:rsid w:val="002770C6"/>
    <w:rsid w:val="00277637"/>
    <w:rsid w:val="0027792F"/>
    <w:rsid w:val="00277CEF"/>
    <w:rsid w:val="002806F3"/>
    <w:rsid w:val="00280939"/>
    <w:rsid w:val="00280E76"/>
    <w:rsid w:val="00280E95"/>
    <w:rsid w:val="00280F5C"/>
    <w:rsid w:val="00281042"/>
    <w:rsid w:val="00282667"/>
    <w:rsid w:val="00282A77"/>
    <w:rsid w:val="002833F2"/>
    <w:rsid w:val="00283AFE"/>
    <w:rsid w:val="002845C0"/>
    <w:rsid w:val="00284625"/>
    <w:rsid w:val="00284663"/>
    <w:rsid w:val="00285A08"/>
    <w:rsid w:val="00285D71"/>
    <w:rsid w:val="00286145"/>
    <w:rsid w:val="0028680C"/>
    <w:rsid w:val="002868FA"/>
    <w:rsid w:val="0028771E"/>
    <w:rsid w:val="00287E3A"/>
    <w:rsid w:val="00290677"/>
    <w:rsid w:val="00290B6C"/>
    <w:rsid w:val="0029143A"/>
    <w:rsid w:val="002919DE"/>
    <w:rsid w:val="00291C26"/>
    <w:rsid w:val="00291DB4"/>
    <w:rsid w:val="00292DCA"/>
    <w:rsid w:val="002936D5"/>
    <w:rsid w:val="00293EFA"/>
    <w:rsid w:val="00294336"/>
    <w:rsid w:val="002944C2"/>
    <w:rsid w:val="0029475B"/>
    <w:rsid w:val="00294B6A"/>
    <w:rsid w:val="00295D6C"/>
    <w:rsid w:val="00295E8A"/>
    <w:rsid w:val="00296311"/>
    <w:rsid w:val="002965FA"/>
    <w:rsid w:val="002966F3"/>
    <w:rsid w:val="00296F8C"/>
    <w:rsid w:val="00297A19"/>
    <w:rsid w:val="00297FB2"/>
    <w:rsid w:val="002A0B23"/>
    <w:rsid w:val="002A0E66"/>
    <w:rsid w:val="002A126C"/>
    <w:rsid w:val="002A12F7"/>
    <w:rsid w:val="002A1567"/>
    <w:rsid w:val="002A2991"/>
    <w:rsid w:val="002A2B20"/>
    <w:rsid w:val="002A3303"/>
    <w:rsid w:val="002A3C56"/>
    <w:rsid w:val="002A3EA6"/>
    <w:rsid w:val="002A3EC8"/>
    <w:rsid w:val="002A4013"/>
    <w:rsid w:val="002A46FC"/>
    <w:rsid w:val="002A52F9"/>
    <w:rsid w:val="002A59D1"/>
    <w:rsid w:val="002A62D9"/>
    <w:rsid w:val="002A63C8"/>
    <w:rsid w:val="002A6801"/>
    <w:rsid w:val="002A69C2"/>
    <w:rsid w:val="002A7828"/>
    <w:rsid w:val="002A7F76"/>
    <w:rsid w:val="002B0B16"/>
    <w:rsid w:val="002B1751"/>
    <w:rsid w:val="002B1A91"/>
    <w:rsid w:val="002B3726"/>
    <w:rsid w:val="002B45F9"/>
    <w:rsid w:val="002B4EAC"/>
    <w:rsid w:val="002B5262"/>
    <w:rsid w:val="002B5433"/>
    <w:rsid w:val="002B5DB3"/>
    <w:rsid w:val="002B5DD1"/>
    <w:rsid w:val="002B672E"/>
    <w:rsid w:val="002B6F64"/>
    <w:rsid w:val="002B722E"/>
    <w:rsid w:val="002B73E8"/>
    <w:rsid w:val="002B7BC5"/>
    <w:rsid w:val="002B7C0A"/>
    <w:rsid w:val="002B7E0C"/>
    <w:rsid w:val="002B7F7C"/>
    <w:rsid w:val="002C0618"/>
    <w:rsid w:val="002C0A68"/>
    <w:rsid w:val="002C0B21"/>
    <w:rsid w:val="002C0F7C"/>
    <w:rsid w:val="002C14F4"/>
    <w:rsid w:val="002C16DB"/>
    <w:rsid w:val="002C18CD"/>
    <w:rsid w:val="002C2839"/>
    <w:rsid w:val="002C2A77"/>
    <w:rsid w:val="002C4070"/>
    <w:rsid w:val="002C470B"/>
    <w:rsid w:val="002C4952"/>
    <w:rsid w:val="002C4CFD"/>
    <w:rsid w:val="002C4EBA"/>
    <w:rsid w:val="002C4FAF"/>
    <w:rsid w:val="002C516E"/>
    <w:rsid w:val="002C5361"/>
    <w:rsid w:val="002C5FDA"/>
    <w:rsid w:val="002C6681"/>
    <w:rsid w:val="002C6820"/>
    <w:rsid w:val="002C6914"/>
    <w:rsid w:val="002C6B0E"/>
    <w:rsid w:val="002C7365"/>
    <w:rsid w:val="002C76F5"/>
    <w:rsid w:val="002C7969"/>
    <w:rsid w:val="002C7E4B"/>
    <w:rsid w:val="002D00F4"/>
    <w:rsid w:val="002D056F"/>
    <w:rsid w:val="002D06FA"/>
    <w:rsid w:val="002D075C"/>
    <w:rsid w:val="002D0A0B"/>
    <w:rsid w:val="002D0A98"/>
    <w:rsid w:val="002D0B77"/>
    <w:rsid w:val="002D0FB1"/>
    <w:rsid w:val="002D1264"/>
    <w:rsid w:val="002D1824"/>
    <w:rsid w:val="002D1BB9"/>
    <w:rsid w:val="002D1C51"/>
    <w:rsid w:val="002D22EC"/>
    <w:rsid w:val="002D2BAE"/>
    <w:rsid w:val="002D36AF"/>
    <w:rsid w:val="002D372F"/>
    <w:rsid w:val="002D3754"/>
    <w:rsid w:val="002D3BC6"/>
    <w:rsid w:val="002D420A"/>
    <w:rsid w:val="002D44DF"/>
    <w:rsid w:val="002D46C4"/>
    <w:rsid w:val="002D55D4"/>
    <w:rsid w:val="002D5806"/>
    <w:rsid w:val="002D5A51"/>
    <w:rsid w:val="002D5B87"/>
    <w:rsid w:val="002D5C73"/>
    <w:rsid w:val="002D6902"/>
    <w:rsid w:val="002D6EA1"/>
    <w:rsid w:val="002E111C"/>
    <w:rsid w:val="002E1197"/>
    <w:rsid w:val="002E13F8"/>
    <w:rsid w:val="002E208B"/>
    <w:rsid w:val="002E2417"/>
    <w:rsid w:val="002E2923"/>
    <w:rsid w:val="002E2A1C"/>
    <w:rsid w:val="002E2AA0"/>
    <w:rsid w:val="002E410B"/>
    <w:rsid w:val="002E4CFE"/>
    <w:rsid w:val="002E56C9"/>
    <w:rsid w:val="002E5A81"/>
    <w:rsid w:val="002E5AC9"/>
    <w:rsid w:val="002E5D41"/>
    <w:rsid w:val="002E6016"/>
    <w:rsid w:val="002E603E"/>
    <w:rsid w:val="002E6AF0"/>
    <w:rsid w:val="002E6E6C"/>
    <w:rsid w:val="002E77B9"/>
    <w:rsid w:val="002E7A0E"/>
    <w:rsid w:val="002E7CFD"/>
    <w:rsid w:val="002E7DDD"/>
    <w:rsid w:val="002F0314"/>
    <w:rsid w:val="002F0B56"/>
    <w:rsid w:val="002F16FF"/>
    <w:rsid w:val="002F1927"/>
    <w:rsid w:val="002F1A97"/>
    <w:rsid w:val="002F2789"/>
    <w:rsid w:val="002F2E38"/>
    <w:rsid w:val="002F2EB6"/>
    <w:rsid w:val="002F31F7"/>
    <w:rsid w:val="002F3FF2"/>
    <w:rsid w:val="002F44A3"/>
    <w:rsid w:val="002F4854"/>
    <w:rsid w:val="002F4B0A"/>
    <w:rsid w:val="002F51C8"/>
    <w:rsid w:val="002F5A32"/>
    <w:rsid w:val="002F5BDB"/>
    <w:rsid w:val="002F5FB1"/>
    <w:rsid w:val="002F62D5"/>
    <w:rsid w:val="002F64AB"/>
    <w:rsid w:val="002F66EF"/>
    <w:rsid w:val="002F72AD"/>
    <w:rsid w:val="00300D7E"/>
    <w:rsid w:val="003016ED"/>
    <w:rsid w:val="00302111"/>
    <w:rsid w:val="00302175"/>
    <w:rsid w:val="0030252A"/>
    <w:rsid w:val="0030310B"/>
    <w:rsid w:val="003041E7"/>
    <w:rsid w:val="0030455E"/>
    <w:rsid w:val="003046D8"/>
    <w:rsid w:val="003055D5"/>
    <w:rsid w:val="0030588A"/>
    <w:rsid w:val="00305ABF"/>
    <w:rsid w:val="00305CD4"/>
    <w:rsid w:val="00305F2C"/>
    <w:rsid w:val="00305FE9"/>
    <w:rsid w:val="00306030"/>
    <w:rsid w:val="00306591"/>
    <w:rsid w:val="00306927"/>
    <w:rsid w:val="00307A41"/>
    <w:rsid w:val="00307B59"/>
    <w:rsid w:val="00307E21"/>
    <w:rsid w:val="00310217"/>
    <w:rsid w:val="0031029C"/>
    <w:rsid w:val="003105AC"/>
    <w:rsid w:val="003109A5"/>
    <w:rsid w:val="00310EF0"/>
    <w:rsid w:val="00311B13"/>
    <w:rsid w:val="00311B1F"/>
    <w:rsid w:val="0031232A"/>
    <w:rsid w:val="00312342"/>
    <w:rsid w:val="00313962"/>
    <w:rsid w:val="00314AA9"/>
    <w:rsid w:val="00314ABB"/>
    <w:rsid w:val="0031576E"/>
    <w:rsid w:val="00315960"/>
    <w:rsid w:val="00315EAF"/>
    <w:rsid w:val="003164CB"/>
    <w:rsid w:val="003166A0"/>
    <w:rsid w:val="00316976"/>
    <w:rsid w:val="00316D37"/>
    <w:rsid w:val="00316E4C"/>
    <w:rsid w:val="00316FD7"/>
    <w:rsid w:val="0031701A"/>
    <w:rsid w:val="00317631"/>
    <w:rsid w:val="003176E0"/>
    <w:rsid w:val="00317ABD"/>
    <w:rsid w:val="00317E47"/>
    <w:rsid w:val="003200E8"/>
    <w:rsid w:val="00320855"/>
    <w:rsid w:val="003214DC"/>
    <w:rsid w:val="00321EB8"/>
    <w:rsid w:val="00321EC7"/>
    <w:rsid w:val="00322407"/>
    <w:rsid w:val="00322799"/>
    <w:rsid w:val="00322D3E"/>
    <w:rsid w:val="00322DEC"/>
    <w:rsid w:val="0032393A"/>
    <w:rsid w:val="003242E5"/>
    <w:rsid w:val="00324DB4"/>
    <w:rsid w:val="00324F0B"/>
    <w:rsid w:val="003255DA"/>
    <w:rsid w:val="00325A64"/>
    <w:rsid w:val="00325A6B"/>
    <w:rsid w:val="00325D46"/>
    <w:rsid w:val="00325E7B"/>
    <w:rsid w:val="003262E2"/>
    <w:rsid w:val="003268E6"/>
    <w:rsid w:val="00326BA1"/>
    <w:rsid w:val="0032718D"/>
    <w:rsid w:val="0032796C"/>
    <w:rsid w:val="00327E30"/>
    <w:rsid w:val="00327F6E"/>
    <w:rsid w:val="003303A8"/>
    <w:rsid w:val="0033092B"/>
    <w:rsid w:val="00330FC6"/>
    <w:rsid w:val="00331953"/>
    <w:rsid w:val="003325F6"/>
    <w:rsid w:val="0033269F"/>
    <w:rsid w:val="003326E8"/>
    <w:rsid w:val="00332FB5"/>
    <w:rsid w:val="003336A3"/>
    <w:rsid w:val="00333734"/>
    <w:rsid w:val="0033399C"/>
    <w:rsid w:val="00333C4E"/>
    <w:rsid w:val="00334442"/>
    <w:rsid w:val="00334CB2"/>
    <w:rsid w:val="00334F36"/>
    <w:rsid w:val="003350CA"/>
    <w:rsid w:val="00335676"/>
    <w:rsid w:val="003358B4"/>
    <w:rsid w:val="00335B31"/>
    <w:rsid w:val="00335B5B"/>
    <w:rsid w:val="00335BB7"/>
    <w:rsid w:val="00335C68"/>
    <w:rsid w:val="003360C9"/>
    <w:rsid w:val="00336659"/>
    <w:rsid w:val="003367E1"/>
    <w:rsid w:val="00336F71"/>
    <w:rsid w:val="003370DB"/>
    <w:rsid w:val="003370EB"/>
    <w:rsid w:val="00337A6C"/>
    <w:rsid w:val="00337DB2"/>
    <w:rsid w:val="003402FD"/>
    <w:rsid w:val="00340F91"/>
    <w:rsid w:val="00342204"/>
    <w:rsid w:val="003422EE"/>
    <w:rsid w:val="0034240F"/>
    <w:rsid w:val="00342BE8"/>
    <w:rsid w:val="00342D3D"/>
    <w:rsid w:val="0034354F"/>
    <w:rsid w:val="003439B6"/>
    <w:rsid w:val="00343F7B"/>
    <w:rsid w:val="003449BF"/>
    <w:rsid w:val="00345C3B"/>
    <w:rsid w:val="00345DB0"/>
    <w:rsid w:val="00345F08"/>
    <w:rsid w:val="00346F45"/>
    <w:rsid w:val="00347494"/>
    <w:rsid w:val="0034762F"/>
    <w:rsid w:val="00347762"/>
    <w:rsid w:val="00350683"/>
    <w:rsid w:val="00350830"/>
    <w:rsid w:val="00350942"/>
    <w:rsid w:val="00350AA4"/>
    <w:rsid w:val="00350ABB"/>
    <w:rsid w:val="00350D9C"/>
    <w:rsid w:val="00350EF6"/>
    <w:rsid w:val="00351A75"/>
    <w:rsid w:val="00351CF9"/>
    <w:rsid w:val="00351DBC"/>
    <w:rsid w:val="003524EB"/>
    <w:rsid w:val="00352BF0"/>
    <w:rsid w:val="00352D16"/>
    <w:rsid w:val="003533A5"/>
    <w:rsid w:val="00353EAA"/>
    <w:rsid w:val="00354003"/>
    <w:rsid w:val="00354311"/>
    <w:rsid w:val="00354366"/>
    <w:rsid w:val="00354655"/>
    <w:rsid w:val="00354943"/>
    <w:rsid w:val="00354E20"/>
    <w:rsid w:val="003557F6"/>
    <w:rsid w:val="003560B9"/>
    <w:rsid w:val="00356445"/>
    <w:rsid w:val="00356892"/>
    <w:rsid w:val="00356E31"/>
    <w:rsid w:val="00356E55"/>
    <w:rsid w:val="003579E2"/>
    <w:rsid w:val="00357B05"/>
    <w:rsid w:val="00357F19"/>
    <w:rsid w:val="003600D1"/>
    <w:rsid w:val="003601E5"/>
    <w:rsid w:val="00360323"/>
    <w:rsid w:val="0036073E"/>
    <w:rsid w:val="00360F50"/>
    <w:rsid w:val="00361D0F"/>
    <w:rsid w:val="0036217F"/>
    <w:rsid w:val="0036222F"/>
    <w:rsid w:val="00362934"/>
    <w:rsid w:val="00362E6F"/>
    <w:rsid w:val="00363CE5"/>
    <w:rsid w:val="00364174"/>
    <w:rsid w:val="00364EB0"/>
    <w:rsid w:val="00365A7B"/>
    <w:rsid w:val="00365F7A"/>
    <w:rsid w:val="0036607B"/>
    <w:rsid w:val="00366188"/>
    <w:rsid w:val="00366657"/>
    <w:rsid w:val="0036695C"/>
    <w:rsid w:val="00366A06"/>
    <w:rsid w:val="003673AC"/>
    <w:rsid w:val="00367D79"/>
    <w:rsid w:val="00367E70"/>
    <w:rsid w:val="00367FEE"/>
    <w:rsid w:val="00370275"/>
    <w:rsid w:val="003702DC"/>
    <w:rsid w:val="00370490"/>
    <w:rsid w:val="0037066D"/>
    <w:rsid w:val="0037082F"/>
    <w:rsid w:val="00370946"/>
    <w:rsid w:val="00370E90"/>
    <w:rsid w:val="003715FB"/>
    <w:rsid w:val="00371B00"/>
    <w:rsid w:val="003724A0"/>
    <w:rsid w:val="00372F06"/>
    <w:rsid w:val="00373150"/>
    <w:rsid w:val="003731E6"/>
    <w:rsid w:val="003733D4"/>
    <w:rsid w:val="00373947"/>
    <w:rsid w:val="00373992"/>
    <w:rsid w:val="00373F4D"/>
    <w:rsid w:val="0037406B"/>
    <w:rsid w:val="003745EA"/>
    <w:rsid w:val="00374B3A"/>
    <w:rsid w:val="00375201"/>
    <w:rsid w:val="003756F6"/>
    <w:rsid w:val="00375881"/>
    <w:rsid w:val="00375942"/>
    <w:rsid w:val="00375EB2"/>
    <w:rsid w:val="00376327"/>
    <w:rsid w:val="00376809"/>
    <w:rsid w:val="00376862"/>
    <w:rsid w:val="00376CA4"/>
    <w:rsid w:val="00376E77"/>
    <w:rsid w:val="00376FE9"/>
    <w:rsid w:val="003774E6"/>
    <w:rsid w:val="00377B92"/>
    <w:rsid w:val="00377C30"/>
    <w:rsid w:val="00380938"/>
    <w:rsid w:val="00380C33"/>
    <w:rsid w:val="00380DA0"/>
    <w:rsid w:val="00381283"/>
    <w:rsid w:val="0038193E"/>
    <w:rsid w:val="00381D23"/>
    <w:rsid w:val="00381E06"/>
    <w:rsid w:val="00382117"/>
    <w:rsid w:val="0038227A"/>
    <w:rsid w:val="00382331"/>
    <w:rsid w:val="00382334"/>
    <w:rsid w:val="00382376"/>
    <w:rsid w:val="003827E2"/>
    <w:rsid w:val="00382C83"/>
    <w:rsid w:val="0038301A"/>
    <w:rsid w:val="003836A0"/>
    <w:rsid w:val="00384A26"/>
    <w:rsid w:val="00384D6A"/>
    <w:rsid w:val="003852A9"/>
    <w:rsid w:val="0038537A"/>
    <w:rsid w:val="00386279"/>
    <w:rsid w:val="0038799F"/>
    <w:rsid w:val="00387CDE"/>
    <w:rsid w:val="00390018"/>
    <w:rsid w:val="00390359"/>
    <w:rsid w:val="003904C0"/>
    <w:rsid w:val="00390728"/>
    <w:rsid w:val="00390D29"/>
    <w:rsid w:val="0039101E"/>
    <w:rsid w:val="003912DF"/>
    <w:rsid w:val="003914D3"/>
    <w:rsid w:val="00391AF2"/>
    <w:rsid w:val="00391E72"/>
    <w:rsid w:val="003921A9"/>
    <w:rsid w:val="00392725"/>
    <w:rsid w:val="003930F0"/>
    <w:rsid w:val="003931D0"/>
    <w:rsid w:val="00393994"/>
    <w:rsid w:val="00393B50"/>
    <w:rsid w:val="00394CE4"/>
    <w:rsid w:val="00395162"/>
    <w:rsid w:val="003959F1"/>
    <w:rsid w:val="00395B03"/>
    <w:rsid w:val="00395E39"/>
    <w:rsid w:val="003962D7"/>
    <w:rsid w:val="0039675B"/>
    <w:rsid w:val="00396CA2"/>
    <w:rsid w:val="003979B3"/>
    <w:rsid w:val="003A0BAC"/>
    <w:rsid w:val="003A0E50"/>
    <w:rsid w:val="003A0F34"/>
    <w:rsid w:val="003A14F1"/>
    <w:rsid w:val="003A19AD"/>
    <w:rsid w:val="003A1A31"/>
    <w:rsid w:val="003A212B"/>
    <w:rsid w:val="003A2BCA"/>
    <w:rsid w:val="003A3031"/>
    <w:rsid w:val="003A4E56"/>
    <w:rsid w:val="003A4F78"/>
    <w:rsid w:val="003A5551"/>
    <w:rsid w:val="003A5B40"/>
    <w:rsid w:val="003A623F"/>
    <w:rsid w:val="003A6245"/>
    <w:rsid w:val="003A661C"/>
    <w:rsid w:val="003A7B26"/>
    <w:rsid w:val="003B03FB"/>
    <w:rsid w:val="003B0673"/>
    <w:rsid w:val="003B10DF"/>
    <w:rsid w:val="003B12A8"/>
    <w:rsid w:val="003B1615"/>
    <w:rsid w:val="003B2984"/>
    <w:rsid w:val="003B2F62"/>
    <w:rsid w:val="003B3132"/>
    <w:rsid w:val="003B37EC"/>
    <w:rsid w:val="003B3B52"/>
    <w:rsid w:val="003B3C1B"/>
    <w:rsid w:val="003B3E01"/>
    <w:rsid w:val="003B3F3C"/>
    <w:rsid w:val="003B4363"/>
    <w:rsid w:val="003B483B"/>
    <w:rsid w:val="003B4A95"/>
    <w:rsid w:val="003B516C"/>
    <w:rsid w:val="003B5C07"/>
    <w:rsid w:val="003B5E42"/>
    <w:rsid w:val="003B5F38"/>
    <w:rsid w:val="003B6169"/>
    <w:rsid w:val="003B68D8"/>
    <w:rsid w:val="003B6BE7"/>
    <w:rsid w:val="003B70CA"/>
    <w:rsid w:val="003B765D"/>
    <w:rsid w:val="003C025A"/>
    <w:rsid w:val="003C0B18"/>
    <w:rsid w:val="003C118B"/>
    <w:rsid w:val="003C168B"/>
    <w:rsid w:val="003C170A"/>
    <w:rsid w:val="003C1CFC"/>
    <w:rsid w:val="003C25A0"/>
    <w:rsid w:val="003C2A16"/>
    <w:rsid w:val="003C30A8"/>
    <w:rsid w:val="003C340D"/>
    <w:rsid w:val="003C3686"/>
    <w:rsid w:val="003C3E1C"/>
    <w:rsid w:val="003C426F"/>
    <w:rsid w:val="003C43A4"/>
    <w:rsid w:val="003C508B"/>
    <w:rsid w:val="003C52C5"/>
    <w:rsid w:val="003C53D1"/>
    <w:rsid w:val="003C583C"/>
    <w:rsid w:val="003C5A1B"/>
    <w:rsid w:val="003C5C71"/>
    <w:rsid w:val="003C6205"/>
    <w:rsid w:val="003C636D"/>
    <w:rsid w:val="003C64FC"/>
    <w:rsid w:val="003C67D2"/>
    <w:rsid w:val="003C6A1E"/>
    <w:rsid w:val="003C716D"/>
    <w:rsid w:val="003D0014"/>
    <w:rsid w:val="003D009F"/>
    <w:rsid w:val="003D06CA"/>
    <w:rsid w:val="003D0B71"/>
    <w:rsid w:val="003D0C5F"/>
    <w:rsid w:val="003D1122"/>
    <w:rsid w:val="003D14D6"/>
    <w:rsid w:val="003D2286"/>
    <w:rsid w:val="003D23CD"/>
    <w:rsid w:val="003D2574"/>
    <w:rsid w:val="003D2D0C"/>
    <w:rsid w:val="003D3195"/>
    <w:rsid w:val="003D3CBF"/>
    <w:rsid w:val="003D3DFB"/>
    <w:rsid w:val="003D4153"/>
    <w:rsid w:val="003D429C"/>
    <w:rsid w:val="003D4701"/>
    <w:rsid w:val="003D472F"/>
    <w:rsid w:val="003D4801"/>
    <w:rsid w:val="003D4FB0"/>
    <w:rsid w:val="003D5040"/>
    <w:rsid w:val="003D53A8"/>
    <w:rsid w:val="003D57B0"/>
    <w:rsid w:val="003D6B76"/>
    <w:rsid w:val="003D6F6D"/>
    <w:rsid w:val="003D7906"/>
    <w:rsid w:val="003D7B61"/>
    <w:rsid w:val="003D7CA7"/>
    <w:rsid w:val="003E00FD"/>
    <w:rsid w:val="003E031D"/>
    <w:rsid w:val="003E0930"/>
    <w:rsid w:val="003E1426"/>
    <w:rsid w:val="003E1AF2"/>
    <w:rsid w:val="003E1DFF"/>
    <w:rsid w:val="003E2272"/>
    <w:rsid w:val="003E2EB5"/>
    <w:rsid w:val="003E3529"/>
    <w:rsid w:val="003E373A"/>
    <w:rsid w:val="003E39BF"/>
    <w:rsid w:val="003E3F54"/>
    <w:rsid w:val="003E41D5"/>
    <w:rsid w:val="003E432A"/>
    <w:rsid w:val="003E4B62"/>
    <w:rsid w:val="003E4D3F"/>
    <w:rsid w:val="003E51BC"/>
    <w:rsid w:val="003E5475"/>
    <w:rsid w:val="003E5977"/>
    <w:rsid w:val="003E5AB0"/>
    <w:rsid w:val="003E638D"/>
    <w:rsid w:val="003E6CAD"/>
    <w:rsid w:val="003E6EA3"/>
    <w:rsid w:val="003E7652"/>
    <w:rsid w:val="003E7687"/>
    <w:rsid w:val="003E77C1"/>
    <w:rsid w:val="003E7BFF"/>
    <w:rsid w:val="003F0261"/>
    <w:rsid w:val="003F09EC"/>
    <w:rsid w:val="003F0FDC"/>
    <w:rsid w:val="003F13FA"/>
    <w:rsid w:val="003F14EC"/>
    <w:rsid w:val="003F2066"/>
    <w:rsid w:val="003F2937"/>
    <w:rsid w:val="003F2B3E"/>
    <w:rsid w:val="003F2D1A"/>
    <w:rsid w:val="003F3238"/>
    <w:rsid w:val="003F3ED1"/>
    <w:rsid w:val="003F4687"/>
    <w:rsid w:val="003F487D"/>
    <w:rsid w:val="003F586B"/>
    <w:rsid w:val="003F6461"/>
    <w:rsid w:val="003F6492"/>
    <w:rsid w:val="003F6678"/>
    <w:rsid w:val="003F66FF"/>
    <w:rsid w:val="003F6B0F"/>
    <w:rsid w:val="003F6EF0"/>
    <w:rsid w:val="003F74B5"/>
    <w:rsid w:val="003F7550"/>
    <w:rsid w:val="003F79FE"/>
    <w:rsid w:val="003F7D1D"/>
    <w:rsid w:val="003F7E13"/>
    <w:rsid w:val="004001E5"/>
    <w:rsid w:val="00400CF1"/>
    <w:rsid w:val="004013A1"/>
    <w:rsid w:val="00401729"/>
    <w:rsid w:val="00401C6E"/>
    <w:rsid w:val="00402162"/>
    <w:rsid w:val="004025A8"/>
    <w:rsid w:val="00402768"/>
    <w:rsid w:val="00402B60"/>
    <w:rsid w:val="0040321A"/>
    <w:rsid w:val="00403B49"/>
    <w:rsid w:val="00403DBD"/>
    <w:rsid w:val="0040478F"/>
    <w:rsid w:val="00404CCD"/>
    <w:rsid w:val="00405A08"/>
    <w:rsid w:val="00405F9A"/>
    <w:rsid w:val="00406039"/>
    <w:rsid w:val="00406C0D"/>
    <w:rsid w:val="00406E32"/>
    <w:rsid w:val="00406ED3"/>
    <w:rsid w:val="00407024"/>
    <w:rsid w:val="0040703F"/>
    <w:rsid w:val="0040718F"/>
    <w:rsid w:val="00407200"/>
    <w:rsid w:val="0040767C"/>
    <w:rsid w:val="004078C3"/>
    <w:rsid w:val="00407D73"/>
    <w:rsid w:val="00407FCE"/>
    <w:rsid w:val="0041033E"/>
    <w:rsid w:val="00410A9C"/>
    <w:rsid w:val="004110B4"/>
    <w:rsid w:val="00411162"/>
    <w:rsid w:val="00411610"/>
    <w:rsid w:val="0041192B"/>
    <w:rsid w:val="004136A8"/>
    <w:rsid w:val="004137DC"/>
    <w:rsid w:val="00413A5F"/>
    <w:rsid w:val="00414548"/>
    <w:rsid w:val="00414DB8"/>
    <w:rsid w:val="00414DFA"/>
    <w:rsid w:val="00414F00"/>
    <w:rsid w:val="0041642C"/>
    <w:rsid w:val="0041648C"/>
    <w:rsid w:val="0041674E"/>
    <w:rsid w:val="00416779"/>
    <w:rsid w:val="00416F3C"/>
    <w:rsid w:val="00417490"/>
    <w:rsid w:val="00417CD6"/>
    <w:rsid w:val="00420041"/>
    <w:rsid w:val="00420665"/>
    <w:rsid w:val="00420A31"/>
    <w:rsid w:val="00420B93"/>
    <w:rsid w:val="00420E37"/>
    <w:rsid w:val="00420E51"/>
    <w:rsid w:val="0042141D"/>
    <w:rsid w:val="00421453"/>
    <w:rsid w:val="00421B6E"/>
    <w:rsid w:val="004230B9"/>
    <w:rsid w:val="00423279"/>
    <w:rsid w:val="004235C9"/>
    <w:rsid w:val="004235D1"/>
    <w:rsid w:val="00423DDB"/>
    <w:rsid w:val="0042469B"/>
    <w:rsid w:val="00425037"/>
    <w:rsid w:val="0042561F"/>
    <w:rsid w:val="004259B7"/>
    <w:rsid w:val="00425BD2"/>
    <w:rsid w:val="00425EC4"/>
    <w:rsid w:val="00425F2B"/>
    <w:rsid w:val="0042622C"/>
    <w:rsid w:val="004265D8"/>
    <w:rsid w:val="004266F4"/>
    <w:rsid w:val="00426A58"/>
    <w:rsid w:val="00426C2E"/>
    <w:rsid w:val="004273A3"/>
    <w:rsid w:val="004275D9"/>
    <w:rsid w:val="00427926"/>
    <w:rsid w:val="00427DD6"/>
    <w:rsid w:val="00430066"/>
    <w:rsid w:val="00430893"/>
    <w:rsid w:val="004308D6"/>
    <w:rsid w:val="00430D70"/>
    <w:rsid w:val="004310B7"/>
    <w:rsid w:val="00432014"/>
    <w:rsid w:val="00432390"/>
    <w:rsid w:val="00432B12"/>
    <w:rsid w:val="00432F7E"/>
    <w:rsid w:val="00433473"/>
    <w:rsid w:val="00433D8E"/>
    <w:rsid w:val="00433EA8"/>
    <w:rsid w:val="004346DF"/>
    <w:rsid w:val="00435064"/>
    <w:rsid w:val="00435A2C"/>
    <w:rsid w:val="00436146"/>
    <w:rsid w:val="0043675F"/>
    <w:rsid w:val="00436777"/>
    <w:rsid w:val="00436AB2"/>
    <w:rsid w:val="0043752D"/>
    <w:rsid w:val="004376F8"/>
    <w:rsid w:val="00437C1E"/>
    <w:rsid w:val="004401DD"/>
    <w:rsid w:val="004407D9"/>
    <w:rsid w:val="00440B18"/>
    <w:rsid w:val="004412FD"/>
    <w:rsid w:val="00442A83"/>
    <w:rsid w:val="00442AFA"/>
    <w:rsid w:val="004430BC"/>
    <w:rsid w:val="00443235"/>
    <w:rsid w:val="00443981"/>
    <w:rsid w:val="00443E26"/>
    <w:rsid w:val="004440FF"/>
    <w:rsid w:val="00444815"/>
    <w:rsid w:val="00444E85"/>
    <w:rsid w:val="00445501"/>
    <w:rsid w:val="004455BE"/>
    <w:rsid w:val="00445865"/>
    <w:rsid w:val="00445A9E"/>
    <w:rsid w:val="00445B35"/>
    <w:rsid w:val="00446274"/>
    <w:rsid w:val="00447123"/>
    <w:rsid w:val="004472D6"/>
    <w:rsid w:val="0044775F"/>
    <w:rsid w:val="0045010F"/>
    <w:rsid w:val="00450799"/>
    <w:rsid w:val="004511F2"/>
    <w:rsid w:val="00451302"/>
    <w:rsid w:val="00451468"/>
    <w:rsid w:val="00451A32"/>
    <w:rsid w:val="0045206C"/>
    <w:rsid w:val="00452222"/>
    <w:rsid w:val="00452438"/>
    <w:rsid w:val="004524A1"/>
    <w:rsid w:val="00452513"/>
    <w:rsid w:val="00452951"/>
    <w:rsid w:val="00452B9A"/>
    <w:rsid w:val="00452D76"/>
    <w:rsid w:val="00452DB2"/>
    <w:rsid w:val="0045345C"/>
    <w:rsid w:val="0045422C"/>
    <w:rsid w:val="004544F8"/>
    <w:rsid w:val="00454A59"/>
    <w:rsid w:val="00454AA4"/>
    <w:rsid w:val="0045503E"/>
    <w:rsid w:val="0045515D"/>
    <w:rsid w:val="004554F9"/>
    <w:rsid w:val="0045569E"/>
    <w:rsid w:val="004557AF"/>
    <w:rsid w:val="00455A9E"/>
    <w:rsid w:val="00455E16"/>
    <w:rsid w:val="0045735F"/>
    <w:rsid w:val="00457470"/>
    <w:rsid w:val="00457EAC"/>
    <w:rsid w:val="00460356"/>
    <w:rsid w:val="00460674"/>
    <w:rsid w:val="00460D3F"/>
    <w:rsid w:val="004615BB"/>
    <w:rsid w:val="0046168B"/>
    <w:rsid w:val="004618DD"/>
    <w:rsid w:val="0046197C"/>
    <w:rsid w:val="00461B4B"/>
    <w:rsid w:val="00461FC1"/>
    <w:rsid w:val="004626D5"/>
    <w:rsid w:val="00463CE0"/>
    <w:rsid w:val="00463E9D"/>
    <w:rsid w:val="00464354"/>
    <w:rsid w:val="00464BF0"/>
    <w:rsid w:val="00464E88"/>
    <w:rsid w:val="0046535E"/>
    <w:rsid w:val="0046623E"/>
    <w:rsid w:val="004662C1"/>
    <w:rsid w:val="00466F06"/>
    <w:rsid w:val="004670FD"/>
    <w:rsid w:val="0046736A"/>
    <w:rsid w:val="00467798"/>
    <w:rsid w:val="004677F5"/>
    <w:rsid w:val="00467BD9"/>
    <w:rsid w:val="00467ED1"/>
    <w:rsid w:val="00467FC8"/>
    <w:rsid w:val="0047016B"/>
    <w:rsid w:val="004701CA"/>
    <w:rsid w:val="00470E88"/>
    <w:rsid w:val="00471619"/>
    <w:rsid w:val="0047194C"/>
    <w:rsid w:val="00471D27"/>
    <w:rsid w:val="004723F5"/>
    <w:rsid w:val="00472A3D"/>
    <w:rsid w:val="004738BF"/>
    <w:rsid w:val="004738FA"/>
    <w:rsid w:val="00473CBB"/>
    <w:rsid w:val="004742FF"/>
    <w:rsid w:val="00474317"/>
    <w:rsid w:val="004743C3"/>
    <w:rsid w:val="004743E7"/>
    <w:rsid w:val="0047475B"/>
    <w:rsid w:val="0047478E"/>
    <w:rsid w:val="00474ED8"/>
    <w:rsid w:val="004755A9"/>
    <w:rsid w:val="00475612"/>
    <w:rsid w:val="0047587B"/>
    <w:rsid w:val="004758E7"/>
    <w:rsid w:val="00475C94"/>
    <w:rsid w:val="00476008"/>
    <w:rsid w:val="00476CB7"/>
    <w:rsid w:val="004775AD"/>
    <w:rsid w:val="00477607"/>
    <w:rsid w:val="00477CB0"/>
    <w:rsid w:val="00480336"/>
    <w:rsid w:val="00480727"/>
    <w:rsid w:val="00480FBF"/>
    <w:rsid w:val="0048129E"/>
    <w:rsid w:val="004813CE"/>
    <w:rsid w:val="00483054"/>
    <w:rsid w:val="004834A9"/>
    <w:rsid w:val="00483BD3"/>
    <w:rsid w:val="00483C89"/>
    <w:rsid w:val="0048420F"/>
    <w:rsid w:val="00484343"/>
    <w:rsid w:val="004848ED"/>
    <w:rsid w:val="00484CE8"/>
    <w:rsid w:val="004853D1"/>
    <w:rsid w:val="004854B6"/>
    <w:rsid w:val="00485A3F"/>
    <w:rsid w:val="00485C20"/>
    <w:rsid w:val="00485F84"/>
    <w:rsid w:val="00486337"/>
    <w:rsid w:val="0048651F"/>
    <w:rsid w:val="004905F9"/>
    <w:rsid w:val="00490ABA"/>
    <w:rsid w:val="00490C79"/>
    <w:rsid w:val="00492D01"/>
    <w:rsid w:val="00492D33"/>
    <w:rsid w:val="00493043"/>
    <w:rsid w:val="004931D3"/>
    <w:rsid w:val="004933F4"/>
    <w:rsid w:val="00493AF9"/>
    <w:rsid w:val="00493C23"/>
    <w:rsid w:val="004942F9"/>
    <w:rsid w:val="00494407"/>
    <w:rsid w:val="004944B0"/>
    <w:rsid w:val="00494859"/>
    <w:rsid w:val="00494A1D"/>
    <w:rsid w:val="00494C93"/>
    <w:rsid w:val="004951CE"/>
    <w:rsid w:val="00495EAB"/>
    <w:rsid w:val="00495F63"/>
    <w:rsid w:val="004960E8"/>
    <w:rsid w:val="004963BC"/>
    <w:rsid w:val="00496663"/>
    <w:rsid w:val="00496724"/>
    <w:rsid w:val="00496818"/>
    <w:rsid w:val="00496A40"/>
    <w:rsid w:val="00496DA5"/>
    <w:rsid w:val="004970B1"/>
    <w:rsid w:val="00497999"/>
    <w:rsid w:val="00497AF7"/>
    <w:rsid w:val="004A0016"/>
    <w:rsid w:val="004A1A65"/>
    <w:rsid w:val="004A1C5F"/>
    <w:rsid w:val="004A20B4"/>
    <w:rsid w:val="004A27CE"/>
    <w:rsid w:val="004A3110"/>
    <w:rsid w:val="004A3470"/>
    <w:rsid w:val="004A3E6A"/>
    <w:rsid w:val="004A4A3C"/>
    <w:rsid w:val="004A58A0"/>
    <w:rsid w:val="004A5E33"/>
    <w:rsid w:val="004A6317"/>
    <w:rsid w:val="004A6A80"/>
    <w:rsid w:val="004A6E73"/>
    <w:rsid w:val="004A7099"/>
    <w:rsid w:val="004A7A70"/>
    <w:rsid w:val="004A7AFB"/>
    <w:rsid w:val="004B0750"/>
    <w:rsid w:val="004B0951"/>
    <w:rsid w:val="004B0C7B"/>
    <w:rsid w:val="004B0EB5"/>
    <w:rsid w:val="004B1873"/>
    <w:rsid w:val="004B1F46"/>
    <w:rsid w:val="004B20D2"/>
    <w:rsid w:val="004B240B"/>
    <w:rsid w:val="004B2725"/>
    <w:rsid w:val="004B3B45"/>
    <w:rsid w:val="004B3BC8"/>
    <w:rsid w:val="004B3F8F"/>
    <w:rsid w:val="004B402E"/>
    <w:rsid w:val="004B490F"/>
    <w:rsid w:val="004B4B3C"/>
    <w:rsid w:val="004B4FC7"/>
    <w:rsid w:val="004B50FE"/>
    <w:rsid w:val="004B56E3"/>
    <w:rsid w:val="004B5816"/>
    <w:rsid w:val="004B5E0C"/>
    <w:rsid w:val="004B5EFF"/>
    <w:rsid w:val="004B6267"/>
    <w:rsid w:val="004B6333"/>
    <w:rsid w:val="004B6701"/>
    <w:rsid w:val="004B6E4D"/>
    <w:rsid w:val="004B78BF"/>
    <w:rsid w:val="004B7CDE"/>
    <w:rsid w:val="004B7EFB"/>
    <w:rsid w:val="004C02E1"/>
    <w:rsid w:val="004C089F"/>
    <w:rsid w:val="004C0C9C"/>
    <w:rsid w:val="004C1FC2"/>
    <w:rsid w:val="004C23FB"/>
    <w:rsid w:val="004C30E6"/>
    <w:rsid w:val="004C3F8D"/>
    <w:rsid w:val="004C4C14"/>
    <w:rsid w:val="004C5A6A"/>
    <w:rsid w:val="004C654C"/>
    <w:rsid w:val="004C6938"/>
    <w:rsid w:val="004C76CE"/>
    <w:rsid w:val="004C7B87"/>
    <w:rsid w:val="004D02B0"/>
    <w:rsid w:val="004D0343"/>
    <w:rsid w:val="004D046D"/>
    <w:rsid w:val="004D05F6"/>
    <w:rsid w:val="004D0674"/>
    <w:rsid w:val="004D06E9"/>
    <w:rsid w:val="004D0B2E"/>
    <w:rsid w:val="004D1520"/>
    <w:rsid w:val="004D1B3B"/>
    <w:rsid w:val="004D1B89"/>
    <w:rsid w:val="004D2989"/>
    <w:rsid w:val="004D2C88"/>
    <w:rsid w:val="004D37D4"/>
    <w:rsid w:val="004D4EE9"/>
    <w:rsid w:val="004D57E5"/>
    <w:rsid w:val="004D5DC3"/>
    <w:rsid w:val="004D789F"/>
    <w:rsid w:val="004E0242"/>
    <w:rsid w:val="004E0370"/>
    <w:rsid w:val="004E04BD"/>
    <w:rsid w:val="004E089B"/>
    <w:rsid w:val="004E0935"/>
    <w:rsid w:val="004E0C10"/>
    <w:rsid w:val="004E1BD3"/>
    <w:rsid w:val="004E1F63"/>
    <w:rsid w:val="004E3849"/>
    <w:rsid w:val="004E386E"/>
    <w:rsid w:val="004E4459"/>
    <w:rsid w:val="004E45A3"/>
    <w:rsid w:val="004E4BFD"/>
    <w:rsid w:val="004E4C08"/>
    <w:rsid w:val="004E50E3"/>
    <w:rsid w:val="004E5867"/>
    <w:rsid w:val="004E58A4"/>
    <w:rsid w:val="004E5ADF"/>
    <w:rsid w:val="004E5C04"/>
    <w:rsid w:val="004E5D62"/>
    <w:rsid w:val="004E5ED1"/>
    <w:rsid w:val="004F03E4"/>
    <w:rsid w:val="004F0AD6"/>
    <w:rsid w:val="004F0FFD"/>
    <w:rsid w:val="004F1030"/>
    <w:rsid w:val="004F2A4D"/>
    <w:rsid w:val="004F2D8A"/>
    <w:rsid w:val="004F34D8"/>
    <w:rsid w:val="004F3E2F"/>
    <w:rsid w:val="004F3E67"/>
    <w:rsid w:val="004F4FC2"/>
    <w:rsid w:val="004F5476"/>
    <w:rsid w:val="004F5BA5"/>
    <w:rsid w:val="004F6E70"/>
    <w:rsid w:val="004F6E83"/>
    <w:rsid w:val="004F741D"/>
    <w:rsid w:val="004F78EF"/>
    <w:rsid w:val="004F7B33"/>
    <w:rsid w:val="00500C77"/>
    <w:rsid w:val="00500E7B"/>
    <w:rsid w:val="005013E0"/>
    <w:rsid w:val="005019DC"/>
    <w:rsid w:val="005019F7"/>
    <w:rsid w:val="00501C45"/>
    <w:rsid w:val="00502D4E"/>
    <w:rsid w:val="0050485A"/>
    <w:rsid w:val="00504FC5"/>
    <w:rsid w:val="00505414"/>
    <w:rsid w:val="0050562E"/>
    <w:rsid w:val="00505E9D"/>
    <w:rsid w:val="00505FB1"/>
    <w:rsid w:val="0050646E"/>
    <w:rsid w:val="00506755"/>
    <w:rsid w:val="0050686B"/>
    <w:rsid w:val="005068C0"/>
    <w:rsid w:val="00506CD5"/>
    <w:rsid w:val="00507286"/>
    <w:rsid w:val="00507963"/>
    <w:rsid w:val="00507AB0"/>
    <w:rsid w:val="00507C94"/>
    <w:rsid w:val="005109F3"/>
    <w:rsid w:val="00510A71"/>
    <w:rsid w:val="00510D20"/>
    <w:rsid w:val="005116F8"/>
    <w:rsid w:val="00511923"/>
    <w:rsid w:val="00511D42"/>
    <w:rsid w:val="00512C0C"/>
    <w:rsid w:val="00512DA4"/>
    <w:rsid w:val="0051302E"/>
    <w:rsid w:val="005138DB"/>
    <w:rsid w:val="00514550"/>
    <w:rsid w:val="00514DCF"/>
    <w:rsid w:val="00514F5E"/>
    <w:rsid w:val="00515D3B"/>
    <w:rsid w:val="0051748E"/>
    <w:rsid w:val="005174D1"/>
    <w:rsid w:val="00517E7D"/>
    <w:rsid w:val="005218D9"/>
    <w:rsid w:val="00521C5D"/>
    <w:rsid w:val="005222F5"/>
    <w:rsid w:val="00522522"/>
    <w:rsid w:val="005228CD"/>
    <w:rsid w:val="00522A41"/>
    <w:rsid w:val="00523A7A"/>
    <w:rsid w:val="00523C2D"/>
    <w:rsid w:val="00523D48"/>
    <w:rsid w:val="00523E1D"/>
    <w:rsid w:val="005243DE"/>
    <w:rsid w:val="00524B75"/>
    <w:rsid w:val="00525367"/>
    <w:rsid w:val="005257BC"/>
    <w:rsid w:val="00525C55"/>
    <w:rsid w:val="005263CE"/>
    <w:rsid w:val="00526A93"/>
    <w:rsid w:val="00526E68"/>
    <w:rsid w:val="00526EE2"/>
    <w:rsid w:val="0052704D"/>
    <w:rsid w:val="005271C6"/>
    <w:rsid w:val="00527217"/>
    <w:rsid w:val="0052773E"/>
    <w:rsid w:val="00527774"/>
    <w:rsid w:val="00527AFF"/>
    <w:rsid w:val="00530BCF"/>
    <w:rsid w:val="00532830"/>
    <w:rsid w:val="005328C3"/>
    <w:rsid w:val="0053312F"/>
    <w:rsid w:val="0053348A"/>
    <w:rsid w:val="00533BD1"/>
    <w:rsid w:val="00533F23"/>
    <w:rsid w:val="00534265"/>
    <w:rsid w:val="005343DF"/>
    <w:rsid w:val="00534993"/>
    <w:rsid w:val="005350B6"/>
    <w:rsid w:val="005351EF"/>
    <w:rsid w:val="00535A59"/>
    <w:rsid w:val="00535AF7"/>
    <w:rsid w:val="00535ED5"/>
    <w:rsid w:val="00536B70"/>
    <w:rsid w:val="00536B72"/>
    <w:rsid w:val="005375A4"/>
    <w:rsid w:val="00537D6F"/>
    <w:rsid w:val="0054015E"/>
    <w:rsid w:val="00540490"/>
    <w:rsid w:val="00540873"/>
    <w:rsid w:val="00540E7E"/>
    <w:rsid w:val="0054111C"/>
    <w:rsid w:val="005422F3"/>
    <w:rsid w:val="00542C23"/>
    <w:rsid w:val="0054302F"/>
    <w:rsid w:val="005439A7"/>
    <w:rsid w:val="00543B0C"/>
    <w:rsid w:val="00544564"/>
    <w:rsid w:val="00544C5B"/>
    <w:rsid w:val="00544C9D"/>
    <w:rsid w:val="00545BEA"/>
    <w:rsid w:val="00545C81"/>
    <w:rsid w:val="0054688E"/>
    <w:rsid w:val="00546E58"/>
    <w:rsid w:val="00547445"/>
    <w:rsid w:val="005475A3"/>
    <w:rsid w:val="00550830"/>
    <w:rsid w:val="005508C2"/>
    <w:rsid w:val="0055097C"/>
    <w:rsid w:val="00550C07"/>
    <w:rsid w:val="0055105B"/>
    <w:rsid w:val="0055165A"/>
    <w:rsid w:val="00551898"/>
    <w:rsid w:val="005518B4"/>
    <w:rsid w:val="00551CFB"/>
    <w:rsid w:val="00552026"/>
    <w:rsid w:val="00554003"/>
    <w:rsid w:val="00554E30"/>
    <w:rsid w:val="00555804"/>
    <w:rsid w:val="005567F1"/>
    <w:rsid w:val="005579C8"/>
    <w:rsid w:val="005601CF"/>
    <w:rsid w:val="0056044B"/>
    <w:rsid w:val="005611A6"/>
    <w:rsid w:val="00561219"/>
    <w:rsid w:val="00561270"/>
    <w:rsid w:val="00561316"/>
    <w:rsid w:val="00561502"/>
    <w:rsid w:val="00561633"/>
    <w:rsid w:val="00561AF0"/>
    <w:rsid w:val="00561D4A"/>
    <w:rsid w:val="00562282"/>
    <w:rsid w:val="00562462"/>
    <w:rsid w:val="005624EC"/>
    <w:rsid w:val="00562B2F"/>
    <w:rsid w:val="005634EC"/>
    <w:rsid w:val="0056377B"/>
    <w:rsid w:val="0056382A"/>
    <w:rsid w:val="005641F4"/>
    <w:rsid w:val="0056442A"/>
    <w:rsid w:val="00564442"/>
    <w:rsid w:val="00565011"/>
    <w:rsid w:val="005656F5"/>
    <w:rsid w:val="00565BF3"/>
    <w:rsid w:val="005667B1"/>
    <w:rsid w:val="00566AF7"/>
    <w:rsid w:val="00566B2D"/>
    <w:rsid w:val="00566CBF"/>
    <w:rsid w:val="005671CD"/>
    <w:rsid w:val="00567955"/>
    <w:rsid w:val="005702AC"/>
    <w:rsid w:val="00570957"/>
    <w:rsid w:val="00570CD7"/>
    <w:rsid w:val="00571C96"/>
    <w:rsid w:val="005720C1"/>
    <w:rsid w:val="005721DA"/>
    <w:rsid w:val="005729EB"/>
    <w:rsid w:val="00573282"/>
    <w:rsid w:val="00573BCA"/>
    <w:rsid w:val="00573D47"/>
    <w:rsid w:val="00574929"/>
    <w:rsid w:val="005749EC"/>
    <w:rsid w:val="00574AA9"/>
    <w:rsid w:val="00574DFA"/>
    <w:rsid w:val="00574F18"/>
    <w:rsid w:val="00575163"/>
    <w:rsid w:val="0057578A"/>
    <w:rsid w:val="00575A26"/>
    <w:rsid w:val="00575BFF"/>
    <w:rsid w:val="00577C6D"/>
    <w:rsid w:val="00577F06"/>
    <w:rsid w:val="0058026F"/>
    <w:rsid w:val="00580379"/>
    <w:rsid w:val="005812C4"/>
    <w:rsid w:val="00581558"/>
    <w:rsid w:val="00581647"/>
    <w:rsid w:val="00581750"/>
    <w:rsid w:val="0058362D"/>
    <w:rsid w:val="005837CB"/>
    <w:rsid w:val="00583A8F"/>
    <w:rsid w:val="0058435D"/>
    <w:rsid w:val="0058467B"/>
    <w:rsid w:val="005846D0"/>
    <w:rsid w:val="00584706"/>
    <w:rsid w:val="00584A53"/>
    <w:rsid w:val="00584C53"/>
    <w:rsid w:val="0058525F"/>
    <w:rsid w:val="005855EF"/>
    <w:rsid w:val="00585F55"/>
    <w:rsid w:val="00586344"/>
    <w:rsid w:val="00586509"/>
    <w:rsid w:val="005867AE"/>
    <w:rsid w:val="00587212"/>
    <w:rsid w:val="00587715"/>
    <w:rsid w:val="00587AB2"/>
    <w:rsid w:val="005903A5"/>
    <w:rsid w:val="00590626"/>
    <w:rsid w:val="0059070E"/>
    <w:rsid w:val="00590F00"/>
    <w:rsid w:val="0059206F"/>
    <w:rsid w:val="00592745"/>
    <w:rsid w:val="005935A4"/>
    <w:rsid w:val="00593D64"/>
    <w:rsid w:val="005941CD"/>
    <w:rsid w:val="0059422E"/>
    <w:rsid w:val="0059444A"/>
    <w:rsid w:val="0059444D"/>
    <w:rsid w:val="00594500"/>
    <w:rsid w:val="00594FDC"/>
    <w:rsid w:val="0059522E"/>
    <w:rsid w:val="0059586E"/>
    <w:rsid w:val="00595940"/>
    <w:rsid w:val="00595BCA"/>
    <w:rsid w:val="00595D89"/>
    <w:rsid w:val="005960D7"/>
    <w:rsid w:val="005970CD"/>
    <w:rsid w:val="005A00B0"/>
    <w:rsid w:val="005A0E2C"/>
    <w:rsid w:val="005A19ED"/>
    <w:rsid w:val="005A2E82"/>
    <w:rsid w:val="005A2EDB"/>
    <w:rsid w:val="005A2F0A"/>
    <w:rsid w:val="005A36AF"/>
    <w:rsid w:val="005A37AC"/>
    <w:rsid w:val="005A3C7D"/>
    <w:rsid w:val="005A3DB4"/>
    <w:rsid w:val="005A41E8"/>
    <w:rsid w:val="005A46AC"/>
    <w:rsid w:val="005A482A"/>
    <w:rsid w:val="005A5CEB"/>
    <w:rsid w:val="005A67FB"/>
    <w:rsid w:val="005A69E5"/>
    <w:rsid w:val="005A777F"/>
    <w:rsid w:val="005A7E43"/>
    <w:rsid w:val="005A7FAF"/>
    <w:rsid w:val="005B07B6"/>
    <w:rsid w:val="005B0FC8"/>
    <w:rsid w:val="005B1116"/>
    <w:rsid w:val="005B1802"/>
    <w:rsid w:val="005B1DFD"/>
    <w:rsid w:val="005B1EC6"/>
    <w:rsid w:val="005B2129"/>
    <w:rsid w:val="005B2556"/>
    <w:rsid w:val="005B2788"/>
    <w:rsid w:val="005B3CF4"/>
    <w:rsid w:val="005B47E6"/>
    <w:rsid w:val="005B48B3"/>
    <w:rsid w:val="005B4AFF"/>
    <w:rsid w:val="005B4D47"/>
    <w:rsid w:val="005B4DB3"/>
    <w:rsid w:val="005B57B6"/>
    <w:rsid w:val="005B5ACF"/>
    <w:rsid w:val="005B6BE2"/>
    <w:rsid w:val="005B6F77"/>
    <w:rsid w:val="005B7750"/>
    <w:rsid w:val="005B7789"/>
    <w:rsid w:val="005B7A74"/>
    <w:rsid w:val="005B7CAC"/>
    <w:rsid w:val="005C056E"/>
    <w:rsid w:val="005C106C"/>
    <w:rsid w:val="005C15A9"/>
    <w:rsid w:val="005C164D"/>
    <w:rsid w:val="005C1732"/>
    <w:rsid w:val="005C1F4E"/>
    <w:rsid w:val="005C21E1"/>
    <w:rsid w:val="005C2540"/>
    <w:rsid w:val="005C33DE"/>
    <w:rsid w:val="005C463E"/>
    <w:rsid w:val="005C47EB"/>
    <w:rsid w:val="005C490A"/>
    <w:rsid w:val="005C515C"/>
    <w:rsid w:val="005C5416"/>
    <w:rsid w:val="005C55E7"/>
    <w:rsid w:val="005C580A"/>
    <w:rsid w:val="005C5D5E"/>
    <w:rsid w:val="005C6FAA"/>
    <w:rsid w:val="005C7645"/>
    <w:rsid w:val="005C7D49"/>
    <w:rsid w:val="005C7E0B"/>
    <w:rsid w:val="005D05E4"/>
    <w:rsid w:val="005D0EF5"/>
    <w:rsid w:val="005D0F5F"/>
    <w:rsid w:val="005D1A80"/>
    <w:rsid w:val="005D1FA5"/>
    <w:rsid w:val="005D2C4C"/>
    <w:rsid w:val="005D31FC"/>
    <w:rsid w:val="005D3AC6"/>
    <w:rsid w:val="005D3D14"/>
    <w:rsid w:val="005D4F17"/>
    <w:rsid w:val="005D5307"/>
    <w:rsid w:val="005D55EA"/>
    <w:rsid w:val="005D5CB5"/>
    <w:rsid w:val="005D6167"/>
    <w:rsid w:val="005D6187"/>
    <w:rsid w:val="005D6196"/>
    <w:rsid w:val="005D62F3"/>
    <w:rsid w:val="005D730B"/>
    <w:rsid w:val="005D760F"/>
    <w:rsid w:val="005D773B"/>
    <w:rsid w:val="005D7E19"/>
    <w:rsid w:val="005E0C8D"/>
    <w:rsid w:val="005E0FCA"/>
    <w:rsid w:val="005E15E2"/>
    <w:rsid w:val="005E1B09"/>
    <w:rsid w:val="005E2576"/>
    <w:rsid w:val="005E2CFA"/>
    <w:rsid w:val="005E2D44"/>
    <w:rsid w:val="005E2EC7"/>
    <w:rsid w:val="005E3DAD"/>
    <w:rsid w:val="005E40C0"/>
    <w:rsid w:val="005E43AC"/>
    <w:rsid w:val="005E4DB4"/>
    <w:rsid w:val="005E5F94"/>
    <w:rsid w:val="005E6737"/>
    <w:rsid w:val="005E6916"/>
    <w:rsid w:val="005E79CB"/>
    <w:rsid w:val="005F0287"/>
    <w:rsid w:val="005F15CE"/>
    <w:rsid w:val="005F1657"/>
    <w:rsid w:val="005F19FF"/>
    <w:rsid w:val="005F1DF3"/>
    <w:rsid w:val="005F2867"/>
    <w:rsid w:val="005F31B5"/>
    <w:rsid w:val="005F469F"/>
    <w:rsid w:val="005F4EEC"/>
    <w:rsid w:val="005F5817"/>
    <w:rsid w:val="005F62B4"/>
    <w:rsid w:val="005F6344"/>
    <w:rsid w:val="005F6B27"/>
    <w:rsid w:val="005F71FC"/>
    <w:rsid w:val="005F7693"/>
    <w:rsid w:val="005F7B72"/>
    <w:rsid w:val="005F7B92"/>
    <w:rsid w:val="0060001F"/>
    <w:rsid w:val="00600822"/>
    <w:rsid w:val="00601462"/>
    <w:rsid w:val="00601555"/>
    <w:rsid w:val="006015D1"/>
    <w:rsid w:val="006029A1"/>
    <w:rsid w:val="00602ABB"/>
    <w:rsid w:val="00603029"/>
    <w:rsid w:val="00603A8A"/>
    <w:rsid w:val="00603ADB"/>
    <w:rsid w:val="00603CFC"/>
    <w:rsid w:val="00603E1C"/>
    <w:rsid w:val="00604041"/>
    <w:rsid w:val="00604597"/>
    <w:rsid w:val="00604ECE"/>
    <w:rsid w:val="00605013"/>
    <w:rsid w:val="00605B6C"/>
    <w:rsid w:val="006060BB"/>
    <w:rsid w:val="006068DF"/>
    <w:rsid w:val="00606F95"/>
    <w:rsid w:val="0060707B"/>
    <w:rsid w:val="0060732A"/>
    <w:rsid w:val="0060751E"/>
    <w:rsid w:val="006103D5"/>
    <w:rsid w:val="00610483"/>
    <w:rsid w:val="0061050E"/>
    <w:rsid w:val="0061096F"/>
    <w:rsid w:val="00610B6E"/>
    <w:rsid w:val="00610BE0"/>
    <w:rsid w:val="00610C5D"/>
    <w:rsid w:val="00611560"/>
    <w:rsid w:val="00611EA9"/>
    <w:rsid w:val="00611FC3"/>
    <w:rsid w:val="00612479"/>
    <w:rsid w:val="00612637"/>
    <w:rsid w:val="00612C54"/>
    <w:rsid w:val="0061310B"/>
    <w:rsid w:val="006132BC"/>
    <w:rsid w:val="00613644"/>
    <w:rsid w:val="00613BA5"/>
    <w:rsid w:val="00613C20"/>
    <w:rsid w:val="00613F4A"/>
    <w:rsid w:val="006147C2"/>
    <w:rsid w:val="006152D0"/>
    <w:rsid w:val="006163AB"/>
    <w:rsid w:val="00616621"/>
    <w:rsid w:val="00616BDF"/>
    <w:rsid w:val="00616D17"/>
    <w:rsid w:val="006177F0"/>
    <w:rsid w:val="006201AC"/>
    <w:rsid w:val="0062025A"/>
    <w:rsid w:val="00620399"/>
    <w:rsid w:val="00620E1D"/>
    <w:rsid w:val="006214B8"/>
    <w:rsid w:val="00621604"/>
    <w:rsid w:val="00621F33"/>
    <w:rsid w:val="00622A67"/>
    <w:rsid w:val="00622CC8"/>
    <w:rsid w:val="00623065"/>
    <w:rsid w:val="00623191"/>
    <w:rsid w:val="00623AEF"/>
    <w:rsid w:val="00623B77"/>
    <w:rsid w:val="00624003"/>
    <w:rsid w:val="00624016"/>
    <w:rsid w:val="00624C6A"/>
    <w:rsid w:val="00625313"/>
    <w:rsid w:val="006269E6"/>
    <w:rsid w:val="006274D6"/>
    <w:rsid w:val="00627BB0"/>
    <w:rsid w:val="00627C56"/>
    <w:rsid w:val="006302EE"/>
    <w:rsid w:val="0063043B"/>
    <w:rsid w:val="00630816"/>
    <w:rsid w:val="006309A6"/>
    <w:rsid w:val="006316A9"/>
    <w:rsid w:val="00632094"/>
    <w:rsid w:val="00632C94"/>
    <w:rsid w:val="00632FCD"/>
    <w:rsid w:val="006336CE"/>
    <w:rsid w:val="0063390A"/>
    <w:rsid w:val="00633E43"/>
    <w:rsid w:val="0063400D"/>
    <w:rsid w:val="0063484C"/>
    <w:rsid w:val="00634970"/>
    <w:rsid w:val="006349D9"/>
    <w:rsid w:val="00635AB1"/>
    <w:rsid w:val="00636446"/>
    <w:rsid w:val="0063653D"/>
    <w:rsid w:val="0063676E"/>
    <w:rsid w:val="00636FD4"/>
    <w:rsid w:val="006374C3"/>
    <w:rsid w:val="00641B78"/>
    <w:rsid w:val="006422F7"/>
    <w:rsid w:val="00643446"/>
    <w:rsid w:val="006439AB"/>
    <w:rsid w:val="00643B0F"/>
    <w:rsid w:val="00643C74"/>
    <w:rsid w:val="00643D85"/>
    <w:rsid w:val="00645443"/>
    <w:rsid w:val="00645E97"/>
    <w:rsid w:val="00645F55"/>
    <w:rsid w:val="0064608E"/>
    <w:rsid w:val="00646980"/>
    <w:rsid w:val="0064765D"/>
    <w:rsid w:val="00647A5F"/>
    <w:rsid w:val="00647CC2"/>
    <w:rsid w:val="00650D82"/>
    <w:rsid w:val="00650F2C"/>
    <w:rsid w:val="006510D8"/>
    <w:rsid w:val="00651780"/>
    <w:rsid w:val="0065224F"/>
    <w:rsid w:val="00652656"/>
    <w:rsid w:val="00652970"/>
    <w:rsid w:val="00652BFC"/>
    <w:rsid w:val="00652D65"/>
    <w:rsid w:val="00653121"/>
    <w:rsid w:val="006542E3"/>
    <w:rsid w:val="00654498"/>
    <w:rsid w:val="00654825"/>
    <w:rsid w:val="0065500A"/>
    <w:rsid w:val="00655485"/>
    <w:rsid w:val="00655612"/>
    <w:rsid w:val="00655C5C"/>
    <w:rsid w:val="00655FBB"/>
    <w:rsid w:val="00657439"/>
    <w:rsid w:val="006574AA"/>
    <w:rsid w:val="00660106"/>
    <w:rsid w:val="006602B6"/>
    <w:rsid w:val="00660679"/>
    <w:rsid w:val="00660E04"/>
    <w:rsid w:val="00660F8E"/>
    <w:rsid w:val="00661D73"/>
    <w:rsid w:val="0066216B"/>
    <w:rsid w:val="0066297D"/>
    <w:rsid w:val="00662D59"/>
    <w:rsid w:val="006638A9"/>
    <w:rsid w:val="00664377"/>
    <w:rsid w:val="006646B7"/>
    <w:rsid w:val="00664A9D"/>
    <w:rsid w:val="00664AB9"/>
    <w:rsid w:val="006651DA"/>
    <w:rsid w:val="00665434"/>
    <w:rsid w:val="006655CA"/>
    <w:rsid w:val="00665AC0"/>
    <w:rsid w:val="0066611B"/>
    <w:rsid w:val="00666368"/>
    <w:rsid w:val="006664D9"/>
    <w:rsid w:val="006665A4"/>
    <w:rsid w:val="00666C8D"/>
    <w:rsid w:val="00667207"/>
    <w:rsid w:val="00667928"/>
    <w:rsid w:val="00667ABF"/>
    <w:rsid w:val="00667CEB"/>
    <w:rsid w:val="00667EC5"/>
    <w:rsid w:val="006716A4"/>
    <w:rsid w:val="0067182F"/>
    <w:rsid w:val="00671E89"/>
    <w:rsid w:val="00671F19"/>
    <w:rsid w:val="0067216C"/>
    <w:rsid w:val="006722B9"/>
    <w:rsid w:val="006723C5"/>
    <w:rsid w:val="006724BC"/>
    <w:rsid w:val="0067259A"/>
    <w:rsid w:val="00672C1E"/>
    <w:rsid w:val="00672D94"/>
    <w:rsid w:val="00672DEB"/>
    <w:rsid w:val="00673361"/>
    <w:rsid w:val="0067359A"/>
    <w:rsid w:val="006738D7"/>
    <w:rsid w:val="00674278"/>
    <w:rsid w:val="00674402"/>
    <w:rsid w:val="006752F1"/>
    <w:rsid w:val="0067547D"/>
    <w:rsid w:val="0067557A"/>
    <w:rsid w:val="006763E1"/>
    <w:rsid w:val="006764B8"/>
    <w:rsid w:val="006764FC"/>
    <w:rsid w:val="00676A97"/>
    <w:rsid w:val="00676F2D"/>
    <w:rsid w:val="006771C6"/>
    <w:rsid w:val="00677904"/>
    <w:rsid w:val="0068046A"/>
    <w:rsid w:val="0068089D"/>
    <w:rsid w:val="00680906"/>
    <w:rsid w:val="006809CF"/>
    <w:rsid w:val="00680B0A"/>
    <w:rsid w:val="00680F49"/>
    <w:rsid w:val="006813F0"/>
    <w:rsid w:val="006820E3"/>
    <w:rsid w:val="006822BD"/>
    <w:rsid w:val="00682532"/>
    <w:rsid w:val="006826D2"/>
    <w:rsid w:val="0068284C"/>
    <w:rsid w:val="00682B02"/>
    <w:rsid w:val="006835B4"/>
    <w:rsid w:val="00683954"/>
    <w:rsid w:val="00683A5A"/>
    <w:rsid w:val="0068406D"/>
    <w:rsid w:val="00684A00"/>
    <w:rsid w:val="00684A92"/>
    <w:rsid w:val="00684E6A"/>
    <w:rsid w:val="006850BF"/>
    <w:rsid w:val="0068564C"/>
    <w:rsid w:val="00685BA0"/>
    <w:rsid w:val="0068612C"/>
    <w:rsid w:val="00686B64"/>
    <w:rsid w:val="00686C67"/>
    <w:rsid w:val="00687067"/>
    <w:rsid w:val="00687A0B"/>
    <w:rsid w:val="00690386"/>
    <w:rsid w:val="00690615"/>
    <w:rsid w:val="006908E5"/>
    <w:rsid w:val="0069098C"/>
    <w:rsid w:val="00690AB0"/>
    <w:rsid w:val="006913D7"/>
    <w:rsid w:val="00691588"/>
    <w:rsid w:val="0069174F"/>
    <w:rsid w:val="00691CA8"/>
    <w:rsid w:val="006926F7"/>
    <w:rsid w:val="00692C80"/>
    <w:rsid w:val="00692F72"/>
    <w:rsid w:val="00693994"/>
    <w:rsid w:val="00693A0F"/>
    <w:rsid w:val="00693AD3"/>
    <w:rsid w:val="00694259"/>
    <w:rsid w:val="00695476"/>
    <w:rsid w:val="006956DF"/>
    <w:rsid w:val="0069576A"/>
    <w:rsid w:val="0069698C"/>
    <w:rsid w:val="00696BBB"/>
    <w:rsid w:val="00696ECD"/>
    <w:rsid w:val="00697184"/>
    <w:rsid w:val="006972F1"/>
    <w:rsid w:val="0069765C"/>
    <w:rsid w:val="00697747"/>
    <w:rsid w:val="00697F8C"/>
    <w:rsid w:val="006A07DC"/>
    <w:rsid w:val="006A0B25"/>
    <w:rsid w:val="006A11AA"/>
    <w:rsid w:val="006A2208"/>
    <w:rsid w:val="006A237A"/>
    <w:rsid w:val="006A30E2"/>
    <w:rsid w:val="006A3BEB"/>
    <w:rsid w:val="006A3DAF"/>
    <w:rsid w:val="006A537C"/>
    <w:rsid w:val="006A556D"/>
    <w:rsid w:val="006A59EE"/>
    <w:rsid w:val="006A68ED"/>
    <w:rsid w:val="006A6F2E"/>
    <w:rsid w:val="006A73D9"/>
    <w:rsid w:val="006A7BA7"/>
    <w:rsid w:val="006B074B"/>
    <w:rsid w:val="006B0949"/>
    <w:rsid w:val="006B0FCC"/>
    <w:rsid w:val="006B12F9"/>
    <w:rsid w:val="006B198E"/>
    <w:rsid w:val="006B1BB9"/>
    <w:rsid w:val="006B2244"/>
    <w:rsid w:val="006B28EB"/>
    <w:rsid w:val="006B29CD"/>
    <w:rsid w:val="006B2BD9"/>
    <w:rsid w:val="006B2DBB"/>
    <w:rsid w:val="006B2FC4"/>
    <w:rsid w:val="006B3151"/>
    <w:rsid w:val="006B3308"/>
    <w:rsid w:val="006B3513"/>
    <w:rsid w:val="006B3713"/>
    <w:rsid w:val="006B40D2"/>
    <w:rsid w:val="006B4320"/>
    <w:rsid w:val="006B4627"/>
    <w:rsid w:val="006B48DA"/>
    <w:rsid w:val="006B4C12"/>
    <w:rsid w:val="006B5398"/>
    <w:rsid w:val="006B56CB"/>
    <w:rsid w:val="006B68B7"/>
    <w:rsid w:val="006B69BD"/>
    <w:rsid w:val="006B6B33"/>
    <w:rsid w:val="006B7081"/>
    <w:rsid w:val="006B7E5B"/>
    <w:rsid w:val="006C00F9"/>
    <w:rsid w:val="006C02B7"/>
    <w:rsid w:val="006C03E1"/>
    <w:rsid w:val="006C0B01"/>
    <w:rsid w:val="006C10D8"/>
    <w:rsid w:val="006C145B"/>
    <w:rsid w:val="006C14CA"/>
    <w:rsid w:val="006C17A4"/>
    <w:rsid w:val="006C1EE8"/>
    <w:rsid w:val="006C2651"/>
    <w:rsid w:val="006C2705"/>
    <w:rsid w:val="006C2803"/>
    <w:rsid w:val="006C300C"/>
    <w:rsid w:val="006C30B5"/>
    <w:rsid w:val="006C32B6"/>
    <w:rsid w:val="006C3ADD"/>
    <w:rsid w:val="006C418B"/>
    <w:rsid w:val="006C45A7"/>
    <w:rsid w:val="006C4630"/>
    <w:rsid w:val="006C484A"/>
    <w:rsid w:val="006C5421"/>
    <w:rsid w:val="006C5523"/>
    <w:rsid w:val="006C55C4"/>
    <w:rsid w:val="006C57B9"/>
    <w:rsid w:val="006C5817"/>
    <w:rsid w:val="006C5B8D"/>
    <w:rsid w:val="006C5C43"/>
    <w:rsid w:val="006C5D21"/>
    <w:rsid w:val="006C5D6A"/>
    <w:rsid w:val="006C639A"/>
    <w:rsid w:val="006C67C9"/>
    <w:rsid w:val="006C6932"/>
    <w:rsid w:val="006C6D47"/>
    <w:rsid w:val="006C6ECE"/>
    <w:rsid w:val="006C7095"/>
    <w:rsid w:val="006C7363"/>
    <w:rsid w:val="006C7E67"/>
    <w:rsid w:val="006D0248"/>
    <w:rsid w:val="006D025A"/>
    <w:rsid w:val="006D0C47"/>
    <w:rsid w:val="006D0D97"/>
    <w:rsid w:val="006D125B"/>
    <w:rsid w:val="006D186C"/>
    <w:rsid w:val="006D201E"/>
    <w:rsid w:val="006D3FC2"/>
    <w:rsid w:val="006D40C8"/>
    <w:rsid w:val="006D498B"/>
    <w:rsid w:val="006D627B"/>
    <w:rsid w:val="006D6609"/>
    <w:rsid w:val="006D784E"/>
    <w:rsid w:val="006E0AC7"/>
    <w:rsid w:val="006E1016"/>
    <w:rsid w:val="006E1352"/>
    <w:rsid w:val="006E19AE"/>
    <w:rsid w:val="006E1E26"/>
    <w:rsid w:val="006E21AA"/>
    <w:rsid w:val="006E249C"/>
    <w:rsid w:val="006E2A73"/>
    <w:rsid w:val="006E3185"/>
    <w:rsid w:val="006E31E1"/>
    <w:rsid w:val="006E3FF9"/>
    <w:rsid w:val="006E4AB6"/>
    <w:rsid w:val="006E51D5"/>
    <w:rsid w:val="006E58EB"/>
    <w:rsid w:val="006E642B"/>
    <w:rsid w:val="006E66E7"/>
    <w:rsid w:val="006E7FD2"/>
    <w:rsid w:val="006F0084"/>
    <w:rsid w:val="006F0862"/>
    <w:rsid w:val="006F0952"/>
    <w:rsid w:val="006F0D47"/>
    <w:rsid w:val="006F0E63"/>
    <w:rsid w:val="006F169B"/>
    <w:rsid w:val="006F213B"/>
    <w:rsid w:val="006F382C"/>
    <w:rsid w:val="006F43CF"/>
    <w:rsid w:val="006F4723"/>
    <w:rsid w:val="006F4829"/>
    <w:rsid w:val="006F48E8"/>
    <w:rsid w:val="006F4DC3"/>
    <w:rsid w:val="006F577C"/>
    <w:rsid w:val="006F5946"/>
    <w:rsid w:val="006F5B69"/>
    <w:rsid w:val="006F6678"/>
    <w:rsid w:val="006F6A78"/>
    <w:rsid w:val="006F7749"/>
    <w:rsid w:val="006F7D34"/>
    <w:rsid w:val="00700042"/>
    <w:rsid w:val="00700156"/>
    <w:rsid w:val="00700988"/>
    <w:rsid w:val="0070185D"/>
    <w:rsid w:val="00702149"/>
    <w:rsid w:val="00702439"/>
    <w:rsid w:val="00702761"/>
    <w:rsid w:val="00702AE9"/>
    <w:rsid w:val="007037B5"/>
    <w:rsid w:val="00703C94"/>
    <w:rsid w:val="00704409"/>
    <w:rsid w:val="0070460C"/>
    <w:rsid w:val="00704821"/>
    <w:rsid w:val="00704D74"/>
    <w:rsid w:val="00704E49"/>
    <w:rsid w:val="00704F75"/>
    <w:rsid w:val="0070554A"/>
    <w:rsid w:val="0070560A"/>
    <w:rsid w:val="00705887"/>
    <w:rsid w:val="00705BD1"/>
    <w:rsid w:val="00705E62"/>
    <w:rsid w:val="00706143"/>
    <w:rsid w:val="00706A64"/>
    <w:rsid w:val="00706B9D"/>
    <w:rsid w:val="00706FC6"/>
    <w:rsid w:val="0070725D"/>
    <w:rsid w:val="00707B15"/>
    <w:rsid w:val="0071026C"/>
    <w:rsid w:val="0071028D"/>
    <w:rsid w:val="007102B1"/>
    <w:rsid w:val="0071081E"/>
    <w:rsid w:val="00711767"/>
    <w:rsid w:val="0071196F"/>
    <w:rsid w:val="00711BBB"/>
    <w:rsid w:val="00711F51"/>
    <w:rsid w:val="007122D0"/>
    <w:rsid w:val="00712932"/>
    <w:rsid w:val="00712FF5"/>
    <w:rsid w:val="0071392E"/>
    <w:rsid w:val="00713D77"/>
    <w:rsid w:val="00714CA3"/>
    <w:rsid w:val="00714F6C"/>
    <w:rsid w:val="00715294"/>
    <w:rsid w:val="00716677"/>
    <w:rsid w:val="007200F0"/>
    <w:rsid w:val="00720A0D"/>
    <w:rsid w:val="00720C48"/>
    <w:rsid w:val="00721D92"/>
    <w:rsid w:val="00722622"/>
    <w:rsid w:val="00723784"/>
    <w:rsid w:val="00723A8B"/>
    <w:rsid w:val="00723CEF"/>
    <w:rsid w:val="0072463D"/>
    <w:rsid w:val="007247BE"/>
    <w:rsid w:val="0072502A"/>
    <w:rsid w:val="00725161"/>
    <w:rsid w:val="007253E6"/>
    <w:rsid w:val="00725AD2"/>
    <w:rsid w:val="00725C7B"/>
    <w:rsid w:val="007263D9"/>
    <w:rsid w:val="00726D49"/>
    <w:rsid w:val="0072738A"/>
    <w:rsid w:val="00727C49"/>
    <w:rsid w:val="00730417"/>
    <w:rsid w:val="0073159C"/>
    <w:rsid w:val="00731748"/>
    <w:rsid w:val="00731859"/>
    <w:rsid w:val="007319BE"/>
    <w:rsid w:val="007319F3"/>
    <w:rsid w:val="00731D1B"/>
    <w:rsid w:val="0073213F"/>
    <w:rsid w:val="007326FD"/>
    <w:rsid w:val="007330C9"/>
    <w:rsid w:val="00733742"/>
    <w:rsid w:val="00733C53"/>
    <w:rsid w:val="00733D12"/>
    <w:rsid w:val="007340B9"/>
    <w:rsid w:val="0073458B"/>
    <w:rsid w:val="0073474E"/>
    <w:rsid w:val="00734B02"/>
    <w:rsid w:val="007351A8"/>
    <w:rsid w:val="00735769"/>
    <w:rsid w:val="00736031"/>
    <w:rsid w:val="00736044"/>
    <w:rsid w:val="00736653"/>
    <w:rsid w:val="00736971"/>
    <w:rsid w:val="00736CC5"/>
    <w:rsid w:val="00737265"/>
    <w:rsid w:val="00737997"/>
    <w:rsid w:val="00740063"/>
    <w:rsid w:val="007400D7"/>
    <w:rsid w:val="00740420"/>
    <w:rsid w:val="007406EE"/>
    <w:rsid w:val="007409FA"/>
    <w:rsid w:val="007418E0"/>
    <w:rsid w:val="00741CF1"/>
    <w:rsid w:val="00742132"/>
    <w:rsid w:val="00742566"/>
    <w:rsid w:val="007428F0"/>
    <w:rsid w:val="00742988"/>
    <w:rsid w:val="00742D3B"/>
    <w:rsid w:val="00742FE5"/>
    <w:rsid w:val="0074321A"/>
    <w:rsid w:val="007434C3"/>
    <w:rsid w:val="00743D04"/>
    <w:rsid w:val="0074496E"/>
    <w:rsid w:val="00745065"/>
    <w:rsid w:val="0074541D"/>
    <w:rsid w:val="007454F2"/>
    <w:rsid w:val="00745731"/>
    <w:rsid w:val="00745F6B"/>
    <w:rsid w:val="0074642E"/>
    <w:rsid w:val="00746488"/>
    <w:rsid w:val="00746C0A"/>
    <w:rsid w:val="00746D52"/>
    <w:rsid w:val="007504E5"/>
    <w:rsid w:val="00750F64"/>
    <w:rsid w:val="00751056"/>
    <w:rsid w:val="007517F3"/>
    <w:rsid w:val="00751F0D"/>
    <w:rsid w:val="00751F9B"/>
    <w:rsid w:val="00752225"/>
    <w:rsid w:val="0075229B"/>
    <w:rsid w:val="00752ABD"/>
    <w:rsid w:val="00752BE3"/>
    <w:rsid w:val="0075321A"/>
    <w:rsid w:val="0075399B"/>
    <w:rsid w:val="00753A3B"/>
    <w:rsid w:val="0075412C"/>
    <w:rsid w:val="007553B6"/>
    <w:rsid w:val="00755C6E"/>
    <w:rsid w:val="00755E10"/>
    <w:rsid w:val="00755EF1"/>
    <w:rsid w:val="007569EF"/>
    <w:rsid w:val="00756A36"/>
    <w:rsid w:val="00756E77"/>
    <w:rsid w:val="0075770B"/>
    <w:rsid w:val="00757FDA"/>
    <w:rsid w:val="007600E2"/>
    <w:rsid w:val="0076013B"/>
    <w:rsid w:val="00760733"/>
    <w:rsid w:val="007613AE"/>
    <w:rsid w:val="007614BD"/>
    <w:rsid w:val="007615C2"/>
    <w:rsid w:val="0076206A"/>
    <w:rsid w:val="00762292"/>
    <w:rsid w:val="00762657"/>
    <w:rsid w:val="00762A34"/>
    <w:rsid w:val="00762EDC"/>
    <w:rsid w:val="00763384"/>
    <w:rsid w:val="00763534"/>
    <w:rsid w:val="007637B3"/>
    <w:rsid w:val="007641A3"/>
    <w:rsid w:val="00764B42"/>
    <w:rsid w:val="00764B97"/>
    <w:rsid w:val="00764D68"/>
    <w:rsid w:val="0076578F"/>
    <w:rsid w:val="00765B12"/>
    <w:rsid w:val="00765D00"/>
    <w:rsid w:val="007661EC"/>
    <w:rsid w:val="007664B1"/>
    <w:rsid w:val="00766736"/>
    <w:rsid w:val="00766947"/>
    <w:rsid w:val="00766D94"/>
    <w:rsid w:val="0076746C"/>
    <w:rsid w:val="007676BF"/>
    <w:rsid w:val="00767A7F"/>
    <w:rsid w:val="00770542"/>
    <w:rsid w:val="00770A76"/>
    <w:rsid w:val="007716DD"/>
    <w:rsid w:val="00772C16"/>
    <w:rsid w:val="0077355D"/>
    <w:rsid w:val="00773953"/>
    <w:rsid w:val="00774247"/>
    <w:rsid w:val="00774B7E"/>
    <w:rsid w:val="0077549D"/>
    <w:rsid w:val="00776118"/>
    <w:rsid w:val="00776A93"/>
    <w:rsid w:val="00777E4B"/>
    <w:rsid w:val="00777F6C"/>
    <w:rsid w:val="007809CA"/>
    <w:rsid w:val="00780C92"/>
    <w:rsid w:val="00781914"/>
    <w:rsid w:val="007820AB"/>
    <w:rsid w:val="00782FA4"/>
    <w:rsid w:val="007830FC"/>
    <w:rsid w:val="00783CC7"/>
    <w:rsid w:val="00783F89"/>
    <w:rsid w:val="0078623C"/>
    <w:rsid w:val="007867AA"/>
    <w:rsid w:val="00786C6D"/>
    <w:rsid w:val="00787439"/>
    <w:rsid w:val="00787D21"/>
    <w:rsid w:val="00790998"/>
    <w:rsid w:val="00790F57"/>
    <w:rsid w:val="00791222"/>
    <w:rsid w:val="00791C85"/>
    <w:rsid w:val="00791F0E"/>
    <w:rsid w:val="007923F4"/>
    <w:rsid w:val="00792867"/>
    <w:rsid w:val="00792B75"/>
    <w:rsid w:val="00792C5F"/>
    <w:rsid w:val="0079327B"/>
    <w:rsid w:val="00793742"/>
    <w:rsid w:val="007937B9"/>
    <w:rsid w:val="00793870"/>
    <w:rsid w:val="00793AE2"/>
    <w:rsid w:val="00793C83"/>
    <w:rsid w:val="007941D8"/>
    <w:rsid w:val="007942CF"/>
    <w:rsid w:val="007954DC"/>
    <w:rsid w:val="007961E3"/>
    <w:rsid w:val="0079630D"/>
    <w:rsid w:val="00796534"/>
    <w:rsid w:val="00796AA7"/>
    <w:rsid w:val="00796C87"/>
    <w:rsid w:val="00797052"/>
    <w:rsid w:val="00797900"/>
    <w:rsid w:val="00797917"/>
    <w:rsid w:val="00797D94"/>
    <w:rsid w:val="00797F89"/>
    <w:rsid w:val="00797FF2"/>
    <w:rsid w:val="007A0108"/>
    <w:rsid w:val="007A03BE"/>
    <w:rsid w:val="007A0BCA"/>
    <w:rsid w:val="007A0C7C"/>
    <w:rsid w:val="007A200C"/>
    <w:rsid w:val="007A2578"/>
    <w:rsid w:val="007A3118"/>
    <w:rsid w:val="007A356C"/>
    <w:rsid w:val="007A3571"/>
    <w:rsid w:val="007A3846"/>
    <w:rsid w:val="007A4062"/>
    <w:rsid w:val="007A55BE"/>
    <w:rsid w:val="007A57D8"/>
    <w:rsid w:val="007A6220"/>
    <w:rsid w:val="007A66AE"/>
    <w:rsid w:val="007A66C0"/>
    <w:rsid w:val="007A67EE"/>
    <w:rsid w:val="007B07E9"/>
    <w:rsid w:val="007B088B"/>
    <w:rsid w:val="007B1B44"/>
    <w:rsid w:val="007B2740"/>
    <w:rsid w:val="007B2C93"/>
    <w:rsid w:val="007B3805"/>
    <w:rsid w:val="007B3ACA"/>
    <w:rsid w:val="007B3F23"/>
    <w:rsid w:val="007B41F7"/>
    <w:rsid w:val="007B65F7"/>
    <w:rsid w:val="007B661E"/>
    <w:rsid w:val="007B66F8"/>
    <w:rsid w:val="007B69B0"/>
    <w:rsid w:val="007B6BAF"/>
    <w:rsid w:val="007B6D89"/>
    <w:rsid w:val="007B75F9"/>
    <w:rsid w:val="007C1436"/>
    <w:rsid w:val="007C182B"/>
    <w:rsid w:val="007C1BBD"/>
    <w:rsid w:val="007C2155"/>
    <w:rsid w:val="007C28BF"/>
    <w:rsid w:val="007C29B3"/>
    <w:rsid w:val="007C2A51"/>
    <w:rsid w:val="007C2C80"/>
    <w:rsid w:val="007C307C"/>
    <w:rsid w:val="007C3EEC"/>
    <w:rsid w:val="007C418E"/>
    <w:rsid w:val="007C496B"/>
    <w:rsid w:val="007C4ACE"/>
    <w:rsid w:val="007C4D95"/>
    <w:rsid w:val="007C4E7F"/>
    <w:rsid w:val="007C55FA"/>
    <w:rsid w:val="007C5AB7"/>
    <w:rsid w:val="007C5BA6"/>
    <w:rsid w:val="007C673B"/>
    <w:rsid w:val="007C6789"/>
    <w:rsid w:val="007C73E9"/>
    <w:rsid w:val="007C7BE4"/>
    <w:rsid w:val="007C7FF3"/>
    <w:rsid w:val="007D00AE"/>
    <w:rsid w:val="007D0C94"/>
    <w:rsid w:val="007D0F11"/>
    <w:rsid w:val="007D17DE"/>
    <w:rsid w:val="007D26B4"/>
    <w:rsid w:val="007D296E"/>
    <w:rsid w:val="007D29FB"/>
    <w:rsid w:val="007D2C85"/>
    <w:rsid w:val="007D359D"/>
    <w:rsid w:val="007D37BD"/>
    <w:rsid w:val="007D37CA"/>
    <w:rsid w:val="007D3BA1"/>
    <w:rsid w:val="007D3FB5"/>
    <w:rsid w:val="007D4BBA"/>
    <w:rsid w:val="007D4E96"/>
    <w:rsid w:val="007D5B70"/>
    <w:rsid w:val="007D5CFC"/>
    <w:rsid w:val="007D60FA"/>
    <w:rsid w:val="007D76C2"/>
    <w:rsid w:val="007D7A64"/>
    <w:rsid w:val="007E00D5"/>
    <w:rsid w:val="007E0352"/>
    <w:rsid w:val="007E04D1"/>
    <w:rsid w:val="007E0A3C"/>
    <w:rsid w:val="007E242C"/>
    <w:rsid w:val="007E257E"/>
    <w:rsid w:val="007E2F51"/>
    <w:rsid w:val="007E3290"/>
    <w:rsid w:val="007E377F"/>
    <w:rsid w:val="007E3ACC"/>
    <w:rsid w:val="007E3DC4"/>
    <w:rsid w:val="007E3EEC"/>
    <w:rsid w:val="007E4846"/>
    <w:rsid w:val="007E4925"/>
    <w:rsid w:val="007E4FAE"/>
    <w:rsid w:val="007E5638"/>
    <w:rsid w:val="007E5667"/>
    <w:rsid w:val="007E5779"/>
    <w:rsid w:val="007E6087"/>
    <w:rsid w:val="007E623D"/>
    <w:rsid w:val="007E6C2B"/>
    <w:rsid w:val="007E6DAB"/>
    <w:rsid w:val="007E6FA5"/>
    <w:rsid w:val="007E707B"/>
    <w:rsid w:val="007E710F"/>
    <w:rsid w:val="007F0265"/>
    <w:rsid w:val="007F08C9"/>
    <w:rsid w:val="007F0CF5"/>
    <w:rsid w:val="007F1A09"/>
    <w:rsid w:val="007F1A11"/>
    <w:rsid w:val="007F1D7F"/>
    <w:rsid w:val="007F2F74"/>
    <w:rsid w:val="007F3C9F"/>
    <w:rsid w:val="007F3D26"/>
    <w:rsid w:val="007F3FBD"/>
    <w:rsid w:val="007F43BE"/>
    <w:rsid w:val="007F5518"/>
    <w:rsid w:val="007F66DB"/>
    <w:rsid w:val="007F69A9"/>
    <w:rsid w:val="007F6DA1"/>
    <w:rsid w:val="007F6E35"/>
    <w:rsid w:val="007F7367"/>
    <w:rsid w:val="007F7EBB"/>
    <w:rsid w:val="0080073F"/>
    <w:rsid w:val="008007AE"/>
    <w:rsid w:val="00800802"/>
    <w:rsid w:val="0080094C"/>
    <w:rsid w:val="008013D8"/>
    <w:rsid w:val="00801871"/>
    <w:rsid w:val="00801976"/>
    <w:rsid w:val="00801AE1"/>
    <w:rsid w:val="008020BC"/>
    <w:rsid w:val="008025A9"/>
    <w:rsid w:val="00802846"/>
    <w:rsid w:val="00802B3E"/>
    <w:rsid w:val="0080310E"/>
    <w:rsid w:val="00803719"/>
    <w:rsid w:val="00803B6E"/>
    <w:rsid w:val="008043BE"/>
    <w:rsid w:val="008043FB"/>
    <w:rsid w:val="008048DB"/>
    <w:rsid w:val="00805600"/>
    <w:rsid w:val="00805FEA"/>
    <w:rsid w:val="00806850"/>
    <w:rsid w:val="00806F95"/>
    <w:rsid w:val="008071D3"/>
    <w:rsid w:val="008075D8"/>
    <w:rsid w:val="0080785B"/>
    <w:rsid w:val="00807D24"/>
    <w:rsid w:val="008105B2"/>
    <w:rsid w:val="00810D73"/>
    <w:rsid w:val="00810EED"/>
    <w:rsid w:val="00811402"/>
    <w:rsid w:val="0081252D"/>
    <w:rsid w:val="008126B5"/>
    <w:rsid w:val="0081276B"/>
    <w:rsid w:val="00812885"/>
    <w:rsid w:val="0081356E"/>
    <w:rsid w:val="00813A77"/>
    <w:rsid w:val="00813AE3"/>
    <w:rsid w:val="00813E98"/>
    <w:rsid w:val="00813FFB"/>
    <w:rsid w:val="00814028"/>
    <w:rsid w:val="008142C2"/>
    <w:rsid w:val="00814C20"/>
    <w:rsid w:val="00814D89"/>
    <w:rsid w:val="00816245"/>
    <w:rsid w:val="0081658A"/>
    <w:rsid w:val="008168CC"/>
    <w:rsid w:val="00816911"/>
    <w:rsid w:val="0081729B"/>
    <w:rsid w:val="00817894"/>
    <w:rsid w:val="008208E1"/>
    <w:rsid w:val="00820998"/>
    <w:rsid w:val="008211C1"/>
    <w:rsid w:val="008212D3"/>
    <w:rsid w:val="00821BA4"/>
    <w:rsid w:val="00821FA9"/>
    <w:rsid w:val="0082381B"/>
    <w:rsid w:val="00823974"/>
    <w:rsid w:val="00823C53"/>
    <w:rsid w:val="00823FE5"/>
    <w:rsid w:val="00824670"/>
    <w:rsid w:val="0082471B"/>
    <w:rsid w:val="008247D6"/>
    <w:rsid w:val="0082568E"/>
    <w:rsid w:val="0082590E"/>
    <w:rsid w:val="00825E87"/>
    <w:rsid w:val="00825F84"/>
    <w:rsid w:val="0082639C"/>
    <w:rsid w:val="008263AB"/>
    <w:rsid w:val="00826B07"/>
    <w:rsid w:val="00826B3E"/>
    <w:rsid w:val="00827198"/>
    <w:rsid w:val="00827A68"/>
    <w:rsid w:val="008300F8"/>
    <w:rsid w:val="008303CC"/>
    <w:rsid w:val="008304DA"/>
    <w:rsid w:val="00830567"/>
    <w:rsid w:val="00830C97"/>
    <w:rsid w:val="00830D88"/>
    <w:rsid w:val="00830EFF"/>
    <w:rsid w:val="008314E9"/>
    <w:rsid w:val="00831B46"/>
    <w:rsid w:val="00831D43"/>
    <w:rsid w:val="0083246F"/>
    <w:rsid w:val="00832A3B"/>
    <w:rsid w:val="00833051"/>
    <w:rsid w:val="008336EF"/>
    <w:rsid w:val="0083383E"/>
    <w:rsid w:val="00833A5C"/>
    <w:rsid w:val="00833E8F"/>
    <w:rsid w:val="008340F1"/>
    <w:rsid w:val="008343E7"/>
    <w:rsid w:val="00834C54"/>
    <w:rsid w:val="00834E69"/>
    <w:rsid w:val="00835645"/>
    <w:rsid w:val="00835825"/>
    <w:rsid w:val="008364C1"/>
    <w:rsid w:val="008366E0"/>
    <w:rsid w:val="008369A0"/>
    <w:rsid w:val="00836B17"/>
    <w:rsid w:val="00836BED"/>
    <w:rsid w:val="00837187"/>
    <w:rsid w:val="00837455"/>
    <w:rsid w:val="00837A44"/>
    <w:rsid w:val="00837E73"/>
    <w:rsid w:val="00837EC8"/>
    <w:rsid w:val="008406E4"/>
    <w:rsid w:val="00840A48"/>
    <w:rsid w:val="00840F6C"/>
    <w:rsid w:val="0084127B"/>
    <w:rsid w:val="0084196C"/>
    <w:rsid w:val="00841F12"/>
    <w:rsid w:val="00843470"/>
    <w:rsid w:val="00843889"/>
    <w:rsid w:val="00843D3D"/>
    <w:rsid w:val="00843D90"/>
    <w:rsid w:val="00844252"/>
    <w:rsid w:val="00844F50"/>
    <w:rsid w:val="0084541B"/>
    <w:rsid w:val="00845568"/>
    <w:rsid w:val="00845968"/>
    <w:rsid w:val="0084596E"/>
    <w:rsid w:val="008461B5"/>
    <w:rsid w:val="00846627"/>
    <w:rsid w:val="00846E38"/>
    <w:rsid w:val="00847700"/>
    <w:rsid w:val="00847CCB"/>
    <w:rsid w:val="00847CE8"/>
    <w:rsid w:val="00850158"/>
    <w:rsid w:val="00850360"/>
    <w:rsid w:val="00850649"/>
    <w:rsid w:val="00850C84"/>
    <w:rsid w:val="008511C0"/>
    <w:rsid w:val="008515FE"/>
    <w:rsid w:val="008519FE"/>
    <w:rsid w:val="00851B80"/>
    <w:rsid w:val="00851DD7"/>
    <w:rsid w:val="00851F8A"/>
    <w:rsid w:val="008520D2"/>
    <w:rsid w:val="008524FB"/>
    <w:rsid w:val="00852C85"/>
    <w:rsid w:val="00852D8D"/>
    <w:rsid w:val="00852F87"/>
    <w:rsid w:val="00853E8F"/>
    <w:rsid w:val="00854082"/>
    <w:rsid w:val="00854A18"/>
    <w:rsid w:val="00855935"/>
    <w:rsid w:val="0085616F"/>
    <w:rsid w:val="008565A8"/>
    <w:rsid w:val="008572ED"/>
    <w:rsid w:val="00857F88"/>
    <w:rsid w:val="008601BB"/>
    <w:rsid w:val="008603F5"/>
    <w:rsid w:val="00860662"/>
    <w:rsid w:val="008609A2"/>
    <w:rsid w:val="00860B53"/>
    <w:rsid w:val="00860C66"/>
    <w:rsid w:val="00860E73"/>
    <w:rsid w:val="0086188A"/>
    <w:rsid w:val="00861F63"/>
    <w:rsid w:val="0086223A"/>
    <w:rsid w:val="0086284C"/>
    <w:rsid w:val="00862EAA"/>
    <w:rsid w:val="0086364D"/>
    <w:rsid w:val="00863811"/>
    <w:rsid w:val="00863BD2"/>
    <w:rsid w:val="00863E8A"/>
    <w:rsid w:val="00863FA9"/>
    <w:rsid w:val="00864483"/>
    <w:rsid w:val="00864707"/>
    <w:rsid w:val="00864889"/>
    <w:rsid w:val="00864BCB"/>
    <w:rsid w:val="00865CD0"/>
    <w:rsid w:val="00865E96"/>
    <w:rsid w:val="008668E0"/>
    <w:rsid w:val="00866930"/>
    <w:rsid w:val="00867348"/>
    <w:rsid w:val="008675F7"/>
    <w:rsid w:val="00867608"/>
    <w:rsid w:val="00870913"/>
    <w:rsid w:val="00872418"/>
    <w:rsid w:val="00872C5A"/>
    <w:rsid w:val="008734F2"/>
    <w:rsid w:val="008736EA"/>
    <w:rsid w:val="00873785"/>
    <w:rsid w:val="00873B94"/>
    <w:rsid w:val="00873F76"/>
    <w:rsid w:val="00874135"/>
    <w:rsid w:val="008741E9"/>
    <w:rsid w:val="00874D94"/>
    <w:rsid w:val="00875456"/>
    <w:rsid w:val="00875F50"/>
    <w:rsid w:val="00876505"/>
    <w:rsid w:val="00876913"/>
    <w:rsid w:val="0087740A"/>
    <w:rsid w:val="00877CA2"/>
    <w:rsid w:val="008804E5"/>
    <w:rsid w:val="00880C2E"/>
    <w:rsid w:val="00880DD7"/>
    <w:rsid w:val="00880DE7"/>
    <w:rsid w:val="00881A4F"/>
    <w:rsid w:val="00882367"/>
    <w:rsid w:val="0088247A"/>
    <w:rsid w:val="00883244"/>
    <w:rsid w:val="008836FE"/>
    <w:rsid w:val="008837DF"/>
    <w:rsid w:val="0088397F"/>
    <w:rsid w:val="00883D11"/>
    <w:rsid w:val="008840BD"/>
    <w:rsid w:val="0088438F"/>
    <w:rsid w:val="008845B7"/>
    <w:rsid w:val="0088468C"/>
    <w:rsid w:val="00884BCC"/>
    <w:rsid w:val="00884BDA"/>
    <w:rsid w:val="00884F55"/>
    <w:rsid w:val="008857D3"/>
    <w:rsid w:val="00885AC8"/>
    <w:rsid w:val="00885E38"/>
    <w:rsid w:val="00885E57"/>
    <w:rsid w:val="00886BF2"/>
    <w:rsid w:val="00886C3E"/>
    <w:rsid w:val="00886ED2"/>
    <w:rsid w:val="00886FDC"/>
    <w:rsid w:val="00887510"/>
    <w:rsid w:val="0088763C"/>
    <w:rsid w:val="00887911"/>
    <w:rsid w:val="0088795A"/>
    <w:rsid w:val="00890133"/>
    <w:rsid w:val="00890374"/>
    <w:rsid w:val="0089137C"/>
    <w:rsid w:val="0089156E"/>
    <w:rsid w:val="00891A6E"/>
    <w:rsid w:val="008923BA"/>
    <w:rsid w:val="00892DA2"/>
    <w:rsid w:val="00893E92"/>
    <w:rsid w:val="008940FB"/>
    <w:rsid w:val="00894E5D"/>
    <w:rsid w:val="00895633"/>
    <w:rsid w:val="008959E5"/>
    <w:rsid w:val="00895BCD"/>
    <w:rsid w:val="0089649B"/>
    <w:rsid w:val="00896E13"/>
    <w:rsid w:val="00897663"/>
    <w:rsid w:val="00897746"/>
    <w:rsid w:val="00897E8F"/>
    <w:rsid w:val="008A0401"/>
    <w:rsid w:val="008A1CF5"/>
    <w:rsid w:val="008A208C"/>
    <w:rsid w:val="008A2460"/>
    <w:rsid w:val="008A265F"/>
    <w:rsid w:val="008A2DC6"/>
    <w:rsid w:val="008A328F"/>
    <w:rsid w:val="008A354E"/>
    <w:rsid w:val="008A3DDB"/>
    <w:rsid w:val="008A403C"/>
    <w:rsid w:val="008A4321"/>
    <w:rsid w:val="008A48AE"/>
    <w:rsid w:val="008A5142"/>
    <w:rsid w:val="008A515F"/>
    <w:rsid w:val="008A54B1"/>
    <w:rsid w:val="008A5656"/>
    <w:rsid w:val="008A5A83"/>
    <w:rsid w:val="008A5E68"/>
    <w:rsid w:val="008A62F0"/>
    <w:rsid w:val="008A6CF2"/>
    <w:rsid w:val="008A6ECE"/>
    <w:rsid w:val="008A7E61"/>
    <w:rsid w:val="008B020E"/>
    <w:rsid w:val="008B0437"/>
    <w:rsid w:val="008B06D0"/>
    <w:rsid w:val="008B08C9"/>
    <w:rsid w:val="008B0B7D"/>
    <w:rsid w:val="008B0BFE"/>
    <w:rsid w:val="008B0E87"/>
    <w:rsid w:val="008B1408"/>
    <w:rsid w:val="008B1472"/>
    <w:rsid w:val="008B18F0"/>
    <w:rsid w:val="008B1E80"/>
    <w:rsid w:val="008B3164"/>
    <w:rsid w:val="008B3317"/>
    <w:rsid w:val="008B365E"/>
    <w:rsid w:val="008B3A56"/>
    <w:rsid w:val="008B4011"/>
    <w:rsid w:val="008B4195"/>
    <w:rsid w:val="008B41C6"/>
    <w:rsid w:val="008B4496"/>
    <w:rsid w:val="008B45A8"/>
    <w:rsid w:val="008B46F6"/>
    <w:rsid w:val="008B5631"/>
    <w:rsid w:val="008B5854"/>
    <w:rsid w:val="008B5CB9"/>
    <w:rsid w:val="008B61DE"/>
    <w:rsid w:val="008B63D5"/>
    <w:rsid w:val="008B642B"/>
    <w:rsid w:val="008B677F"/>
    <w:rsid w:val="008B7509"/>
    <w:rsid w:val="008B79B5"/>
    <w:rsid w:val="008B7A9E"/>
    <w:rsid w:val="008C0AA9"/>
    <w:rsid w:val="008C2749"/>
    <w:rsid w:val="008C2AA3"/>
    <w:rsid w:val="008C35E2"/>
    <w:rsid w:val="008C3612"/>
    <w:rsid w:val="008C3B0F"/>
    <w:rsid w:val="008C3DAA"/>
    <w:rsid w:val="008C4B45"/>
    <w:rsid w:val="008C4F76"/>
    <w:rsid w:val="008C5248"/>
    <w:rsid w:val="008C6290"/>
    <w:rsid w:val="008C668F"/>
    <w:rsid w:val="008C66A4"/>
    <w:rsid w:val="008C6887"/>
    <w:rsid w:val="008C6ECB"/>
    <w:rsid w:val="008C7461"/>
    <w:rsid w:val="008C7503"/>
    <w:rsid w:val="008D007F"/>
    <w:rsid w:val="008D064F"/>
    <w:rsid w:val="008D0790"/>
    <w:rsid w:val="008D0829"/>
    <w:rsid w:val="008D0DFD"/>
    <w:rsid w:val="008D0E2B"/>
    <w:rsid w:val="008D126E"/>
    <w:rsid w:val="008D1453"/>
    <w:rsid w:val="008D2026"/>
    <w:rsid w:val="008D2361"/>
    <w:rsid w:val="008D26DA"/>
    <w:rsid w:val="008D333E"/>
    <w:rsid w:val="008D33D3"/>
    <w:rsid w:val="008D3A1F"/>
    <w:rsid w:val="008D3A40"/>
    <w:rsid w:val="008D3B4B"/>
    <w:rsid w:val="008D3C11"/>
    <w:rsid w:val="008D3CFC"/>
    <w:rsid w:val="008D451A"/>
    <w:rsid w:val="008D4958"/>
    <w:rsid w:val="008D496A"/>
    <w:rsid w:val="008D4AB9"/>
    <w:rsid w:val="008D5082"/>
    <w:rsid w:val="008D5956"/>
    <w:rsid w:val="008D5B45"/>
    <w:rsid w:val="008D5BB1"/>
    <w:rsid w:val="008D5F4E"/>
    <w:rsid w:val="008D5F6F"/>
    <w:rsid w:val="008D670B"/>
    <w:rsid w:val="008D6751"/>
    <w:rsid w:val="008D6952"/>
    <w:rsid w:val="008D6A11"/>
    <w:rsid w:val="008D7AD7"/>
    <w:rsid w:val="008D7CA2"/>
    <w:rsid w:val="008E0700"/>
    <w:rsid w:val="008E09DA"/>
    <w:rsid w:val="008E0B2D"/>
    <w:rsid w:val="008E0B79"/>
    <w:rsid w:val="008E127A"/>
    <w:rsid w:val="008E172C"/>
    <w:rsid w:val="008E1C22"/>
    <w:rsid w:val="008E1C7E"/>
    <w:rsid w:val="008E38DC"/>
    <w:rsid w:val="008E3B13"/>
    <w:rsid w:val="008E3C47"/>
    <w:rsid w:val="008E40D1"/>
    <w:rsid w:val="008E4A64"/>
    <w:rsid w:val="008E4E3E"/>
    <w:rsid w:val="008E5CA0"/>
    <w:rsid w:val="008E6BD8"/>
    <w:rsid w:val="008E7B11"/>
    <w:rsid w:val="008F0DB4"/>
    <w:rsid w:val="008F11AF"/>
    <w:rsid w:val="008F25FC"/>
    <w:rsid w:val="008F2701"/>
    <w:rsid w:val="008F28BD"/>
    <w:rsid w:val="008F2B94"/>
    <w:rsid w:val="008F2E29"/>
    <w:rsid w:val="008F3322"/>
    <w:rsid w:val="008F3B44"/>
    <w:rsid w:val="008F41CB"/>
    <w:rsid w:val="008F4F42"/>
    <w:rsid w:val="008F5073"/>
    <w:rsid w:val="008F5985"/>
    <w:rsid w:val="008F6A0A"/>
    <w:rsid w:val="008F6CF5"/>
    <w:rsid w:val="008F740B"/>
    <w:rsid w:val="008F74D1"/>
    <w:rsid w:val="008F7933"/>
    <w:rsid w:val="008F7A0C"/>
    <w:rsid w:val="008F7D3F"/>
    <w:rsid w:val="00900017"/>
    <w:rsid w:val="0090081F"/>
    <w:rsid w:val="009009D9"/>
    <w:rsid w:val="00900C46"/>
    <w:rsid w:val="00901435"/>
    <w:rsid w:val="009017F2"/>
    <w:rsid w:val="009023B2"/>
    <w:rsid w:val="009026A6"/>
    <w:rsid w:val="009026BF"/>
    <w:rsid w:val="00903551"/>
    <w:rsid w:val="00903875"/>
    <w:rsid w:val="00904AC3"/>
    <w:rsid w:val="00904ECD"/>
    <w:rsid w:val="00905853"/>
    <w:rsid w:val="00907176"/>
    <w:rsid w:val="0090753E"/>
    <w:rsid w:val="00910398"/>
    <w:rsid w:val="00910B94"/>
    <w:rsid w:val="009116CF"/>
    <w:rsid w:val="00911DCB"/>
    <w:rsid w:val="009122F4"/>
    <w:rsid w:val="0091240B"/>
    <w:rsid w:val="00912949"/>
    <w:rsid w:val="009132D4"/>
    <w:rsid w:val="00913408"/>
    <w:rsid w:val="00913FA5"/>
    <w:rsid w:val="0091438A"/>
    <w:rsid w:val="00914A36"/>
    <w:rsid w:val="00914E8B"/>
    <w:rsid w:val="00914E97"/>
    <w:rsid w:val="00915DD9"/>
    <w:rsid w:val="00915F28"/>
    <w:rsid w:val="0091628D"/>
    <w:rsid w:val="0091670A"/>
    <w:rsid w:val="00916D86"/>
    <w:rsid w:val="00917427"/>
    <w:rsid w:val="009175B8"/>
    <w:rsid w:val="009204B9"/>
    <w:rsid w:val="00920563"/>
    <w:rsid w:val="00920C54"/>
    <w:rsid w:val="00921181"/>
    <w:rsid w:val="0092127B"/>
    <w:rsid w:val="009214D0"/>
    <w:rsid w:val="0092169D"/>
    <w:rsid w:val="0092197C"/>
    <w:rsid w:val="009219F2"/>
    <w:rsid w:val="00921A51"/>
    <w:rsid w:val="00921A56"/>
    <w:rsid w:val="00921F83"/>
    <w:rsid w:val="009220AF"/>
    <w:rsid w:val="009220FB"/>
    <w:rsid w:val="009229F6"/>
    <w:rsid w:val="0092370D"/>
    <w:rsid w:val="00923907"/>
    <w:rsid w:val="0092430C"/>
    <w:rsid w:val="009246D9"/>
    <w:rsid w:val="00924F7E"/>
    <w:rsid w:val="0092585A"/>
    <w:rsid w:val="00925A1B"/>
    <w:rsid w:val="00925A76"/>
    <w:rsid w:val="00925D0C"/>
    <w:rsid w:val="00926166"/>
    <w:rsid w:val="009264EC"/>
    <w:rsid w:val="009267BC"/>
    <w:rsid w:val="009268D2"/>
    <w:rsid w:val="00926C70"/>
    <w:rsid w:val="00926EAA"/>
    <w:rsid w:val="0092708E"/>
    <w:rsid w:val="0092711D"/>
    <w:rsid w:val="0092717C"/>
    <w:rsid w:val="009275CC"/>
    <w:rsid w:val="0092764B"/>
    <w:rsid w:val="00930045"/>
    <w:rsid w:val="00930503"/>
    <w:rsid w:val="0093063A"/>
    <w:rsid w:val="00931C80"/>
    <w:rsid w:val="009322DF"/>
    <w:rsid w:val="0093288C"/>
    <w:rsid w:val="00932AB8"/>
    <w:rsid w:val="00933544"/>
    <w:rsid w:val="0093367F"/>
    <w:rsid w:val="00933C19"/>
    <w:rsid w:val="00933C44"/>
    <w:rsid w:val="009349B7"/>
    <w:rsid w:val="009355E0"/>
    <w:rsid w:val="00935922"/>
    <w:rsid w:val="00935954"/>
    <w:rsid w:val="00935CE8"/>
    <w:rsid w:val="00935E48"/>
    <w:rsid w:val="009362FC"/>
    <w:rsid w:val="00936F3B"/>
    <w:rsid w:val="0093718A"/>
    <w:rsid w:val="00937C9D"/>
    <w:rsid w:val="00940BF5"/>
    <w:rsid w:val="00940F2A"/>
    <w:rsid w:val="00941064"/>
    <w:rsid w:val="00941CC1"/>
    <w:rsid w:val="00942B5D"/>
    <w:rsid w:val="00942EB0"/>
    <w:rsid w:val="00943320"/>
    <w:rsid w:val="009452D5"/>
    <w:rsid w:val="009455A0"/>
    <w:rsid w:val="00945607"/>
    <w:rsid w:val="00946021"/>
    <w:rsid w:val="00946059"/>
    <w:rsid w:val="00946205"/>
    <w:rsid w:val="0094688E"/>
    <w:rsid w:val="00946AA2"/>
    <w:rsid w:val="00947478"/>
    <w:rsid w:val="009478C8"/>
    <w:rsid w:val="0094796B"/>
    <w:rsid w:val="0095043A"/>
    <w:rsid w:val="009506C2"/>
    <w:rsid w:val="00950C19"/>
    <w:rsid w:val="00951686"/>
    <w:rsid w:val="00951C55"/>
    <w:rsid w:val="00952358"/>
    <w:rsid w:val="00952A83"/>
    <w:rsid w:val="00952E64"/>
    <w:rsid w:val="0095349A"/>
    <w:rsid w:val="0095391D"/>
    <w:rsid w:val="00953FDF"/>
    <w:rsid w:val="009551CD"/>
    <w:rsid w:val="00955628"/>
    <w:rsid w:val="0095577C"/>
    <w:rsid w:val="00955A4A"/>
    <w:rsid w:val="0095611B"/>
    <w:rsid w:val="00956FC0"/>
    <w:rsid w:val="0095718B"/>
    <w:rsid w:val="00957EC2"/>
    <w:rsid w:val="0096044F"/>
    <w:rsid w:val="00960A92"/>
    <w:rsid w:val="00960D67"/>
    <w:rsid w:val="00961216"/>
    <w:rsid w:val="00962186"/>
    <w:rsid w:val="00962346"/>
    <w:rsid w:val="00962964"/>
    <w:rsid w:val="00962A94"/>
    <w:rsid w:val="009632E1"/>
    <w:rsid w:val="009635A3"/>
    <w:rsid w:val="00963F64"/>
    <w:rsid w:val="009645ED"/>
    <w:rsid w:val="00964A45"/>
    <w:rsid w:val="00964F79"/>
    <w:rsid w:val="009655E9"/>
    <w:rsid w:val="00966191"/>
    <w:rsid w:val="00966372"/>
    <w:rsid w:val="0096638A"/>
    <w:rsid w:val="00966B43"/>
    <w:rsid w:val="00966F4F"/>
    <w:rsid w:val="009673E7"/>
    <w:rsid w:val="009674C1"/>
    <w:rsid w:val="00967DFB"/>
    <w:rsid w:val="00971027"/>
    <w:rsid w:val="00971A1C"/>
    <w:rsid w:val="00971A4E"/>
    <w:rsid w:val="0097216D"/>
    <w:rsid w:val="00972932"/>
    <w:rsid w:val="009736F6"/>
    <w:rsid w:val="00973895"/>
    <w:rsid w:val="00973C6B"/>
    <w:rsid w:val="00973EA7"/>
    <w:rsid w:val="00974328"/>
    <w:rsid w:val="0097466D"/>
    <w:rsid w:val="009749E0"/>
    <w:rsid w:val="00974D62"/>
    <w:rsid w:val="0097519F"/>
    <w:rsid w:val="00975562"/>
    <w:rsid w:val="009755C6"/>
    <w:rsid w:val="009759A3"/>
    <w:rsid w:val="00975A0D"/>
    <w:rsid w:val="00975C46"/>
    <w:rsid w:val="009760D6"/>
    <w:rsid w:val="00976540"/>
    <w:rsid w:val="00976A58"/>
    <w:rsid w:val="00976B0D"/>
    <w:rsid w:val="00976DC1"/>
    <w:rsid w:val="0097711A"/>
    <w:rsid w:val="0097791E"/>
    <w:rsid w:val="00977AD3"/>
    <w:rsid w:val="0098013F"/>
    <w:rsid w:val="0098060A"/>
    <w:rsid w:val="009811F2"/>
    <w:rsid w:val="009813D8"/>
    <w:rsid w:val="009814E6"/>
    <w:rsid w:val="009816BB"/>
    <w:rsid w:val="00981C8A"/>
    <w:rsid w:val="009821E3"/>
    <w:rsid w:val="009828DB"/>
    <w:rsid w:val="00982F7A"/>
    <w:rsid w:val="009839A5"/>
    <w:rsid w:val="00983BC5"/>
    <w:rsid w:val="00983F3F"/>
    <w:rsid w:val="00984E8C"/>
    <w:rsid w:val="009853B0"/>
    <w:rsid w:val="009853FB"/>
    <w:rsid w:val="00985663"/>
    <w:rsid w:val="00986342"/>
    <w:rsid w:val="009870B1"/>
    <w:rsid w:val="00987639"/>
    <w:rsid w:val="00987F7B"/>
    <w:rsid w:val="00990238"/>
    <w:rsid w:val="00990640"/>
    <w:rsid w:val="00991163"/>
    <w:rsid w:val="009911D8"/>
    <w:rsid w:val="0099142D"/>
    <w:rsid w:val="00991919"/>
    <w:rsid w:val="00991DBF"/>
    <w:rsid w:val="00991EB4"/>
    <w:rsid w:val="00991EC7"/>
    <w:rsid w:val="00992547"/>
    <w:rsid w:val="00992E05"/>
    <w:rsid w:val="009932FC"/>
    <w:rsid w:val="009937B9"/>
    <w:rsid w:val="00994591"/>
    <w:rsid w:val="00994661"/>
    <w:rsid w:val="009947B4"/>
    <w:rsid w:val="00994F8D"/>
    <w:rsid w:val="00995C0B"/>
    <w:rsid w:val="00995C5B"/>
    <w:rsid w:val="00995D3D"/>
    <w:rsid w:val="00995DB4"/>
    <w:rsid w:val="00996952"/>
    <w:rsid w:val="0099752A"/>
    <w:rsid w:val="0099769B"/>
    <w:rsid w:val="00997E55"/>
    <w:rsid w:val="00997ED0"/>
    <w:rsid w:val="009A0977"/>
    <w:rsid w:val="009A0E2E"/>
    <w:rsid w:val="009A0E73"/>
    <w:rsid w:val="009A1489"/>
    <w:rsid w:val="009A192B"/>
    <w:rsid w:val="009A1D1C"/>
    <w:rsid w:val="009A1FD8"/>
    <w:rsid w:val="009A2271"/>
    <w:rsid w:val="009A2450"/>
    <w:rsid w:val="009A27DF"/>
    <w:rsid w:val="009A3645"/>
    <w:rsid w:val="009A4585"/>
    <w:rsid w:val="009A4BDB"/>
    <w:rsid w:val="009A4E0D"/>
    <w:rsid w:val="009A5674"/>
    <w:rsid w:val="009A5695"/>
    <w:rsid w:val="009A5834"/>
    <w:rsid w:val="009A6306"/>
    <w:rsid w:val="009A682D"/>
    <w:rsid w:val="009A69C0"/>
    <w:rsid w:val="009A6C80"/>
    <w:rsid w:val="009A6F5B"/>
    <w:rsid w:val="009A7141"/>
    <w:rsid w:val="009A7292"/>
    <w:rsid w:val="009A7427"/>
    <w:rsid w:val="009A7A00"/>
    <w:rsid w:val="009A7A37"/>
    <w:rsid w:val="009A7F73"/>
    <w:rsid w:val="009B090B"/>
    <w:rsid w:val="009B0C7F"/>
    <w:rsid w:val="009B0DDE"/>
    <w:rsid w:val="009B0F58"/>
    <w:rsid w:val="009B0FEA"/>
    <w:rsid w:val="009B10AF"/>
    <w:rsid w:val="009B1D5D"/>
    <w:rsid w:val="009B1ED7"/>
    <w:rsid w:val="009B1FD0"/>
    <w:rsid w:val="009B29E6"/>
    <w:rsid w:val="009B3030"/>
    <w:rsid w:val="009B3414"/>
    <w:rsid w:val="009B3701"/>
    <w:rsid w:val="009B3C9D"/>
    <w:rsid w:val="009B3CE4"/>
    <w:rsid w:val="009B3DE4"/>
    <w:rsid w:val="009B43A6"/>
    <w:rsid w:val="009B43E2"/>
    <w:rsid w:val="009B4A82"/>
    <w:rsid w:val="009B5345"/>
    <w:rsid w:val="009B54F3"/>
    <w:rsid w:val="009B674B"/>
    <w:rsid w:val="009B6CB7"/>
    <w:rsid w:val="009B72FF"/>
    <w:rsid w:val="009B740E"/>
    <w:rsid w:val="009C0AC4"/>
    <w:rsid w:val="009C14D4"/>
    <w:rsid w:val="009C1B0B"/>
    <w:rsid w:val="009C21B9"/>
    <w:rsid w:val="009C28E7"/>
    <w:rsid w:val="009C3841"/>
    <w:rsid w:val="009C3A9A"/>
    <w:rsid w:val="009C41DC"/>
    <w:rsid w:val="009C4BCC"/>
    <w:rsid w:val="009C526C"/>
    <w:rsid w:val="009C5A8C"/>
    <w:rsid w:val="009C5EB5"/>
    <w:rsid w:val="009C6B9E"/>
    <w:rsid w:val="009C7194"/>
    <w:rsid w:val="009C72D2"/>
    <w:rsid w:val="009C73C7"/>
    <w:rsid w:val="009C7A70"/>
    <w:rsid w:val="009D0206"/>
    <w:rsid w:val="009D04B2"/>
    <w:rsid w:val="009D0D62"/>
    <w:rsid w:val="009D14D5"/>
    <w:rsid w:val="009D2033"/>
    <w:rsid w:val="009D264E"/>
    <w:rsid w:val="009D27B3"/>
    <w:rsid w:val="009D2875"/>
    <w:rsid w:val="009D29B8"/>
    <w:rsid w:val="009D2C22"/>
    <w:rsid w:val="009D2D31"/>
    <w:rsid w:val="009D3999"/>
    <w:rsid w:val="009D3C75"/>
    <w:rsid w:val="009D44C7"/>
    <w:rsid w:val="009D5D06"/>
    <w:rsid w:val="009D61F8"/>
    <w:rsid w:val="009D684B"/>
    <w:rsid w:val="009D79A9"/>
    <w:rsid w:val="009D7BF4"/>
    <w:rsid w:val="009D7D94"/>
    <w:rsid w:val="009E02DB"/>
    <w:rsid w:val="009E13F3"/>
    <w:rsid w:val="009E1AAD"/>
    <w:rsid w:val="009E1ADA"/>
    <w:rsid w:val="009E1FE3"/>
    <w:rsid w:val="009E2171"/>
    <w:rsid w:val="009E29FC"/>
    <w:rsid w:val="009E2BB2"/>
    <w:rsid w:val="009E2BCC"/>
    <w:rsid w:val="009E30AD"/>
    <w:rsid w:val="009E3973"/>
    <w:rsid w:val="009E39C9"/>
    <w:rsid w:val="009E5112"/>
    <w:rsid w:val="009E56C2"/>
    <w:rsid w:val="009E5B40"/>
    <w:rsid w:val="009E66AC"/>
    <w:rsid w:val="009E6CF1"/>
    <w:rsid w:val="009E740C"/>
    <w:rsid w:val="009E752D"/>
    <w:rsid w:val="009E76F2"/>
    <w:rsid w:val="009E77D9"/>
    <w:rsid w:val="009F0113"/>
    <w:rsid w:val="009F06D1"/>
    <w:rsid w:val="009F06E6"/>
    <w:rsid w:val="009F077A"/>
    <w:rsid w:val="009F126B"/>
    <w:rsid w:val="009F1B7C"/>
    <w:rsid w:val="009F214B"/>
    <w:rsid w:val="009F2ADA"/>
    <w:rsid w:val="009F2BDA"/>
    <w:rsid w:val="009F2EBD"/>
    <w:rsid w:val="009F321C"/>
    <w:rsid w:val="009F385E"/>
    <w:rsid w:val="009F3B64"/>
    <w:rsid w:val="009F3DBE"/>
    <w:rsid w:val="009F55D3"/>
    <w:rsid w:val="009F5DD7"/>
    <w:rsid w:val="009F61DE"/>
    <w:rsid w:val="009F62ED"/>
    <w:rsid w:val="009F744F"/>
    <w:rsid w:val="009F7946"/>
    <w:rsid w:val="009F7D1D"/>
    <w:rsid w:val="009F7DB8"/>
    <w:rsid w:val="00A0113F"/>
    <w:rsid w:val="00A011EE"/>
    <w:rsid w:val="00A013F6"/>
    <w:rsid w:val="00A01985"/>
    <w:rsid w:val="00A01A06"/>
    <w:rsid w:val="00A01DA7"/>
    <w:rsid w:val="00A01E3D"/>
    <w:rsid w:val="00A0273D"/>
    <w:rsid w:val="00A02A88"/>
    <w:rsid w:val="00A02E60"/>
    <w:rsid w:val="00A03017"/>
    <w:rsid w:val="00A0338C"/>
    <w:rsid w:val="00A03E82"/>
    <w:rsid w:val="00A0415F"/>
    <w:rsid w:val="00A044FD"/>
    <w:rsid w:val="00A047E0"/>
    <w:rsid w:val="00A04B4D"/>
    <w:rsid w:val="00A05020"/>
    <w:rsid w:val="00A050C4"/>
    <w:rsid w:val="00A05C0E"/>
    <w:rsid w:val="00A05F19"/>
    <w:rsid w:val="00A0608B"/>
    <w:rsid w:val="00A063CC"/>
    <w:rsid w:val="00A06ED2"/>
    <w:rsid w:val="00A07573"/>
    <w:rsid w:val="00A07A08"/>
    <w:rsid w:val="00A07B33"/>
    <w:rsid w:val="00A07F32"/>
    <w:rsid w:val="00A10025"/>
    <w:rsid w:val="00A10819"/>
    <w:rsid w:val="00A10A16"/>
    <w:rsid w:val="00A12BC9"/>
    <w:rsid w:val="00A12E06"/>
    <w:rsid w:val="00A130EA"/>
    <w:rsid w:val="00A1329C"/>
    <w:rsid w:val="00A1342E"/>
    <w:rsid w:val="00A135F3"/>
    <w:rsid w:val="00A137A6"/>
    <w:rsid w:val="00A13D0F"/>
    <w:rsid w:val="00A14814"/>
    <w:rsid w:val="00A14B59"/>
    <w:rsid w:val="00A14DB5"/>
    <w:rsid w:val="00A154CF"/>
    <w:rsid w:val="00A1556C"/>
    <w:rsid w:val="00A15CDA"/>
    <w:rsid w:val="00A161D2"/>
    <w:rsid w:val="00A16670"/>
    <w:rsid w:val="00A1708E"/>
    <w:rsid w:val="00A17DA9"/>
    <w:rsid w:val="00A203C0"/>
    <w:rsid w:val="00A20419"/>
    <w:rsid w:val="00A205B1"/>
    <w:rsid w:val="00A20D1B"/>
    <w:rsid w:val="00A20E27"/>
    <w:rsid w:val="00A20FBA"/>
    <w:rsid w:val="00A20FD8"/>
    <w:rsid w:val="00A2110A"/>
    <w:rsid w:val="00A21188"/>
    <w:rsid w:val="00A21519"/>
    <w:rsid w:val="00A219A3"/>
    <w:rsid w:val="00A2227A"/>
    <w:rsid w:val="00A22284"/>
    <w:rsid w:val="00A225CE"/>
    <w:rsid w:val="00A22646"/>
    <w:rsid w:val="00A227AA"/>
    <w:rsid w:val="00A22A60"/>
    <w:rsid w:val="00A233DB"/>
    <w:rsid w:val="00A236CA"/>
    <w:rsid w:val="00A23A6D"/>
    <w:rsid w:val="00A24B23"/>
    <w:rsid w:val="00A24C68"/>
    <w:rsid w:val="00A2585B"/>
    <w:rsid w:val="00A258F8"/>
    <w:rsid w:val="00A263BA"/>
    <w:rsid w:val="00A2697B"/>
    <w:rsid w:val="00A26D69"/>
    <w:rsid w:val="00A2710B"/>
    <w:rsid w:val="00A271FE"/>
    <w:rsid w:val="00A274EB"/>
    <w:rsid w:val="00A27628"/>
    <w:rsid w:val="00A3012B"/>
    <w:rsid w:val="00A3017A"/>
    <w:rsid w:val="00A3078F"/>
    <w:rsid w:val="00A30DF6"/>
    <w:rsid w:val="00A31C2B"/>
    <w:rsid w:val="00A31D8A"/>
    <w:rsid w:val="00A32031"/>
    <w:rsid w:val="00A322FD"/>
    <w:rsid w:val="00A3241D"/>
    <w:rsid w:val="00A32499"/>
    <w:rsid w:val="00A325C6"/>
    <w:rsid w:val="00A32ED0"/>
    <w:rsid w:val="00A3358E"/>
    <w:rsid w:val="00A337A3"/>
    <w:rsid w:val="00A33C46"/>
    <w:rsid w:val="00A3406B"/>
    <w:rsid w:val="00A3417D"/>
    <w:rsid w:val="00A341E0"/>
    <w:rsid w:val="00A34FE2"/>
    <w:rsid w:val="00A352AF"/>
    <w:rsid w:val="00A35372"/>
    <w:rsid w:val="00A35537"/>
    <w:rsid w:val="00A35EAA"/>
    <w:rsid w:val="00A36A8C"/>
    <w:rsid w:val="00A36DC2"/>
    <w:rsid w:val="00A36F29"/>
    <w:rsid w:val="00A37008"/>
    <w:rsid w:val="00A37213"/>
    <w:rsid w:val="00A37431"/>
    <w:rsid w:val="00A3771F"/>
    <w:rsid w:val="00A3788E"/>
    <w:rsid w:val="00A37EF8"/>
    <w:rsid w:val="00A405A3"/>
    <w:rsid w:val="00A406E5"/>
    <w:rsid w:val="00A407A4"/>
    <w:rsid w:val="00A40EAA"/>
    <w:rsid w:val="00A41168"/>
    <w:rsid w:val="00A41656"/>
    <w:rsid w:val="00A41912"/>
    <w:rsid w:val="00A41A48"/>
    <w:rsid w:val="00A41F5A"/>
    <w:rsid w:val="00A42AFB"/>
    <w:rsid w:val="00A4335F"/>
    <w:rsid w:val="00A436CB"/>
    <w:rsid w:val="00A436E5"/>
    <w:rsid w:val="00A43CF7"/>
    <w:rsid w:val="00A449B0"/>
    <w:rsid w:val="00A44C3C"/>
    <w:rsid w:val="00A456B8"/>
    <w:rsid w:val="00A45C1E"/>
    <w:rsid w:val="00A46212"/>
    <w:rsid w:val="00A4688A"/>
    <w:rsid w:val="00A46CFE"/>
    <w:rsid w:val="00A46D44"/>
    <w:rsid w:val="00A46D6E"/>
    <w:rsid w:val="00A50367"/>
    <w:rsid w:val="00A50AB0"/>
    <w:rsid w:val="00A50D55"/>
    <w:rsid w:val="00A51272"/>
    <w:rsid w:val="00A521C7"/>
    <w:rsid w:val="00A5304D"/>
    <w:rsid w:val="00A539FB"/>
    <w:rsid w:val="00A54ACF"/>
    <w:rsid w:val="00A550D3"/>
    <w:rsid w:val="00A5590D"/>
    <w:rsid w:val="00A559D0"/>
    <w:rsid w:val="00A55BD2"/>
    <w:rsid w:val="00A5678E"/>
    <w:rsid w:val="00A575DB"/>
    <w:rsid w:val="00A57A98"/>
    <w:rsid w:val="00A57EFA"/>
    <w:rsid w:val="00A605F9"/>
    <w:rsid w:val="00A615A4"/>
    <w:rsid w:val="00A61958"/>
    <w:rsid w:val="00A61B02"/>
    <w:rsid w:val="00A6210F"/>
    <w:rsid w:val="00A6217C"/>
    <w:rsid w:val="00A6227B"/>
    <w:rsid w:val="00A624FB"/>
    <w:rsid w:val="00A630DC"/>
    <w:rsid w:val="00A645ED"/>
    <w:rsid w:val="00A64606"/>
    <w:rsid w:val="00A6495D"/>
    <w:rsid w:val="00A64BD2"/>
    <w:rsid w:val="00A65078"/>
    <w:rsid w:val="00A650EF"/>
    <w:rsid w:val="00A659A4"/>
    <w:rsid w:val="00A65E88"/>
    <w:rsid w:val="00A65F1A"/>
    <w:rsid w:val="00A66014"/>
    <w:rsid w:val="00A66449"/>
    <w:rsid w:val="00A669CA"/>
    <w:rsid w:val="00A66C0F"/>
    <w:rsid w:val="00A67138"/>
    <w:rsid w:val="00A6737F"/>
    <w:rsid w:val="00A67964"/>
    <w:rsid w:val="00A67991"/>
    <w:rsid w:val="00A67FBD"/>
    <w:rsid w:val="00A70D61"/>
    <w:rsid w:val="00A71323"/>
    <w:rsid w:val="00A71345"/>
    <w:rsid w:val="00A71837"/>
    <w:rsid w:val="00A71A3D"/>
    <w:rsid w:val="00A71C99"/>
    <w:rsid w:val="00A7203C"/>
    <w:rsid w:val="00A7225D"/>
    <w:rsid w:val="00A7237D"/>
    <w:rsid w:val="00A72BF1"/>
    <w:rsid w:val="00A73954"/>
    <w:rsid w:val="00A73A52"/>
    <w:rsid w:val="00A741B4"/>
    <w:rsid w:val="00A7439B"/>
    <w:rsid w:val="00A743EB"/>
    <w:rsid w:val="00A74725"/>
    <w:rsid w:val="00A74988"/>
    <w:rsid w:val="00A74AE3"/>
    <w:rsid w:val="00A74BB5"/>
    <w:rsid w:val="00A74C31"/>
    <w:rsid w:val="00A74E23"/>
    <w:rsid w:val="00A75B10"/>
    <w:rsid w:val="00A75BC5"/>
    <w:rsid w:val="00A75C83"/>
    <w:rsid w:val="00A76098"/>
    <w:rsid w:val="00A76766"/>
    <w:rsid w:val="00A76C58"/>
    <w:rsid w:val="00A7717D"/>
    <w:rsid w:val="00A772F8"/>
    <w:rsid w:val="00A773F5"/>
    <w:rsid w:val="00A802D5"/>
    <w:rsid w:val="00A80629"/>
    <w:rsid w:val="00A80AE6"/>
    <w:rsid w:val="00A80F09"/>
    <w:rsid w:val="00A81210"/>
    <w:rsid w:val="00A81885"/>
    <w:rsid w:val="00A832E6"/>
    <w:rsid w:val="00A83523"/>
    <w:rsid w:val="00A85326"/>
    <w:rsid w:val="00A85558"/>
    <w:rsid w:val="00A85B9C"/>
    <w:rsid w:val="00A8623B"/>
    <w:rsid w:val="00A863F7"/>
    <w:rsid w:val="00A864C2"/>
    <w:rsid w:val="00A86904"/>
    <w:rsid w:val="00A86F4D"/>
    <w:rsid w:val="00A8741E"/>
    <w:rsid w:val="00A878C3"/>
    <w:rsid w:val="00A87E29"/>
    <w:rsid w:val="00A900E8"/>
    <w:rsid w:val="00A904E1"/>
    <w:rsid w:val="00A909A6"/>
    <w:rsid w:val="00A92116"/>
    <w:rsid w:val="00A92423"/>
    <w:rsid w:val="00A92F2D"/>
    <w:rsid w:val="00A93092"/>
    <w:rsid w:val="00A933E6"/>
    <w:rsid w:val="00A935A4"/>
    <w:rsid w:val="00A93676"/>
    <w:rsid w:val="00A938B0"/>
    <w:rsid w:val="00A939DB"/>
    <w:rsid w:val="00A94225"/>
    <w:rsid w:val="00A943FB"/>
    <w:rsid w:val="00A94502"/>
    <w:rsid w:val="00A94A70"/>
    <w:rsid w:val="00A94E68"/>
    <w:rsid w:val="00A95511"/>
    <w:rsid w:val="00A95530"/>
    <w:rsid w:val="00A95C37"/>
    <w:rsid w:val="00A95DB4"/>
    <w:rsid w:val="00A963D4"/>
    <w:rsid w:val="00A966DF"/>
    <w:rsid w:val="00A97D8D"/>
    <w:rsid w:val="00AA05E6"/>
    <w:rsid w:val="00AA06D0"/>
    <w:rsid w:val="00AA080A"/>
    <w:rsid w:val="00AA089C"/>
    <w:rsid w:val="00AA0ADF"/>
    <w:rsid w:val="00AA17DC"/>
    <w:rsid w:val="00AA2620"/>
    <w:rsid w:val="00AA273A"/>
    <w:rsid w:val="00AA283C"/>
    <w:rsid w:val="00AA2DB7"/>
    <w:rsid w:val="00AA2E6E"/>
    <w:rsid w:val="00AA3DC5"/>
    <w:rsid w:val="00AA3DD5"/>
    <w:rsid w:val="00AA4402"/>
    <w:rsid w:val="00AA4B38"/>
    <w:rsid w:val="00AA4BBC"/>
    <w:rsid w:val="00AA5DBF"/>
    <w:rsid w:val="00AA6075"/>
    <w:rsid w:val="00AA687C"/>
    <w:rsid w:val="00AA73C9"/>
    <w:rsid w:val="00AA746E"/>
    <w:rsid w:val="00AA758A"/>
    <w:rsid w:val="00AA7D1C"/>
    <w:rsid w:val="00AB0BC0"/>
    <w:rsid w:val="00AB17B1"/>
    <w:rsid w:val="00AB21C2"/>
    <w:rsid w:val="00AB29C2"/>
    <w:rsid w:val="00AB2B86"/>
    <w:rsid w:val="00AB2E1E"/>
    <w:rsid w:val="00AB461B"/>
    <w:rsid w:val="00AB493D"/>
    <w:rsid w:val="00AB4A00"/>
    <w:rsid w:val="00AB4D4A"/>
    <w:rsid w:val="00AB5086"/>
    <w:rsid w:val="00AB5DE5"/>
    <w:rsid w:val="00AB731E"/>
    <w:rsid w:val="00AB7354"/>
    <w:rsid w:val="00AB782D"/>
    <w:rsid w:val="00AB7A25"/>
    <w:rsid w:val="00AC0C2C"/>
    <w:rsid w:val="00AC1276"/>
    <w:rsid w:val="00AC12B2"/>
    <w:rsid w:val="00AC154F"/>
    <w:rsid w:val="00AC1D39"/>
    <w:rsid w:val="00AC1F82"/>
    <w:rsid w:val="00AC204F"/>
    <w:rsid w:val="00AC23E8"/>
    <w:rsid w:val="00AC2418"/>
    <w:rsid w:val="00AC2491"/>
    <w:rsid w:val="00AC2759"/>
    <w:rsid w:val="00AC285A"/>
    <w:rsid w:val="00AC2CCB"/>
    <w:rsid w:val="00AC311C"/>
    <w:rsid w:val="00AC34B9"/>
    <w:rsid w:val="00AC3A80"/>
    <w:rsid w:val="00AC3DA3"/>
    <w:rsid w:val="00AC3F0C"/>
    <w:rsid w:val="00AC4677"/>
    <w:rsid w:val="00AC4988"/>
    <w:rsid w:val="00AC4D16"/>
    <w:rsid w:val="00AC4E2C"/>
    <w:rsid w:val="00AC5071"/>
    <w:rsid w:val="00AC5935"/>
    <w:rsid w:val="00AC6505"/>
    <w:rsid w:val="00AC720C"/>
    <w:rsid w:val="00AC752F"/>
    <w:rsid w:val="00AC7F0D"/>
    <w:rsid w:val="00AD0084"/>
    <w:rsid w:val="00AD0225"/>
    <w:rsid w:val="00AD0B75"/>
    <w:rsid w:val="00AD0DF2"/>
    <w:rsid w:val="00AD3016"/>
    <w:rsid w:val="00AD3686"/>
    <w:rsid w:val="00AD37CE"/>
    <w:rsid w:val="00AD3BA0"/>
    <w:rsid w:val="00AD3BB9"/>
    <w:rsid w:val="00AD3BED"/>
    <w:rsid w:val="00AD3D1E"/>
    <w:rsid w:val="00AD40EE"/>
    <w:rsid w:val="00AD5B3E"/>
    <w:rsid w:val="00AD5BC4"/>
    <w:rsid w:val="00AD5D95"/>
    <w:rsid w:val="00AD609B"/>
    <w:rsid w:val="00AD69BC"/>
    <w:rsid w:val="00AD6DA2"/>
    <w:rsid w:val="00AD6DBF"/>
    <w:rsid w:val="00AD6DE3"/>
    <w:rsid w:val="00AD7317"/>
    <w:rsid w:val="00AD7411"/>
    <w:rsid w:val="00AD7753"/>
    <w:rsid w:val="00AE08A7"/>
    <w:rsid w:val="00AE147A"/>
    <w:rsid w:val="00AE1C65"/>
    <w:rsid w:val="00AE1E34"/>
    <w:rsid w:val="00AE1ECA"/>
    <w:rsid w:val="00AE1ED8"/>
    <w:rsid w:val="00AE2197"/>
    <w:rsid w:val="00AE2AFD"/>
    <w:rsid w:val="00AE2FBB"/>
    <w:rsid w:val="00AE36B7"/>
    <w:rsid w:val="00AE37E9"/>
    <w:rsid w:val="00AE3D47"/>
    <w:rsid w:val="00AE485D"/>
    <w:rsid w:val="00AE54F8"/>
    <w:rsid w:val="00AE57C7"/>
    <w:rsid w:val="00AE59F4"/>
    <w:rsid w:val="00AE5C41"/>
    <w:rsid w:val="00AE5ECA"/>
    <w:rsid w:val="00AE5EE2"/>
    <w:rsid w:val="00AE71EC"/>
    <w:rsid w:val="00AF0727"/>
    <w:rsid w:val="00AF07F6"/>
    <w:rsid w:val="00AF1434"/>
    <w:rsid w:val="00AF1965"/>
    <w:rsid w:val="00AF1C08"/>
    <w:rsid w:val="00AF2031"/>
    <w:rsid w:val="00AF229A"/>
    <w:rsid w:val="00AF291F"/>
    <w:rsid w:val="00AF2D26"/>
    <w:rsid w:val="00AF2F19"/>
    <w:rsid w:val="00AF4C16"/>
    <w:rsid w:val="00AF4D80"/>
    <w:rsid w:val="00AF589F"/>
    <w:rsid w:val="00AF5C70"/>
    <w:rsid w:val="00AF5E01"/>
    <w:rsid w:val="00AF5FF7"/>
    <w:rsid w:val="00AF6DFE"/>
    <w:rsid w:val="00AF6FEF"/>
    <w:rsid w:val="00AF7751"/>
    <w:rsid w:val="00B00BCE"/>
    <w:rsid w:val="00B016D2"/>
    <w:rsid w:val="00B01DF1"/>
    <w:rsid w:val="00B0238D"/>
    <w:rsid w:val="00B023E7"/>
    <w:rsid w:val="00B02517"/>
    <w:rsid w:val="00B02547"/>
    <w:rsid w:val="00B02777"/>
    <w:rsid w:val="00B027C6"/>
    <w:rsid w:val="00B029A4"/>
    <w:rsid w:val="00B02F2B"/>
    <w:rsid w:val="00B030F3"/>
    <w:rsid w:val="00B0352F"/>
    <w:rsid w:val="00B037DF"/>
    <w:rsid w:val="00B03893"/>
    <w:rsid w:val="00B03E3D"/>
    <w:rsid w:val="00B041BB"/>
    <w:rsid w:val="00B04D24"/>
    <w:rsid w:val="00B04D7A"/>
    <w:rsid w:val="00B05772"/>
    <w:rsid w:val="00B05984"/>
    <w:rsid w:val="00B05BAB"/>
    <w:rsid w:val="00B06119"/>
    <w:rsid w:val="00B0667D"/>
    <w:rsid w:val="00B06CF2"/>
    <w:rsid w:val="00B077E1"/>
    <w:rsid w:val="00B07B44"/>
    <w:rsid w:val="00B10226"/>
    <w:rsid w:val="00B10D98"/>
    <w:rsid w:val="00B11259"/>
    <w:rsid w:val="00B11D08"/>
    <w:rsid w:val="00B1232E"/>
    <w:rsid w:val="00B12438"/>
    <w:rsid w:val="00B12D8D"/>
    <w:rsid w:val="00B12F6E"/>
    <w:rsid w:val="00B13753"/>
    <w:rsid w:val="00B1377F"/>
    <w:rsid w:val="00B137DF"/>
    <w:rsid w:val="00B1429F"/>
    <w:rsid w:val="00B1477E"/>
    <w:rsid w:val="00B150E4"/>
    <w:rsid w:val="00B15DDF"/>
    <w:rsid w:val="00B16342"/>
    <w:rsid w:val="00B16BB3"/>
    <w:rsid w:val="00B1716D"/>
    <w:rsid w:val="00B178A1"/>
    <w:rsid w:val="00B20021"/>
    <w:rsid w:val="00B2020A"/>
    <w:rsid w:val="00B205A3"/>
    <w:rsid w:val="00B207D5"/>
    <w:rsid w:val="00B20E2A"/>
    <w:rsid w:val="00B210C9"/>
    <w:rsid w:val="00B21512"/>
    <w:rsid w:val="00B21928"/>
    <w:rsid w:val="00B21D0D"/>
    <w:rsid w:val="00B21DBF"/>
    <w:rsid w:val="00B220D1"/>
    <w:rsid w:val="00B228CA"/>
    <w:rsid w:val="00B23211"/>
    <w:rsid w:val="00B232D7"/>
    <w:rsid w:val="00B23401"/>
    <w:rsid w:val="00B23AD9"/>
    <w:rsid w:val="00B23AE2"/>
    <w:rsid w:val="00B24BCC"/>
    <w:rsid w:val="00B24C17"/>
    <w:rsid w:val="00B24CA4"/>
    <w:rsid w:val="00B2515F"/>
    <w:rsid w:val="00B25309"/>
    <w:rsid w:val="00B2530C"/>
    <w:rsid w:val="00B25BDF"/>
    <w:rsid w:val="00B25F2E"/>
    <w:rsid w:val="00B25F2F"/>
    <w:rsid w:val="00B2601E"/>
    <w:rsid w:val="00B2607A"/>
    <w:rsid w:val="00B269E3"/>
    <w:rsid w:val="00B26BED"/>
    <w:rsid w:val="00B26D73"/>
    <w:rsid w:val="00B26F51"/>
    <w:rsid w:val="00B26FC6"/>
    <w:rsid w:val="00B27335"/>
    <w:rsid w:val="00B30142"/>
    <w:rsid w:val="00B30226"/>
    <w:rsid w:val="00B308FE"/>
    <w:rsid w:val="00B30C63"/>
    <w:rsid w:val="00B30F8A"/>
    <w:rsid w:val="00B318DC"/>
    <w:rsid w:val="00B31B71"/>
    <w:rsid w:val="00B31CFA"/>
    <w:rsid w:val="00B31D7C"/>
    <w:rsid w:val="00B31DC7"/>
    <w:rsid w:val="00B32077"/>
    <w:rsid w:val="00B32412"/>
    <w:rsid w:val="00B32552"/>
    <w:rsid w:val="00B338E6"/>
    <w:rsid w:val="00B34A5D"/>
    <w:rsid w:val="00B34C7B"/>
    <w:rsid w:val="00B357D6"/>
    <w:rsid w:val="00B35A45"/>
    <w:rsid w:val="00B35C84"/>
    <w:rsid w:val="00B36594"/>
    <w:rsid w:val="00B365B0"/>
    <w:rsid w:val="00B367C2"/>
    <w:rsid w:val="00B36C62"/>
    <w:rsid w:val="00B36D31"/>
    <w:rsid w:val="00B36D5B"/>
    <w:rsid w:val="00B36DDC"/>
    <w:rsid w:val="00B36F06"/>
    <w:rsid w:val="00B3713C"/>
    <w:rsid w:val="00B3722B"/>
    <w:rsid w:val="00B372FF"/>
    <w:rsid w:val="00B37402"/>
    <w:rsid w:val="00B37ABE"/>
    <w:rsid w:val="00B4074C"/>
    <w:rsid w:val="00B40900"/>
    <w:rsid w:val="00B41D27"/>
    <w:rsid w:val="00B42058"/>
    <w:rsid w:val="00B42A7C"/>
    <w:rsid w:val="00B43150"/>
    <w:rsid w:val="00B4359F"/>
    <w:rsid w:val="00B43963"/>
    <w:rsid w:val="00B43F46"/>
    <w:rsid w:val="00B44B93"/>
    <w:rsid w:val="00B44F46"/>
    <w:rsid w:val="00B44F86"/>
    <w:rsid w:val="00B45616"/>
    <w:rsid w:val="00B45B2F"/>
    <w:rsid w:val="00B45BB3"/>
    <w:rsid w:val="00B463AA"/>
    <w:rsid w:val="00B46A5A"/>
    <w:rsid w:val="00B46D41"/>
    <w:rsid w:val="00B470AC"/>
    <w:rsid w:val="00B500A8"/>
    <w:rsid w:val="00B5038D"/>
    <w:rsid w:val="00B50D35"/>
    <w:rsid w:val="00B50E03"/>
    <w:rsid w:val="00B51371"/>
    <w:rsid w:val="00B51BF0"/>
    <w:rsid w:val="00B51D4F"/>
    <w:rsid w:val="00B52574"/>
    <w:rsid w:val="00B52700"/>
    <w:rsid w:val="00B535DB"/>
    <w:rsid w:val="00B53C62"/>
    <w:rsid w:val="00B53C63"/>
    <w:rsid w:val="00B53FCD"/>
    <w:rsid w:val="00B54508"/>
    <w:rsid w:val="00B5471B"/>
    <w:rsid w:val="00B5487A"/>
    <w:rsid w:val="00B552A9"/>
    <w:rsid w:val="00B5630F"/>
    <w:rsid w:val="00B56CB8"/>
    <w:rsid w:val="00B57157"/>
    <w:rsid w:val="00B571AC"/>
    <w:rsid w:val="00B5751C"/>
    <w:rsid w:val="00B5786F"/>
    <w:rsid w:val="00B57E72"/>
    <w:rsid w:val="00B6066A"/>
    <w:rsid w:val="00B60855"/>
    <w:rsid w:val="00B60CF4"/>
    <w:rsid w:val="00B60D0E"/>
    <w:rsid w:val="00B60D93"/>
    <w:rsid w:val="00B60F3B"/>
    <w:rsid w:val="00B615D0"/>
    <w:rsid w:val="00B619DF"/>
    <w:rsid w:val="00B61C44"/>
    <w:rsid w:val="00B61E8B"/>
    <w:rsid w:val="00B6291F"/>
    <w:rsid w:val="00B62A4F"/>
    <w:rsid w:val="00B62E33"/>
    <w:rsid w:val="00B638E8"/>
    <w:rsid w:val="00B6394B"/>
    <w:rsid w:val="00B63C6B"/>
    <w:rsid w:val="00B63CD1"/>
    <w:rsid w:val="00B6420D"/>
    <w:rsid w:val="00B642CF"/>
    <w:rsid w:val="00B64490"/>
    <w:rsid w:val="00B64589"/>
    <w:rsid w:val="00B64E25"/>
    <w:rsid w:val="00B66751"/>
    <w:rsid w:val="00B6687F"/>
    <w:rsid w:val="00B66B6F"/>
    <w:rsid w:val="00B6721F"/>
    <w:rsid w:val="00B673E7"/>
    <w:rsid w:val="00B67A94"/>
    <w:rsid w:val="00B67D1A"/>
    <w:rsid w:val="00B707C5"/>
    <w:rsid w:val="00B7116D"/>
    <w:rsid w:val="00B72187"/>
    <w:rsid w:val="00B729C4"/>
    <w:rsid w:val="00B733B5"/>
    <w:rsid w:val="00B73536"/>
    <w:rsid w:val="00B7433D"/>
    <w:rsid w:val="00B74901"/>
    <w:rsid w:val="00B7490E"/>
    <w:rsid w:val="00B74AA9"/>
    <w:rsid w:val="00B752BE"/>
    <w:rsid w:val="00B7603C"/>
    <w:rsid w:val="00B76330"/>
    <w:rsid w:val="00B7666E"/>
    <w:rsid w:val="00B76738"/>
    <w:rsid w:val="00B77294"/>
    <w:rsid w:val="00B778ED"/>
    <w:rsid w:val="00B80123"/>
    <w:rsid w:val="00B8059D"/>
    <w:rsid w:val="00B80E8C"/>
    <w:rsid w:val="00B810BB"/>
    <w:rsid w:val="00B81174"/>
    <w:rsid w:val="00B81C90"/>
    <w:rsid w:val="00B81FF1"/>
    <w:rsid w:val="00B822FF"/>
    <w:rsid w:val="00B8267B"/>
    <w:rsid w:val="00B82862"/>
    <w:rsid w:val="00B82DC3"/>
    <w:rsid w:val="00B83003"/>
    <w:rsid w:val="00B8311C"/>
    <w:rsid w:val="00B8346D"/>
    <w:rsid w:val="00B83874"/>
    <w:rsid w:val="00B83A92"/>
    <w:rsid w:val="00B83C9E"/>
    <w:rsid w:val="00B8408A"/>
    <w:rsid w:val="00B84635"/>
    <w:rsid w:val="00B84B9C"/>
    <w:rsid w:val="00B8592D"/>
    <w:rsid w:val="00B85BFC"/>
    <w:rsid w:val="00B85E3C"/>
    <w:rsid w:val="00B85FF4"/>
    <w:rsid w:val="00B86259"/>
    <w:rsid w:val="00B90EA7"/>
    <w:rsid w:val="00B91D8A"/>
    <w:rsid w:val="00B92449"/>
    <w:rsid w:val="00B931A5"/>
    <w:rsid w:val="00B93215"/>
    <w:rsid w:val="00B93353"/>
    <w:rsid w:val="00B93782"/>
    <w:rsid w:val="00B938BF"/>
    <w:rsid w:val="00B93C2A"/>
    <w:rsid w:val="00B93C9D"/>
    <w:rsid w:val="00B93EE4"/>
    <w:rsid w:val="00B941E3"/>
    <w:rsid w:val="00B94AE5"/>
    <w:rsid w:val="00B94C64"/>
    <w:rsid w:val="00B94CFC"/>
    <w:rsid w:val="00B9580F"/>
    <w:rsid w:val="00B95A5B"/>
    <w:rsid w:val="00B95F32"/>
    <w:rsid w:val="00B961EF"/>
    <w:rsid w:val="00B9640C"/>
    <w:rsid w:val="00B96C17"/>
    <w:rsid w:val="00BA017F"/>
    <w:rsid w:val="00BA0821"/>
    <w:rsid w:val="00BA09CF"/>
    <w:rsid w:val="00BA0E77"/>
    <w:rsid w:val="00BA0E7B"/>
    <w:rsid w:val="00BA1209"/>
    <w:rsid w:val="00BA199A"/>
    <w:rsid w:val="00BA1B65"/>
    <w:rsid w:val="00BA1DC7"/>
    <w:rsid w:val="00BA1F39"/>
    <w:rsid w:val="00BA2155"/>
    <w:rsid w:val="00BA2879"/>
    <w:rsid w:val="00BA2FDF"/>
    <w:rsid w:val="00BA3BF3"/>
    <w:rsid w:val="00BA3D63"/>
    <w:rsid w:val="00BA40BE"/>
    <w:rsid w:val="00BA4988"/>
    <w:rsid w:val="00BA4D37"/>
    <w:rsid w:val="00BA586C"/>
    <w:rsid w:val="00BA5CF2"/>
    <w:rsid w:val="00BA5D1B"/>
    <w:rsid w:val="00BA5E59"/>
    <w:rsid w:val="00BA60BA"/>
    <w:rsid w:val="00BA71DE"/>
    <w:rsid w:val="00BA7554"/>
    <w:rsid w:val="00BA770C"/>
    <w:rsid w:val="00BA7B55"/>
    <w:rsid w:val="00BA7C37"/>
    <w:rsid w:val="00BB0EFD"/>
    <w:rsid w:val="00BB10BC"/>
    <w:rsid w:val="00BB12F4"/>
    <w:rsid w:val="00BB178D"/>
    <w:rsid w:val="00BB2171"/>
    <w:rsid w:val="00BB2D31"/>
    <w:rsid w:val="00BB3368"/>
    <w:rsid w:val="00BB33C0"/>
    <w:rsid w:val="00BB3746"/>
    <w:rsid w:val="00BB3B5A"/>
    <w:rsid w:val="00BB3ED5"/>
    <w:rsid w:val="00BB43FD"/>
    <w:rsid w:val="00BB4B1A"/>
    <w:rsid w:val="00BB5BDF"/>
    <w:rsid w:val="00BB5F84"/>
    <w:rsid w:val="00BB60E0"/>
    <w:rsid w:val="00BB63AE"/>
    <w:rsid w:val="00BB6710"/>
    <w:rsid w:val="00BB7BAC"/>
    <w:rsid w:val="00BC0AF7"/>
    <w:rsid w:val="00BC0D6E"/>
    <w:rsid w:val="00BC166E"/>
    <w:rsid w:val="00BC1BA0"/>
    <w:rsid w:val="00BC1F0E"/>
    <w:rsid w:val="00BC206B"/>
    <w:rsid w:val="00BC21FE"/>
    <w:rsid w:val="00BC2C70"/>
    <w:rsid w:val="00BC33BD"/>
    <w:rsid w:val="00BC3436"/>
    <w:rsid w:val="00BC4302"/>
    <w:rsid w:val="00BC4BDE"/>
    <w:rsid w:val="00BC591A"/>
    <w:rsid w:val="00BC5B26"/>
    <w:rsid w:val="00BC621D"/>
    <w:rsid w:val="00BC6247"/>
    <w:rsid w:val="00BC698F"/>
    <w:rsid w:val="00BC71D3"/>
    <w:rsid w:val="00BC727C"/>
    <w:rsid w:val="00BC7F07"/>
    <w:rsid w:val="00BD018E"/>
    <w:rsid w:val="00BD064D"/>
    <w:rsid w:val="00BD0CA5"/>
    <w:rsid w:val="00BD1052"/>
    <w:rsid w:val="00BD161C"/>
    <w:rsid w:val="00BD1C7C"/>
    <w:rsid w:val="00BD1EE2"/>
    <w:rsid w:val="00BD250F"/>
    <w:rsid w:val="00BD2810"/>
    <w:rsid w:val="00BD2CED"/>
    <w:rsid w:val="00BD2E26"/>
    <w:rsid w:val="00BD30E5"/>
    <w:rsid w:val="00BD3AD2"/>
    <w:rsid w:val="00BD3E61"/>
    <w:rsid w:val="00BD44F6"/>
    <w:rsid w:val="00BD48FB"/>
    <w:rsid w:val="00BD4C3E"/>
    <w:rsid w:val="00BD4F8E"/>
    <w:rsid w:val="00BD50CF"/>
    <w:rsid w:val="00BD51C9"/>
    <w:rsid w:val="00BD530C"/>
    <w:rsid w:val="00BD564A"/>
    <w:rsid w:val="00BD5D89"/>
    <w:rsid w:val="00BD5E06"/>
    <w:rsid w:val="00BD7EEB"/>
    <w:rsid w:val="00BE0303"/>
    <w:rsid w:val="00BE04DC"/>
    <w:rsid w:val="00BE2281"/>
    <w:rsid w:val="00BE272C"/>
    <w:rsid w:val="00BE28F5"/>
    <w:rsid w:val="00BE2E99"/>
    <w:rsid w:val="00BE2F5A"/>
    <w:rsid w:val="00BE2F95"/>
    <w:rsid w:val="00BE3133"/>
    <w:rsid w:val="00BE3252"/>
    <w:rsid w:val="00BE356A"/>
    <w:rsid w:val="00BE36A9"/>
    <w:rsid w:val="00BE3F05"/>
    <w:rsid w:val="00BE4127"/>
    <w:rsid w:val="00BE457B"/>
    <w:rsid w:val="00BE4772"/>
    <w:rsid w:val="00BE4FA0"/>
    <w:rsid w:val="00BE52DA"/>
    <w:rsid w:val="00BE5A14"/>
    <w:rsid w:val="00BE5B4B"/>
    <w:rsid w:val="00BE5C55"/>
    <w:rsid w:val="00BE5CC3"/>
    <w:rsid w:val="00BE614A"/>
    <w:rsid w:val="00BE62AD"/>
    <w:rsid w:val="00BE64D1"/>
    <w:rsid w:val="00BE659D"/>
    <w:rsid w:val="00BE6CAF"/>
    <w:rsid w:val="00BE6D67"/>
    <w:rsid w:val="00BE7163"/>
    <w:rsid w:val="00BE7237"/>
    <w:rsid w:val="00BE73BD"/>
    <w:rsid w:val="00BE74CB"/>
    <w:rsid w:val="00BE74E8"/>
    <w:rsid w:val="00BE752A"/>
    <w:rsid w:val="00BE770C"/>
    <w:rsid w:val="00BE7C25"/>
    <w:rsid w:val="00BF20F9"/>
    <w:rsid w:val="00BF258B"/>
    <w:rsid w:val="00BF295C"/>
    <w:rsid w:val="00BF40EE"/>
    <w:rsid w:val="00BF41F5"/>
    <w:rsid w:val="00BF48C4"/>
    <w:rsid w:val="00BF5320"/>
    <w:rsid w:val="00BF59AE"/>
    <w:rsid w:val="00BF5EB5"/>
    <w:rsid w:val="00BF6131"/>
    <w:rsid w:val="00BF61D4"/>
    <w:rsid w:val="00BF6E03"/>
    <w:rsid w:val="00BF75A3"/>
    <w:rsid w:val="00BF761D"/>
    <w:rsid w:val="00BF7999"/>
    <w:rsid w:val="00BF7B2F"/>
    <w:rsid w:val="00BF7FDD"/>
    <w:rsid w:val="00C00344"/>
    <w:rsid w:val="00C00349"/>
    <w:rsid w:val="00C006A3"/>
    <w:rsid w:val="00C009CE"/>
    <w:rsid w:val="00C011BC"/>
    <w:rsid w:val="00C0167E"/>
    <w:rsid w:val="00C01846"/>
    <w:rsid w:val="00C01FE4"/>
    <w:rsid w:val="00C0213F"/>
    <w:rsid w:val="00C024C5"/>
    <w:rsid w:val="00C02A1C"/>
    <w:rsid w:val="00C02C10"/>
    <w:rsid w:val="00C038F1"/>
    <w:rsid w:val="00C04487"/>
    <w:rsid w:val="00C04614"/>
    <w:rsid w:val="00C050FF"/>
    <w:rsid w:val="00C05470"/>
    <w:rsid w:val="00C05495"/>
    <w:rsid w:val="00C05886"/>
    <w:rsid w:val="00C05B69"/>
    <w:rsid w:val="00C060FF"/>
    <w:rsid w:val="00C06318"/>
    <w:rsid w:val="00C06412"/>
    <w:rsid w:val="00C06511"/>
    <w:rsid w:val="00C066CC"/>
    <w:rsid w:val="00C06B5F"/>
    <w:rsid w:val="00C06C60"/>
    <w:rsid w:val="00C06EE6"/>
    <w:rsid w:val="00C07226"/>
    <w:rsid w:val="00C0729D"/>
    <w:rsid w:val="00C0755E"/>
    <w:rsid w:val="00C07EAD"/>
    <w:rsid w:val="00C118A0"/>
    <w:rsid w:val="00C12B9B"/>
    <w:rsid w:val="00C131D4"/>
    <w:rsid w:val="00C13248"/>
    <w:rsid w:val="00C1346B"/>
    <w:rsid w:val="00C13579"/>
    <w:rsid w:val="00C146A5"/>
    <w:rsid w:val="00C14A52"/>
    <w:rsid w:val="00C15243"/>
    <w:rsid w:val="00C1564D"/>
    <w:rsid w:val="00C16300"/>
    <w:rsid w:val="00C16444"/>
    <w:rsid w:val="00C17AD1"/>
    <w:rsid w:val="00C2000B"/>
    <w:rsid w:val="00C205CB"/>
    <w:rsid w:val="00C2072C"/>
    <w:rsid w:val="00C20A0B"/>
    <w:rsid w:val="00C20F19"/>
    <w:rsid w:val="00C20F35"/>
    <w:rsid w:val="00C2113A"/>
    <w:rsid w:val="00C21BBB"/>
    <w:rsid w:val="00C21EB6"/>
    <w:rsid w:val="00C22866"/>
    <w:rsid w:val="00C22C78"/>
    <w:rsid w:val="00C23FAF"/>
    <w:rsid w:val="00C247E2"/>
    <w:rsid w:val="00C25BC6"/>
    <w:rsid w:val="00C25F0F"/>
    <w:rsid w:val="00C26026"/>
    <w:rsid w:val="00C263C2"/>
    <w:rsid w:val="00C264DE"/>
    <w:rsid w:val="00C26579"/>
    <w:rsid w:val="00C265C5"/>
    <w:rsid w:val="00C26DDD"/>
    <w:rsid w:val="00C26F17"/>
    <w:rsid w:val="00C27077"/>
    <w:rsid w:val="00C27AC5"/>
    <w:rsid w:val="00C306D1"/>
    <w:rsid w:val="00C306DF"/>
    <w:rsid w:val="00C3164D"/>
    <w:rsid w:val="00C31694"/>
    <w:rsid w:val="00C317DF"/>
    <w:rsid w:val="00C31894"/>
    <w:rsid w:val="00C319DC"/>
    <w:rsid w:val="00C31AD6"/>
    <w:rsid w:val="00C32421"/>
    <w:rsid w:val="00C33063"/>
    <w:rsid w:val="00C336B5"/>
    <w:rsid w:val="00C33FDF"/>
    <w:rsid w:val="00C34B60"/>
    <w:rsid w:val="00C35A91"/>
    <w:rsid w:val="00C35AFF"/>
    <w:rsid w:val="00C36235"/>
    <w:rsid w:val="00C36874"/>
    <w:rsid w:val="00C36FC4"/>
    <w:rsid w:val="00C37020"/>
    <w:rsid w:val="00C373CC"/>
    <w:rsid w:val="00C376C5"/>
    <w:rsid w:val="00C37CBE"/>
    <w:rsid w:val="00C37F69"/>
    <w:rsid w:val="00C4005B"/>
    <w:rsid w:val="00C408B4"/>
    <w:rsid w:val="00C40A62"/>
    <w:rsid w:val="00C4197B"/>
    <w:rsid w:val="00C41BEC"/>
    <w:rsid w:val="00C42A03"/>
    <w:rsid w:val="00C42D41"/>
    <w:rsid w:val="00C42DBA"/>
    <w:rsid w:val="00C42F7B"/>
    <w:rsid w:val="00C43090"/>
    <w:rsid w:val="00C433A0"/>
    <w:rsid w:val="00C436B0"/>
    <w:rsid w:val="00C4393F"/>
    <w:rsid w:val="00C43BB5"/>
    <w:rsid w:val="00C43BEC"/>
    <w:rsid w:val="00C43C69"/>
    <w:rsid w:val="00C43CCB"/>
    <w:rsid w:val="00C44498"/>
    <w:rsid w:val="00C45760"/>
    <w:rsid w:val="00C45DB7"/>
    <w:rsid w:val="00C467DF"/>
    <w:rsid w:val="00C46FB3"/>
    <w:rsid w:val="00C474CA"/>
    <w:rsid w:val="00C47BBA"/>
    <w:rsid w:val="00C5059E"/>
    <w:rsid w:val="00C50781"/>
    <w:rsid w:val="00C507F7"/>
    <w:rsid w:val="00C50910"/>
    <w:rsid w:val="00C50C1D"/>
    <w:rsid w:val="00C5173C"/>
    <w:rsid w:val="00C51CE9"/>
    <w:rsid w:val="00C52080"/>
    <w:rsid w:val="00C52788"/>
    <w:rsid w:val="00C527A8"/>
    <w:rsid w:val="00C5289F"/>
    <w:rsid w:val="00C531A6"/>
    <w:rsid w:val="00C531E8"/>
    <w:rsid w:val="00C5384D"/>
    <w:rsid w:val="00C53AA3"/>
    <w:rsid w:val="00C53C79"/>
    <w:rsid w:val="00C54628"/>
    <w:rsid w:val="00C54B1E"/>
    <w:rsid w:val="00C55FE3"/>
    <w:rsid w:val="00C5661E"/>
    <w:rsid w:val="00C56955"/>
    <w:rsid w:val="00C5761E"/>
    <w:rsid w:val="00C577B4"/>
    <w:rsid w:val="00C60506"/>
    <w:rsid w:val="00C607BA"/>
    <w:rsid w:val="00C607D8"/>
    <w:rsid w:val="00C61B73"/>
    <w:rsid w:val="00C61D6A"/>
    <w:rsid w:val="00C623C9"/>
    <w:rsid w:val="00C62A4C"/>
    <w:rsid w:val="00C62AB5"/>
    <w:rsid w:val="00C6325F"/>
    <w:rsid w:val="00C633E6"/>
    <w:rsid w:val="00C63775"/>
    <w:rsid w:val="00C63C9B"/>
    <w:rsid w:val="00C64575"/>
    <w:rsid w:val="00C64684"/>
    <w:rsid w:val="00C64B7F"/>
    <w:rsid w:val="00C64F36"/>
    <w:rsid w:val="00C64FA6"/>
    <w:rsid w:val="00C653A0"/>
    <w:rsid w:val="00C65675"/>
    <w:rsid w:val="00C65C5D"/>
    <w:rsid w:val="00C65F5E"/>
    <w:rsid w:val="00C6650D"/>
    <w:rsid w:val="00C66C64"/>
    <w:rsid w:val="00C66FD1"/>
    <w:rsid w:val="00C678A7"/>
    <w:rsid w:val="00C67974"/>
    <w:rsid w:val="00C70860"/>
    <w:rsid w:val="00C70CF0"/>
    <w:rsid w:val="00C71A27"/>
    <w:rsid w:val="00C72187"/>
    <w:rsid w:val="00C721C9"/>
    <w:rsid w:val="00C72A6C"/>
    <w:rsid w:val="00C72E86"/>
    <w:rsid w:val="00C7343C"/>
    <w:rsid w:val="00C73BB6"/>
    <w:rsid w:val="00C74191"/>
    <w:rsid w:val="00C74403"/>
    <w:rsid w:val="00C74BD1"/>
    <w:rsid w:val="00C74C09"/>
    <w:rsid w:val="00C74D11"/>
    <w:rsid w:val="00C74DA5"/>
    <w:rsid w:val="00C7548D"/>
    <w:rsid w:val="00C75592"/>
    <w:rsid w:val="00C75A7E"/>
    <w:rsid w:val="00C76448"/>
    <w:rsid w:val="00C7702A"/>
    <w:rsid w:val="00C7721A"/>
    <w:rsid w:val="00C80250"/>
    <w:rsid w:val="00C80755"/>
    <w:rsid w:val="00C807C9"/>
    <w:rsid w:val="00C81C7F"/>
    <w:rsid w:val="00C8242D"/>
    <w:rsid w:val="00C8254D"/>
    <w:rsid w:val="00C82A3F"/>
    <w:rsid w:val="00C82FD2"/>
    <w:rsid w:val="00C836BE"/>
    <w:rsid w:val="00C83899"/>
    <w:rsid w:val="00C83C30"/>
    <w:rsid w:val="00C83CA3"/>
    <w:rsid w:val="00C84AE0"/>
    <w:rsid w:val="00C84B51"/>
    <w:rsid w:val="00C84FF6"/>
    <w:rsid w:val="00C85317"/>
    <w:rsid w:val="00C853D8"/>
    <w:rsid w:val="00C857AA"/>
    <w:rsid w:val="00C85A65"/>
    <w:rsid w:val="00C85C20"/>
    <w:rsid w:val="00C85C3A"/>
    <w:rsid w:val="00C861A1"/>
    <w:rsid w:val="00C864C6"/>
    <w:rsid w:val="00C87423"/>
    <w:rsid w:val="00C8787F"/>
    <w:rsid w:val="00C878FA"/>
    <w:rsid w:val="00C87B36"/>
    <w:rsid w:val="00C903CF"/>
    <w:rsid w:val="00C9096F"/>
    <w:rsid w:val="00C90FAF"/>
    <w:rsid w:val="00C91D32"/>
    <w:rsid w:val="00C92859"/>
    <w:rsid w:val="00C92E9F"/>
    <w:rsid w:val="00C931F1"/>
    <w:rsid w:val="00C932B1"/>
    <w:rsid w:val="00C93571"/>
    <w:rsid w:val="00C941F2"/>
    <w:rsid w:val="00C94CF8"/>
    <w:rsid w:val="00C94E75"/>
    <w:rsid w:val="00C9539F"/>
    <w:rsid w:val="00C953D1"/>
    <w:rsid w:val="00C9572F"/>
    <w:rsid w:val="00C95E5F"/>
    <w:rsid w:val="00C9608F"/>
    <w:rsid w:val="00C960CF"/>
    <w:rsid w:val="00C96170"/>
    <w:rsid w:val="00C961C5"/>
    <w:rsid w:val="00C96E17"/>
    <w:rsid w:val="00C972C2"/>
    <w:rsid w:val="00C978FF"/>
    <w:rsid w:val="00CA077E"/>
    <w:rsid w:val="00CA19B5"/>
    <w:rsid w:val="00CA22E0"/>
    <w:rsid w:val="00CA23F2"/>
    <w:rsid w:val="00CA34CF"/>
    <w:rsid w:val="00CA34EE"/>
    <w:rsid w:val="00CA36F6"/>
    <w:rsid w:val="00CA3961"/>
    <w:rsid w:val="00CA3BC8"/>
    <w:rsid w:val="00CA4437"/>
    <w:rsid w:val="00CA45AA"/>
    <w:rsid w:val="00CA47E4"/>
    <w:rsid w:val="00CA4A03"/>
    <w:rsid w:val="00CA4AC1"/>
    <w:rsid w:val="00CA4EA4"/>
    <w:rsid w:val="00CA4F25"/>
    <w:rsid w:val="00CA5878"/>
    <w:rsid w:val="00CA5CFA"/>
    <w:rsid w:val="00CA5E2E"/>
    <w:rsid w:val="00CA627B"/>
    <w:rsid w:val="00CA6ABD"/>
    <w:rsid w:val="00CA6B6E"/>
    <w:rsid w:val="00CA6DF0"/>
    <w:rsid w:val="00CA7796"/>
    <w:rsid w:val="00CA7DE4"/>
    <w:rsid w:val="00CA7F12"/>
    <w:rsid w:val="00CA7F94"/>
    <w:rsid w:val="00CA7FC4"/>
    <w:rsid w:val="00CB0F20"/>
    <w:rsid w:val="00CB18B0"/>
    <w:rsid w:val="00CB1D9C"/>
    <w:rsid w:val="00CB1E8B"/>
    <w:rsid w:val="00CB1F3C"/>
    <w:rsid w:val="00CB2088"/>
    <w:rsid w:val="00CB2828"/>
    <w:rsid w:val="00CB2AFA"/>
    <w:rsid w:val="00CB2BC3"/>
    <w:rsid w:val="00CB2FE2"/>
    <w:rsid w:val="00CB3227"/>
    <w:rsid w:val="00CB33DD"/>
    <w:rsid w:val="00CB3D68"/>
    <w:rsid w:val="00CB3E0A"/>
    <w:rsid w:val="00CB3FC8"/>
    <w:rsid w:val="00CB448C"/>
    <w:rsid w:val="00CB4814"/>
    <w:rsid w:val="00CB4B82"/>
    <w:rsid w:val="00CB5DFD"/>
    <w:rsid w:val="00CB5FB1"/>
    <w:rsid w:val="00CB68D5"/>
    <w:rsid w:val="00CB6AAD"/>
    <w:rsid w:val="00CB6C82"/>
    <w:rsid w:val="00CB7043"/>
    <w:rsid w:val="00CB7536"/>
    <w:rsid w:val="00CB797D"/>
    <w:rsid w:val="00CB798F"/>
    <w:rsid w:val="00CB7B1F"/>
    <w:rsid w:val="00CC0EDE"/>
    <w:rsid w:val="00CC19E0"/>
    <w:rsid w:val="00CC22B2"/>
    <w:rsid w:val="00CC2A7B"/>
    <w:rsid w:val="00CC2DC9"/>
    <w:rsid w:val="00CC2E48"/>
    <w:rsid w:val="00CC3CA3"/>
    <w:rsid w:val="00CC56AC"/>
    <w:rsid w:val="00CC56CF"/>
    <w:rsid w:val="00CC649F"/>
    <w:rsid w:val="00CC734A"/>
    <w:rsid w:val="00CC75F0"/>
    <w:rsid w:val="00CC7C40"/>
    <w:rsid w:val="00CC7E09"/>
    <w:rsid w:val="00CC7F6B"/>
    <w:rsid w:val="00CD0128"/>
    <w:rsid w:val="00CD039C"/>
    <w:rsid w:val="00CD0625"/>
    <w:rsid w:val="00CD06B5"/>
    <w:rsid w:val="00CD0866"/>
    <w:rsid w:val="00CD11E9"/>
    <w:rsid w:val="00CD12BB"/>
    <w:rsid w:val="00CD158D"/>
    <w:rsid w:val="00CD1D77"/>
    <w:rsid w:val="00CD1F9A"/>
    <w:rsid w:val="00CD22CA"/>
    <w:rsid w:val="00CD3739"/>
    <w:rsid w:val="00CD38B0"/>
    <w:rsid w:val="00CD3BD7"/>
    <w:rsid w:val="00CD3DAB"/>
    <w:rsid w:val="00CD5203"/>
    <w:rsid w:val="00CD5550"/>
    <w:rsid w:val="00CD5575"/>
    <w:rsid w:val="00CD63CD"/>
    <w:rsid w:val="00CD63EA"/>
    <w:rsid w:val="00CD6677"/>
    <w:rsid w:val="00CD7454"/>
    <w:rsid w:val="00CD7FC0"/>
    <w:rsid w:val="00CE00D5"/>
    <w:rsid w:val="00CE00EC"/>
    <w:rsid w:val="00CE0121"/>
    <w:rsid w:val="00CE0D94"/>
    <w:rsid w:val="00CE1038"/>
    <w:rsid w:val="00CE1F51"/>
    <w:rsid w:val="00CE2242"/>
    <w:rsid w:val="00CE29A6"/>
    <w:rsid w:val="00CE2A4E"/>
    <w:rsid w:val="00CE2F3D"/>
    <w:rsid w:val="00CE3B05"/>
    <w:rsid w:val="00CE3B58"/>
    <w:rsid w:val="00CE3C8B"/>
    <w:rsid w:val="00CE3ECA"/>
    <w:rsid w:val="00CE48C1"/>
    <w:rsid w:val="00CE50C2"/>
    <w:rsid w:val="00CE55F1"/>
    <w:rsid w:val="00CE5947"/>
    <w:rsid w:val="00CE624D"/>
    <w:rsid w:val="00CE65B7"/>
    <w:rsid w:val="00CE69D5"/>
    <w:rsid w:val="00CE6C8E"/>
    <w:rsid w:val="00CE6CAC"/>
    <w:rsid w:val="00CE6E5A"/>
    <w:rsid w:val="00CE70C2"/>
    <w:rsid w:val="00CE7359"/>
    <w:rsid w:val="00CE7648"/>
    <w:rsid w:val="00CE7920"/>
    <w:rsid w:val="00CF0018"/>
    <w:rsid w:val="00CF0229"/>
    <w:rsid w:val="00CF02F4"/>
    <w:rsid w:val="00CF046F"/>
    <w:rsid w:val="00CF0A29"/>
    <w:rsid w:val="00CF176A"/>
    <w:rsid w:val="00CF1783"/>
    <w:rsid w:val="00CF18A9"/>
    <w:rsid w:val="00CF1E1F"/>
    <w:rsid w:val="00CF2336"/>
    <w:rsid w:val="00CF2F48"/>
    <w:rsid w:val="00CF33E9"/>
    <w:rsid w:val="00CF3557"/>
    <w:rsid w:val="00CF375F"/>
    <w:rsid w:val="00CF3D18"/>
    <w:rsid w:val="00CF44B6"/>
    <w:rsid w:val="00CF490E"/>
    <w:rsid w:val="00CF4BAB"/>
    <w:rsid w:val="00CF57A5"/>
    <w:rsid w:val="00CF584B"/>
    <w:rsid w:val="00CF5980"/>
    <w:rsid w:val="00CF63B9"/>
    <w:rsid w:val="00CF673C"/>
    <w:rsid w:val="00CF6768"/>
    <w:rsid w:val="00CF6CA5"/>
    <w:rsid w:val="00CF783B"/>
    <w:rsid w:val="00CF7F60"/>
    <w:rsid w:val="00D00799"/>
    <w:rsid w:val="00D01138"/>
    <w:rsid w:val="00D013C2"/>
    <w:rsid w:val="00D014C3"/>
    <w:rsid w:val="00D022CD"/>
    <w:rsid w:val="00D02743"/>
    <w:rsid w:val="00D02B6D"/>
    <w:rsid w:val="00D02C62"/>
    <w:rsid w:val="00D031AA"/>
    <w:rsid w:val="00D0339C"/>
    <w:rsid w:val="00D034A8"/>
    <w:rsid w:val="00D03843"/>
    <w:rsid w:val="00D03BFB"/>
    <w:rsid w:val="00D03ED9"/>
    <w:rsid w:val="00D046D4"/>
    <w:rsid w:val="00D0470F"/>
    <w:rsid w:val="00D04D9E"/>
    <w:rsid w:val="00D04E05"/>
    <w:rsid w:val="00D04EC5"/>
    <w:rsid w:val="00D055D2"/>
    <w:rsid w:val="00D05CB5"/>
    <w:rsid w:val="00D05FF1"/>
    <w:rsid w:val="00D06041"/>
    <w:rsid w:val="00D0700F"/>
    <w:rsid w:val="00D07776"/>
    <w:rsid w:val="00D07CC9"/>
    <w:rsid w:val="00D10156"/>
    <w:rsid w:val="00D10851"/>
    <w:rsid w:val="00D1108B"/>
    <w:rsid w:val="00D115B4"/>
    <w:rsid w:val="00D11C1F"/>
    <w:rsid w:val="00D1233F"/>
    <w:rsid w:val="00D12A7D"/>
    <w:rsid w:val="00D13122"/>
    <w:rsid w:val="00D136B7"/>
    <w:rsid w:val="00D13C72"/>
    <w:rsid w:val="00D14783"/>
    <w:rsid w:val="00D15554"/>
    <w:rsid w:val="00D15913"/>
    <w:rsid w:val="00D16B35"/>
    <w:rsid w:val="00D16CB1"/>
    <w:rsid w:val="00D17D8D"/>
    <w:rsid w:val="00D20A81"/>
    <w:rsid w:val="00D21AC2"/>
    <w:rsid w:val="00D22A77"/>
    <w:rsid w:val="00D22E47"/>
    <w:rsid w:val="00D2303F"/>
    <w:rsid w:val="00D23D15"/>
    <w:rsid w:val="00D23DF8"/>
    <w:rsid w:val="00D24833"/>
    <w:rsid w:val="00D2499C"/>
    <w:rsid w:val="00D254C8"/>
    <w:rsid w:val="00D266EA"/>
    <w:rsid w:val="00D26CA5"/>
    <w:rsid w:val="00D273B7"/>
    <w:rsid w:val="00D275CE"/>
    <w:rsid w:val="00D27755"/>
    <w:rsid w:val="00D27885"/>
    <w:rsid w:val="00D306CB"/>
    <w:rsid w:val="00D30C3B"/>
    <w:rsid w:val="00D31746"/>
    <w:rsid w:val="00D3176D"/>
    <w:rsid w:val="00D31E9C"/>
    <w:rsid w:val="00D31F25"/>
    <w:rsid w:val="00D322E5"/>
    <w:rsid w:val="00D329AA"/>
    <w:rsid w:val="00D329E1"/>
    <w:rsid w:val="00D32A47"/>
    <w:rsid w:val="00D32A9A"/>
    <w:rsid w:val="00D32D99"/>
    <w:rsid w:val="00D3336F"/>
    <w:rsid w:val="00D33BA0"/>
    <w:rsid w:val="00D33EFC"/>
    <w:rsid w:val="00D34B80"/>
    <w:rsid w:val="00D34CFE"/>
    <w:rsid w:val="00D35167"/>
    <w:rsid w:val="00D353D4"/>
    <w:rsid w:val="00D35A71"/>
    <w:rsid w:val="00D361E4"/>
    <w:rsid w:val="00D36A03"/>
    <w:rsid w:val="00D36D4F"/>
    <w:rsid w:val="00D36EE3"/>
    <w:rsid w:val="00D3715F"/>
    <w:rsid w:val="00D3740E"/>
    <w:rsid w:val="00D374FB"/>
    <w:rsid w:val="00D37B1D"/>
    <w:rsid w:val="00D37CA6"/>
    <w:rsid w:val="00D40A4C"/>
    <w:rsid w:val="00D40A87"/>
    <w:rsid w:val="00D410F3"/>
    <w:rsid w:val="00D413B3"/>
    <w:rsid w:val="00D4164A"/>
    <w:rsid w:val="00D41A19"/>
    <w:rsid w:val="00D42A24"/>
    <w:rsid w:val="00D42EDA"/>
    <w:rsid w:val="00D4302B"/>
    <w:rsid w:val="00D436C9"/>
    <w:rsid w:val="00D43803"/>
    <w:rsid w:val="00D43B9D"/>
    <w:rsid w:val="00D43D84"/>
    <w:rsid w:val="00D44124"/>
    <w:rsid w:val="00D44173"/>
    <w:rsid w:val="00D44555"/>
    <w:rsid w:val="00D4460F"/>
    <w:rsid w:val="00D44A9E"/>
    <w:rsid w:val="00D451FE"/>
    <w:rsid w:val="00D45472"/>
    <w:rsid w:val="00D45784"/>
    <w:rsid w:val="00D45EAA"/>
    <w:rsid w:val="00D462FA"/>
    <w:rsid w:val="00D4635B"/>
    <w:rsid w:val="00D472C8"/>
    <w:rsid w:val="00D474B4"/>
    <w:rsid w:val="00D475E6"/>
    <w:rsid w:val="00D47C09"/>
    <w:rsid w:val="00D47E6E"/>
    <w:rsid w:val="00D47ED7"/>
    <w:rsid w:val="00D50861"/>
    <w:rsid w:val="00D51062"/>
    <w:rsid w:val="00D5119D"/>
    <w:rsid w:val="00D516D7"/>
    <w:rsid w:val="00D52452"/>
    <w:rsid w:val="00D53522"/>
    <w:rsid w:val="00D53D05"/>
    <w:rsid w:val="00D54097"/>
    <w:rsid w:val="00D5539F"/>
    <w:rsid w:val="00D556C7"/>
    <w:rsid w:val="00D5631C"/>
    <w:rsid w:val="00D576F1"/>
    <w:rsid w:val="00D5770E"/>
    <w:rsid w:val="00D600C2"/>
    <w:rsid w:val="00D60568"/>
    <w:rsid w:val="00D60701"/>
    <w:rsid w:val="00D6080A"/>
    <w:rsid w:val="00D6084D"/>
    <w:rsid w:val="00D610D6"/>
    <w:rsid w:val="00D617D6"/>
    <w:rsid w:val="00D618BE"/>
    <w:rsid w:val="00D628C4"/>
    <w:rsid w:val="00D6362B"/>
    <w:rsid w:val="00D64185"/>
    <w:rsid w:val="00D6436D"/>
    <w:rsid w:val="00D6478F"/>
    <w:rsid w:val="00D64CCB"/>
    <w:rsid w:val="00D64E96"/>
    <w:rsid w:val="00D6634F"/>
    <w:rsid w:val="00D6688F"/>
    <w:rsid w:val="00D66A2B"/>
    <w:rsid w:val="00D66D19"/>
    <w:rsid w:val="00D670B6"/>
    <w:rsid w:val="00D70074"/>
    <w:rsid w:val="00D7010C"/>
    <w:rsid w:val="00D702D5"/>
    <w:rsid w:val="00D704FF"/>
    <w:rsid w:val="00D7084C"/>
    <w:rsid w:val="00D70A68"/>
    <w:rsid w:val="00D70A99"/>
    <w:rsid w:val="00D70B34"/>
    <w:rsid w:val="00D71217"/>
    <w:rsid w:val="00D7147D"/>
    <w:rsid w:val="00D724B8"/>
    <w:rsid w:val="00D72B8B"/>
    <w:rsid w:val="00D72E9C"/>
    <w:rsid w:val="00D73A44"/>
    <w:rsid w:val="00D73CE7"/>
    <w:rsid w:val="00D7576F"/>
    <w:rsid w:val="00D75AB0"/>
    <w:rsid w:val="00D762C4"/>
    <w:rsid w:val="00D762D3"/>
    <w:rsid w:val="00D76A86"/>
    <w:rsid w:val="00D76B4E"/>
    <w:rsid w:val="00D76FAB"/>
    <w:rsid w:val="00D773D8"/>
    <w:rsid w:val="00D8041D"/>
    <w:rsid w:val="00D80509"/>
    <w:rsid w:val="00D80C62"/>
    <w:rsid w:val="00D810FD"/>
    <w:rsid w:val="00D821B5"/>
    <w:rsid w:val="00D825CE"/>
    <w:rsid w:val="00D82C94"/>
    <w:rsid w:val="00D83131"/>
    <w:rsid w:val="00D83592"/>
    <w:rsid w:val="00D83893"/>
    <w:rsid w:val="00D84165"/>
    <w:rsid w:val="00D84F1E"/>
    <w:rsid w:val="00D85454"/>
    <w:rsid w:val="00D857CE"/>
    <w:rsid w:val="00D8592E"/>
    <w:rsid w:val="00D85BD8"/>
    <w:rsid w:val="00D85BF7"/>
    <w:rsid w:val="00D86762"/>
    <w:rsid w:val="00D87226"/>
    <w:rsid w:val="00D90C93"/>
    <w:rsid w:val="00D912DE"/>
    <w:rsid w:val="00D91C5A"/>
    <w:rsid w:val="00D92B84"/>
    <w:rsid w:val="00D92D64"/>
    <w:rsid w:val="00D92E9F"/>
    <w:rsid w:val="00D93492"/>
    <w:rsid w:val="00D9354E"/>
    <w:rsid w:val="00D93566"/>
    <w:rsid w:val="00D939B7"/>
    <w:rsid w:val="00D946EA"/>
    <w:rsid w:val="00D9480B"/>
    <w:rsid w:val="00D948A3"/>
    <w:rsid w:val="00D94C9A"/>
    <w:rsid w:val="00D951C4"/>
    <w:rsid w:val="00D95664"/>
    <w:rsid w:val="00D95896"/>
    <w:rsid w:val="00D9662E"/>
    <w:rsid w:val="00D9736B"/>
    <w:rsid w:val="00D978E9"/>
    <w:rsid w:val="00D979FF"/>
    <w:rsid w:val="00D97C47"/>
    <w:rsid w:val="00DA0410"/>
    <w:rsid w:val="00DA0D0E"/>
    <w:rsid w:val="00DA0E9D"/>
    <w:rsid w:val="00DA17A6"/>
    <w:rsid w:val="00DA18A6"/>
    <w:rsid w:val="00DA1920"/>
    <w:rsid w:val="00DA1D4F"/>
    <w:rsid w:val="00DA1FA3"/>
    <w:rsid w:val="00DA20B8"/>
    <w:rsid w:val="00DA216C"/>
    <w:rsid w:val="00DA22FC"/>
    <w:rsid w:val="00DA2658"/>
    <w:rsid w:val="00DA2864"/>
    <w:rsid w:val="00DA2A74"/>
    <w:rsid w:val="00DA33A4"/>
    <w:rsid w:val="00DA33AE"/>
    <w:rsid w:val="00DA377F"/>
    <w:rsid w:val="00DA3AAB"/>
    <w:rsid w:val="00DA42B6"/>
    <w:rsid w:val="00DA55DE"/>
    <w:rsid w:val="00DA55FD"/>
    <w:rsid w:val="00DA5E68"/>
    <w:rsid w:val="00DA5FA3"/>
    <w:rsid w:val="00DA60B8"/>
    <w:rsid w:val="00DA61DE"/>
    <w:rsid w:val="00DA673D"/>
    <w:rsid w:val="00DA6925"/>
    <w:rsid w:val="00DA6E91"/>
    <w:rsid w:val="00DA7159"/>
    <w:rsid w:val="00DB0F02"/>
    <w:rsid w:val="00DB18C6"/>
    <w:rsid w:val="00DB1CF7"/>
    <w:rsid w:val="00DB2720"/>
    <w:rsid w:val="00DB2E45"/>
    <w:rsid w:val="00DB2ECE"/>
    <w:rsid w:val="00DB2EDF"/>
    <w:rsid w:val="00DB34D5"/>
    <w:rsid w:val="00DB3871"/>
    <w:rsid w:val="00DB3E65"/>
    <w:rsid w:val="00DB420E"/>
    <w:rsid w:val="00DB529C"/>
    <w:rsid w:val="00DB58EF"/>
    <w:rsid w:val="00DB593C"/>
    <w:rsid w:val="00DB5DF4"/>
    <w:rsid w:val="00DB66EC"/>
    <w:rsid w:val="00DB6C26"/>
    <w:rsid w:val="00DB6EC6"/>
    <w:rsid w:val="00DB7185"/>
    <w:rsid w:val="00DB79F7"/>
    <w:rsid w:val="00DC0044"/>
    <w:rsid w:val="00DC208A"/>
    <w:rsid w:val="00DC2BD9"/>
    <w:rsid w:val="00DC2EBC"/>
    <w:rsid w:val="00DC30E9"/>
    <w:rsid w:val="00DC31E5"/>
    <w:rsid w:val="00DC334C"/>
    <w:rsid w:val="00DC3A33"/>
    <w:rsid w:val="00DC3C23"/>
    <w:rsid w:val="00DC4230"/>
    <w:rsid w:val="00DC4451"/>
    <w:rsid w:val="00DC5377"/>
    <w:rsid w:val="00DC55D7"/>
    <w:rsid w:val="00DC57C0"/>
    <w:rsid w:val="00DC5FCF"/>
    <w:rsid w:val="00DC601E"/>
    <w:rsid w:val="00DC6F2F"/>
    <w:rsid w:val="00DC744C"/>
    <w:rsid w:val="00DC7576"/>
    <w:rsid w:val="00DC7DA4"/>
    <w:rsid w:val="00DC7EE5"/>
    <w:rsid w:val="00DD034E"/>
    <w:rsid w:val="00DD0405"/>
    <w:rsid w:val="00DD0701"/>
    <w:rsid w:val="00DD1991"/>
    <w:rsid w:val="00DD1B35"/>
    <w:rsid w:val="00DD23AD"/>
    <w:rsid w:val="00DD2EE8"/>
    <w:rsid w:val="00DD3082"/>
    <w:rsid w:val="00DD45CF"/>
    <w:rsid w:val="00DD45E8"/>
    <w:rsid w:val="00DD47DE"/>
    <w:rsid w:val="00DD48EB"/>
    <w:rsid w:val="00DD497E"/>
    <w:rsid w:val="00DD4EF6"/>
    <w:rsid w:val="00DD583C"/>
    <w:rsid w:val="00DD5AF7"/>
    <w:rsid w:val="00DE04F2"/>
    <w:rsid w:val="00DE079D"/>
    <w:rsid w:val="00DE156D"/>
    <w:rsid w:val="00DE1D18"/>
    <w:rsid w:val="00DE2521"/>
    <w:rsid w:val="00DE2C8B"/>
    <w:rsid w:val="00DE2EDA"/>
    <w:rsid w:val="00DE34F1"/>
    <w:rsid w:val="00DE3780"/>
    <w:rsid w:val="00DE4503"/>
    <w:rsid w:val="00DE45A5"/>
    <w:rsid w:val="00DE45EC"/>
    <w:rsid w:val="00DE4D19"/>
    <w:rsid w:val="00DE4D8C"/>
    <w:rsid w:val="00DE5A5C"/>
    <w:rsid w:val="00DE70BF"/>
    <w:rsid w:val="00DE71DC"/>
    <w:rsid w:val="00DE7D3B"/>
    <w:rsid w:val="00DE7DF3"/>
    <w:rsid w:val="00DF0544"/>
    <w:rsid w:val="00DF0634"/>
    <w:rsid w:val="00DF0E97"/>
    <w:rsid w:val="00DF1011"/>
    <w:rsid w:val="00DF1601"/>
    <w:rsid w:val="00DF1913"/>
    <w:rsid w:val="00DF2274"/>
    <w:rsid w:val="00DF22CE"/>
    <w:rsid w:val="00DF2C0D"/>
    <w:rsid w:val="00DF2C9B"/>
    <w:rsid w:val="00DF2E1F"/>
    <w:rsid w:val="00DF38B2"/>
    <w:rsid w:val="00DF3C98"/>
    <w:rsid w:val="00DF3EC5"/>
    <w:rsid w:val="00DF434C"/>
    <w:rsid w:val="00DF4D84"/>
    <w:rsid w:val="00DF50F4"/>
    <w:rsid w:val="00DF5A7B"/>
    <w:rsid w:val="00DF6131"/>
    <w:rsid w:val="00DF700B"/>
    <w:rsid w:val="00DF7405"/>
    <w:rsid w:val="00DF7659"/>
    <w:rsid w:val="00E00928"/>
    <w:rsid w:val="00E00DE2"/>
    <w:rsid w:val="00E01729"/>
    <w:rsid w:val="00E0186B"/>
    <w:rsid w:val="00E01BD6"/>
    <w:rsid w:val="00E01E58"/>
    <w:rsid w:val="00E01E6D"/>
    <w:rsid w:val="00E024E6"/>
    <w:rsid w:val="00E02649"/>
    <w:rsid w:val="00E02E56"/>
    <w:rsid w:val="00E0312F"/>
    <w:rsid w:val="00E036DF"/>
    <w:rsid w:val="00E03AEE"/>
    <w:rsid w:val="00E03C6D"/>
    <w:rsid w:val="00E0409B"/>
    <w:rsid w:val="00E04B96"/>
    <w:rsid w:val="00E04DB4"/>
    <w:rsid w:val="00E05333"/>
    <w:rsid w:val="00E05503"/>
    <w:rsid w:val="00E0579B"/>
    <w:rsid w:val="00E0598E"/>
    <w:rsid w:val="00E05AE3"/>
    <w:rsid w:val="00E05C3A"/>
    <w:rsid w:val="00E05EDB"/>
    <w:rsid w:val="00E071AC"/>
    <w:rsid w:val="00E1002C"/>
    <w:rsid w:val="00E10226"/>
    <w:rsid w:val="00E1022C"/>
    <w:rsid w:val="00E1070D"/>
    <w:rsid w:val="00E11F5E"/>
    <w:rsid w:val="00E13710"/>
    <w:rsid w:val="00E13D50"/>
    <w:rsid w:val="00E142FE"/>
    <w:rsid w:val="00E152AA"/>
    <w:rsid w:val="00E15D59"/>
    <w:rsid w:val="00E15E88"/>
    <w:rsid w:val="00E1612F"/>
    <w:rsid w:val="00E16474"/>
    <w:rsid w:val="00E16A18"/>
    <w:rsid w:val="00E16E3F"/>
    <w:rsid w:val="00E17223"/>
    <w:rsid w:val="00E17631"/>
    <w:rsid w:val="00E17691"/>
    <w:rsid w:val="00E1795F"/>
    <w:rsid w:val="00E17E5A"/>
    <w:rsid w:val="00E2009C"/>
    <w:rsid w:val="00E20639"/>
    <w:rsid w:val="00E209CF"/>
    <w:rsid w:val="00E20C53"/>
    <w:rsid w:val="00E21340"/>
    <w:rsid w:val="00E22257"/>
    <w:rsid w:val="00E2270B"/>
    <w:rsid w:val="00E23CEA"/>
    <w:rsid w:val="00E24598"/>
    <w:rsid w:val="00E24B60"/>
    <w:rsid w:val="00E24EE3"/>
    <w:rsid w:val="00E2513C"/>
    <w:rsid w:val="00E25889"/>
    <w:rsid w:val="00E25904"/>
    <w:rsid w:val="00E264E0"/>
    <w:rsid w:val="00E26AB5"/>
    <w:rsid w:val="00E26B30"/>
    <w:rsid w:val="00E273BF"/>
    <w:rsid w:val="00E30635"/>
    <w:rsid w:val="00E31C92"/>
    <w:rsid w:val="00E321F8"/>
    <w:rsid w:val="00E327D9"/>
    <w:rsid w:val="00E32896"/>
    <w:rsid w:val="00E32DFF"/>
    <w:rsid w:val="00E33168"/>
    <w:rsid w:val="00E3318D"/>
    <w:rsid w:val="00E33350"/>
    <w:rsid w:val="00E33454"/>
    <w:rsid w:val="00E33A0C"/>
    <w:rsid w:val="00E33C03"/>
    <w:rsid w:val="00E354DD"/>
    <w:rsid w:val="00E359D9"/>
    <w:rsid w:val="00E35B3B"/>
    <w:rsid w:val="00E360E5"/>
    <w:rsid w:val="00E4040B"/>
    <w:rsid w:val="00E407AB"/>
    <w:rsid w:val="00E408FD"/>
    <w:rsid w:val="00E40CFB"/>
    <w:rsid w:val="00E40DC6"/>
    <w:rsid w:val="00E413E8"/>
    <w:rsid w:val="00E41583"/>
    <w:rsid w:val="00E418AF"/>
    <w:rsid w:val="00E41905"/>
    <w:rsid w:val="00E41CFC"/>
    <w:rsid w:val="00E41FE9"/>
    <w:rsid w:val="00E42555"/>
    <w:rsid w:val="00E42700"/>
    <w:rsid w:val="00E42D60"/>
    <w:rsid w:val="00E43473"/>
    <w:rsid w:val="00E438E5"/>
    <w:rsid w:val="00E43B36"/>
    <w:rsid w:val="00E43C38"/>
    <w:rsid w:val="00E43EC5"/>
    <w:rsid w:val="00E44409"/>
    <w:rsid w:val="00E44489"/>
    <w:rsid w:val="00E45565"/>
    <w:rsid w:val="00E45B55"/>
    <w:rsid w:val="00E45BD9"/>
    <w:rsid w:val="00E45CEF"/>
    <w:rsid w:val="00E473E1"/>
    <w:rsid w:val="00E47945"/>
    <w:rsid w:val="00E47B87"/>
    <w:rsid w:val="00E47E4A"/>
    <w:rsid w:val="00E502FC"/>
    <w:rsid w:val="00E50499"/>
    <w:rsid w:val="00E50F86"/>
    <w:rsid w:val="00E51718"/>
    <w:rsid w:val="00E51735"/>
    <w:rsid w:val="00E51877"/>
    <w:rsid w:val="00E51F58"/>
    <w:rsid w:val="00E5246E"/>
    <w:rsid w:val="00E52551"/>
    <w:rsid w:val="00E52635"/>
    <w:rsid w:val="00E530D4"/>
    <w:rsid w:val="00E53345"/>
    <w:rsid w:val="00E535F0"/>
    <w:rsid w:val="00E53765"/>
    <w:rsid w:val="00E53DF1"/>
    <w:rsid w:val="00E53F15"/>
    <w:rsid w:val="00E543B7"/>
    <w:rsid w:val="00E54898"/>
    <w:rsid w:val="00E54E1B"/>
    <w:rsid w:val="00E553C7"/>
    <w:rsid w:val="00E5618E"/>
    <w:rsid w:val="00E56221"/>
    <w:rsid w:val="00E56297"/>
    <w:rsid w:val="00E563C6"/>
    <w:rsid w:val="00E56486"/>
    <w:rsid w:val="00E565F3"/>
    <w:rsid w:val="00E569C8"/>
    <w:rsid w:val="00E56B62"/>
    <w:rsid w:val="00E56F92"/>
    <w:rsid w:val="00E5747C"/>
    <w:rsid w:val="00E57684"/>
    <w:rsid w:val="00E57E2A"/>
    <w:rsid w:val="00E60A5E"/>
    <w:rsid w:val="00E61012"/>
    <w:rsid w:val="00E61934"/>
    <w:rsid w:val="00E62C19"/>
    <w:rsid w:val="00E62D7A"/>
    <w:rsid w:val="00E63026"/>
    <w:rsid w:val="00E63AB8"/>
    <w:rsid w:val="00E63DA5"/>
    <w:rsid w:val="00E64324"/>
    <w:rsid w:val="00E64347"/>
    <w:rsid w:val="00E64AAE"/>
    <w:rsid w:val="00E64DB7"/>
    <w:rsid w:val="00E64F60"/>
    <w:rsid w:val="00E65D50"/>
    <w:rsid w:val="00E66A75"/>
    <w:rsid w:val="00E66EAB"/>
    <w:rsid w:val="00E671C9"/>
    <w:rsid w:val="00E67353"/>
    <w:rsid w:val="00E67496"/>
    <w:rsid w:val="00E67720"/>
    <w:rsid w:val="00E67760"/>
    <w:rsid w:val="00E679E7"/>
    <w:rsid w:val="00E679FA"/>
    <w:rsid w:val="00E67C0F"/>
    <w:rsid w:val="00E703C7"/>
    <w:rsid w:val="00E704C5"/>
    <w:rsid w:val="00E70DBA"/>
    <w:rsid w:val="00E71BF1"/>
    <w:rsid w:val="00E71C5D"/>
    <w:rsid w:val="00E71E4F"/>
    <w:rsid w:val="00E71E55"/>
    <w:rsid w:val="00E727EA"/>
    <w:rsid w:val="00E72C66"/>
    <w:rsid w:val="00E738B7"/>
    <w:rsid w:val="00E73B32"/>
    <w:rsid w:val="00E74091"/>
    <w:rsid w:val="00E743C2"/>
    <w:rsid w:val="00E7451E"/>
    <w:rsid w:val="00E7458F"/>
    <w:rsid w:val="00E74C75"/>
    <w:rsid w:val="00E74E7E"/>
    <w:rsid w:val="00E750CD"/>
    <w:rsid w:val="00E75997"/>
    <w:rsid w:val="00E768A3"/>
    <w:rsid w:val="00E775D9"/>
    <w:rsid w:val="00E77AFA"/>
    <w:rsid w:val="00E80228"/>
    <w:rsid w:val="00E80251"/>
    <w:rsid w:val="00E80670"/>
    <w:rsid w:val="00E808F3"/>
    <w:rsid w:val="00E80E41"/>
    <w:rsid w:val="00E81234"/>
    <w:rsid w:val="00E81E75"/>
    <w:rsid w:val="00E829C5"/>
    <w:rsid w:val="00E82D3A"/>
    <w:rsid w:val="00E82FA3"/>
    <w:rsid w:val="00E83221"/>
    <w:rsid w:val="00E834B0"/>
    <w:rsid w:val="00E83A86"/>
    <w:rsid w:val="00E844DF"/>
    <w:rsid w:val="00E845E3"/>
    <w:rsid w:val="00E84DA9"/>
    <w:rsid w:val="00E85B55"/>
    <w:rsid w:val="00E86115"/>
    <w:rsid w:val="00E875BC"/>
    <w:rsid w:val="00E877B4"/>
    <w:rsid w:val="00E901A4"/>
    <w:rsid w:val="00E9034A"/>
    <w:rsid w:val="00E90C21"/>
    <w:rsid w:val="00E9110A"/>
    <w:rsid w:val="00E91881"/>
    <w:rsid w:val="00E91FF3"/>
    <w:rsid w:val="00E923E1"/>
    <w:rsid w:val="00E924DD"/>
    <w:rsid w:val="00E92939"/>
    <w:rsid w:val="00E9334E"/>
    <w:rsid w:val="00E93451"/>
    <w:rsid w:val="00E94927"/>
    <w:rsid w:val="00E94A9B"/>
    <w:rsid w:val="00E94CE2"/>
    <w:rsid w:val="00E95107"/>
    <w:rsid w:val="00E95AD4"/>
    <w:rsid w:val="00E95FE1"/>
    <w:rsid w:val="00E96171"/>
    <w:rsid w:val="00E97375"/>
    <w:rsid w:val="00E974AB"/>
    <w:rsid w:val="00E97503"/>
    <w:rsid w:val="00E97B1E"/>
    <w:rsid w:val="00EA0364"/>
    <w:rsid w:val="00EA0ACF"/>
    <w:rsid w:val="00EA2317"/>
    <w:rsid w:val="00EA2A1B"/>
    <w:rsid w:val="00EA2E58"/>
    <w:rsid w:val="00EA2EC1"/>
    <w:rsid w:val="00EA2F08"/>
    <w:rsid w:val="00EA3B52"/>
    <w:rsid w:val="00EA4AD0"/>
    <w:rsid w:val="00EA4BCB"/>
    <w:rsid w:val="00EA50D9"/>
    <w:rsid w:val="00EA576B"/>
    <w:rsid w:val="00EA58C1"/>
    <w:rsid w:val="00EA6FD1"/>
    <w:rsid w:val="00EA70B8"/>
    <w:rsid w:val="00EA76FD"/>
    <w:rsid w:val="00EA79CE"/>
    <w:rsid w:val="00EA7E4A"/>
    <w:rsid w:val="00EA7F57"/>
    <w:rsid w:val="00EB01C4"/>
    <w:rsid w:val="00EB0966"/>
    <w:rsid w:val="00EB10B5"/>
    <w:rsid w:val="00EB1214"/>
    <w:rsid w:val="00EB13FA"/>
    <w:rsid w:val="00EB177E"/>
    <w:rsid w:val="00EB1BD6"/>
    <w:rsid w:val="00EB28BA"/>
    <w:rsid w:val="00EB324E"/>
    <w:rsid w:val="00EB35C7"/>
    <w:rsid w:val="00EB3937"/>
    <w:rsid w:val="00EB3B48"/>
    <w:rsid w:val="00EB3CBF"/>
    <w:rsid w:val="00EB3D32"/>
    <w:rsid w:val="00EB3DE7"/>
    <w:rsid w:val="00EB3F6F"/>
    <w:rsid w:val="00EB4279"/>
    <w:rsid w:val="00EB42FA"/>
    <w:rsid w:val="00EB49B6"/>
    <w:rsid w:val="00EB4B38"/>
    <w:rsid w:val="00EB4C50"/>
    <w:rsid w:val="00EB4E7F"/>
    <w:rsid w:val="00EB5052"/>
    <w:rsid w:val="00EB559B"/>
    <w:rsid w:val="00EB5D0F"/>
    <w:rsid w:val="00EB5FBC"/>
    <w:rsid w:val="00EB6B98"/>
    <w:rsid w:val="00EB6DCA"/>
    <w:rsid w:val="00EB6FA4"/>
    <w:rsid w:val="00EB7EF1"/>
    <w:rsid w:val="00EC04FC"/>
    <w:rsid w:val="00EC09B1"/>
    <w:rsid w:val="00EC0F6D"/>
    <w:rsid w:val="00EC159D"/>
    <w:rsid w:val="00EC189F"/>
    <w:rsid w:val="00EC1A38"/>
    <w:rsid w:val="00EC1BCB"/>
    <w:rsid w:val="00EC1E6D"/>
    <w:rsid w:val="00EC1F13"/>
    <w:rsid w:val="00EC223E"/>
    <w:rsid w:val="00EC22B1"/>
    <w:rsid w:val="00EC2E54"/>
    <w:rsid w:val="00EC3DA4"/>
    <w:rsid w:val="00EC4963"/>
    <w:rsid w:val="00EC4FE5"/>
    <w:rsid w:val="00EC5D35"/>
    <w:rsid w:val="00EC624A"/>
    <w:rsid w:val="00EC639F"/>
    <w:rsid w:val="00EC6CC7"/>
    <w:rsid w:val="00EC7B52"/>
    <w:rsid w:val="00EC7B8D"/>
    <w:rsid w:val="00ED0590"/>
    <w:rsid w:val="00ED0D54"/>
    <w:rsid w:val="00ED12A2"/>
    <w:rsid w:val="00ED1A15"/>
    <w:rsid w:val="00ED2798"/>
    <w:rsid w:val="00ED2A9D"/>
    <w:rsid w:val="00ED2CC6"/>
    <w:rsid w:val="00ED2EC1"/>
    <w:rsid w:val="00ED2F02"/>
    <w:rsid w:val="00ED2F7B"/>
    <w:rsid w:val="00ED342A"/>
    <w:rsid w:val="00ED3857"/>
    <w:rsid w:val="00ED39FB"/>
    <w:rsid w:val="00ED3BD8"/>
    <w:rsid w:val="00ED4858"/>
    <w:rsid w:val="00ED49FE"/>
    <w:rsid w:val="00ED5204"/>
    <w:rsid w:val="00ED5724"/>
    <w:rsid w:val="00ED5DF8"/>
    <w:rsid w:val="00ED61A9"/>
    <w:rsid w:val="00ED69D3"/>
    <w:rsid w:val="00ED775B"/>
    <w:rsid w:val="00ED7873"/>
    <w:rsid w:val="00ED79CB"/>
    <w:rsid w:val="00ED7F4B"/>
    <w:rsid w:val="00ED7FD8"/>
    <w:rsid w:val="00EE04E3"/>
    <w:rsid w:val="00EE0A7D"/>
    <w:rsid w:val="00EE0D2F"/>
    <w:rsid w:val="00EE1A15"/>
    <w:rsid w:val="00EE1A87"/>
    <w:rsid w:val="00EE1BC9"/>
    <w:rsid w:val="00EE1F79"/>
    <w:rsid w:val="00EE29E5"/>
    <w:rsid w:val="00EE2CF7"/>
    <w:rsid w:val="00EE2D35"/>
    <w:rsid w:val="00EE2F4C"/>
    <w:rsid w:val="00EE37CD"/>
    <w:rsid w:val="00EE3B5F"/>
    <w:rsid w:val="00EE3B7F"/>
    <w:rsid w:val="00EE4D61"/>
    <w:rsid w:val="00EE4E93"/>
    <w:rsid w:val="00EE4FB7"/>
    <w:rsid w:val="00EE50E1"/>
    <w:rsid w:val="00EE6200"/>
    <w:rsid w:val="00EE639C"/>
    <w:rsid w:val="00EE6868"/>
    <w:rsid w:val="00EE70DF"/>
    <w:rsid w:val="00EE7AC5"/>
    <w:rsid w:val="00EE7B07"/>
    <w:rsid w:val="00EF09CB"/>
    <w:rsid w:val="00EF12C5"/>
    <w:rsid w:val="00EF1677"/>
    <w:rsid w:val="00EF19DE"/>
    <w:rsid w:val="00EF205A"/>
    <w:rsid w:val="00EF26D1"/>
    <w:rsid w:val="00EF33C3"/>
    <w:rsid w:val="00EF36B5"/>
    <w:rsid w:val="00EF3E94"/>
    <w:rsid w:val="00EF431E"/>
    <w:rsid w:val="00EF52EB"/>
    <w:rsid w:val="00EF5BBB"/>
    <w:rsid w:val="00EF5C98"/>
    <w:rsid w:val="00EF5DBD"/>
    <w:rsid w:val="00EF6A49"/>
    <w:rsid w:val="00EF6DBE"/>
    <w:rsid w:val="00EF6F0C"/>
    <w:rsid w:val="00EF7A2A"/>
    <w:rsid w:val="00EF7D67"/>
    <w:rsid w:val="00F003CD"/>
    <w:rsid w:val="00F009AF"/>
    <w:rsid w:val="00F00A16"/>
    <w:rsid w:val="00F00F78"/>
    <w:rsid w:val="00F015F0"/>
    <w:rsid w:val="00F01D57"/>
    <w:rsid w:val="00F022DF"/>
    <w:rsid w:val="00F028B6"/>
    <w:rsid w:val="00F02969"/>
    <w:rsid w:val="00F02AFE"/>
    <w:rsid w:val="00F02C20"/>
    <w:rsid w:val="00F02F8C"/>
    <w:rsid w:val="00F035B7"/>
    <w:rsid w:val="00F04D81"/>
    <w:rsid w:val="00F04FA9"/>
    <w:rsid w:val="00F0571B"/>
    <w:rsid w:val="00F05E3C"/>
    <w:rsid w:val="00F1086C"/>
    <w:rsid w:val="00F10CDC"/>
    <w:rsid w:val="00F117ED"/>
    <w:rsid w:val="00F11834"/>
    <w:rsid w:val="00F11986"/>
    <w:rsid w:val="00F12F33"/>
    <w:rsid w:val="00F13427"/>
    <w:rsid w:val="00F13676"/>
    <w:rsid w:val="00F13791"/>
    <w:rsid w:val="00F13DCA"/>
    <w:rsid w:val="00F14370"/>
    <w:rsid w:val="00F146B1"/>
    <w:rsid w:val="00F151E6"/>
    <w:rsid w:val="00F15CC6"/>
    <w:rsid w:val="00F16201"/>
    <w:rsid w:val="00F16459"/>
    <w:rsid w:val="00F165DA"/>
    <w:rsid w:val="00F16DA7"/>
    <w:rsid w:val="00F17138"/>
    <w:rsid w:val="00F20078"/>
    <w:rsid w:val="00F2013A"/>
    <w:rsid w:val="00F20206"/>
    <w:rsid w:val="00F204EB"/>
    <w:rsid w:val="00F20AD6"/>
    <w:rsid w:val="00F20B56"/>
    <w:rsid w:val="00F21578"/>
    <w:rsid w:val="00F21869"/>
    <w:rsid w:val="00F21A31"/>
    <w:rsid w:val="00F2275B"/>
    <w:rsid w:val="00F227A0"/>
    <w:rsid w:val="00F22CD5"/>
    <w:rsid w:val="00F23856"/>
    <w:rsid w:val="00F23BCD"/>
    <w:rsid w:val="00F2424B"/>
    <w:rsid w:val="00F24B18"/>
    <w:rsid w:val="00F24C39"/>
    <w:rsid w:val="00F24E82"/>
    <w:rsid w:val="00F24F6C"/>
    <w:rsid w:val="00F25734"/>
    <w:rsid w:val="00F25836"/>
    <w:rsid w:val="00F259E8"/>
    <w:rsid w:val="00F25D43"/>
    <w:rsid w:val="00F265A2"/>
    <w:rsid w:val="00F26C42"/>
    <w:rsid w:val="00F27005"/>
    <w:rsid w:val="00F2731A"/>
    <w:rsid w:val="00F30C20"/>
    <w:rsid w:val="00F30F63"/>
    <w:rsid w:val="00F31161"/>
    <w:rsid w:val="00F3162B"/>
    <w:rsid w:val="00F328C0"/>
    <w:rsid w:val="00F3373E"/>
    <w:rsid w:val="00F33819"/>
    <w:rsid w:val="00F33EA8"/>
    <w:rsid w:val="00F34EBB"/>
    <w:rsid w:val="00F34FD8"/>
    <w:rsid w:val="00F3512E"/>
    <w:rsid w:val="00F35599"/>
    <w:rsid w:val="00F358A3"/>
    <w:rsid w:val="00F35AB6"/>
    <w:rsid w:val="00F35E31"/>
    <w:rsid w:val="00F35FC6"/>
    <w:rsid w:val="00F36190"/>
    <w:rsid w:val="00F36208"/>
    <w:rsid w:val="00F36234"/>
    <w:rsid w:val="00F3693B"/>
    <w:rsid w:val="00F36B00"/>
    <w:rsid w:val="00F36D47"/>
    <w:rsid w:val="00F36E6B"/>
    <w:rsid w:val="00F37331"/>
    <w:rsid w:val="00F37497"/>
    <w:rsid w:val="00F406C3"/>
    <w:rsid w:val="00F40B71"/>
    <w:rsid w:val="00F40BBE"/>
    <w:rsid w:val="00F41A4B"/>
    <w:rsid w:val="00F424CB"/>
    <w:rsid w:val="00F4251B"/>
    <w:rsid w:val="00F425EF"/>
    <w:rsid w:val="00F44452"/>
    <w:rsid w:val="00F444BE"/>
    <w:rsid w:val="00F44CCB"/>
    <w:rsid w:val="00F44CF5"/>
    <w:rsid w:val="00F44D27"/>
    <w:rsid w:val="00F45CF0"/>
    <w:rsid w:val="00F46AB4"/>
    <w:rsid w:val="00F46C4D"/>
    <w:rsid w:val="00F47898"/>
    <w:rsid w:val="00F478A1"/>
    <w:rsid w:val="00F478DB"/>
    <w:rsid w:val="00F47B71"/>
    <w:rsid w:val="00F47E38"/>
    <w:rsid w:val="00F5151D"/>
    <w:rsid w:val="00F51599"/>
    <w:rsid w:val="00F51F9C"/>
    <w:rsid w:val="00F521A0"/>
    <w:rsid w:val="00F52B5A"/>
    <w:rsid w:val="00F530FA"/>
    <w:rsid w:val="00F53189"/>
    <w:rsid w:val="00F532FF"/>
    <w:rsid w:val="00F53426"/>
    <w:rsid w:val="00F53A03"/>
    <w:rsid w:val="00F53BD3"/>
    <w:rsid w:val="00F54114"/>
    <w:rsid w:val="00F5413C"/>
    <w:rsid w:val="00F544FB"/>
    <w:rsid w:val="00F54A3E"/>
    <w:rsid w:val="00F54E41"/>
    <w:rsid w:val="00F553CF"/>
    <w:rsid w:val="00F55414"/>
    <w:rsid w:val="00F557D3"/>
    <w:rsid w:val="00F55C8C"/>
    <w:rsid w:val="00F56B7A"/>
    <w:rsid w:val="00F56C44"/>
    <w:rsid w:val="00F56D38"/>
    <w:rsid w:val="00F56DB9"/>
    <w:rsid w:val="00F56EF7"/>
    <w:rsid w:val="00F57701"/>
    <w:rsid w:val="00F57B06"/>
    <w:rsid w:val="00F57E14"/>
    <w:rsid w:val="00F57EE1"/>
    <w:rsid w:val="00F6004A"/>
    <w:rsid w:val="00F600FA"/>
    <w:rsid w:val="00F60AE4"/>
    <w:rsid w:val="00F60C55"/>
    <w:rsid w:val="00F60C62"/>
    <w:rsid w:val="00F60C94"/>
    <w:rsid w:val="00F61003"/>
    <w:rsid w:val="00F61303"/>
    <w:rsid w:val="00F61AC0"/>
    <w:rsid w:val="00F61F82"/>
    <w:rsid w:val="00F620B3"/>
    <w:rsid w:val="00F6214C"/>
    <w:rsid w:val="00F62591"/>
    <w:rsid w:val="00F63086"/>
    <w:rsid w:val="00F63396"/>
    <w:rsid w:val="00F6345C"/>
    <w:rsid w:val="00F63497"/>
    <w:rsid w:val="00F639F4"/>
    <w:rsid w:val="00F63FB6"/>
    <w:rsid w:val="00F643C3"/>
    <w:rsid w:val="00F652C2"/>
    <w:rsid w:val="00F65A39"/>
    <w:rsid w:val="00F65B0F"/>
    <w:rsid w:val="00F65E47"/>
    <w:rsid w:val="00F65F33"/>
    <w:rsid w:val="00F66097"/>
    <w:rsid w:val="00F667AF"/>
    <w:rsid w:val="00F66D04"/>
    <w:rsid w:val="00F671FA"/>
    <w:rsid w:val="00F67451"/>
    <w:rsid w:val="00F675FB"/>
    <w:rsid w:val="00F67AFC"/>
    <w:rsid w:val="00F702A6"/>
    <w:rsid w:val="00F706BA"/>
    <w:rsid w:val="00F706E0"/>
    <w:rsid w:val="00F706ED"/>
    <w:rsid w:val="00F70BFB"/>
    <w:rsid w:val="00F71ACD"/>
    <w:rsid w:val="00F71C89"/>
    <w:rsid w:val="00F725C4"/>
    <w:rsid w:val="00F73195"/>
    <w:rsid w:val="00F731FD"/>
    <w:rsid w:val="00F73402"/>
    <w:rsid w:val="00F7354E"/>
    <w:rsid w:val="00F73D28"/>
    <w:rsid w:val="00F7465E"/>
    <w:rsid w:val="00F74973"/>
    <w:rsid w:val="00F74DB8"/>
    <w:rsid w:val="00F750DB"/>
    <w:rsid w:val="00F75E91"/>
    <w:rsid w:val="00F762B2"/>
    <w:rsid w:val="00F76BD0"/>
    <w:rsid w:val="00F76CD8"/>
    <w:rsid w:val="00F76D7E"/>
    <w:rsid w:val="00F76E3E"/>
    <w:rsid w:val="00F77835"/>
    <w:rsid w:val="00F807DB"/>
    <w:rsid w:val="00F81889"/>
    <w:rsid w:val="00F81A9D"/>
    <w:rsid w:val="00F8222F"/>
    <w:rsid w:val="00F82386"/>
    <w:rsid w:val="00F824F0"/>
    <w:rsid w:val="00F8390E"/>
    <w:rsid w:val="00F83ABA"/>
    <w:rsid w:val="00F83ADF"/>
    <w:rsid w:val="00F83B0F"/>
    <w:rsid w:val="00F8402C"/>
    <w:rsid w:val="00F842BB"/>
    <w:rsid w:val="00F84830"/>
    <w:rsid w:val="00F85005"/>
    <w:rsid w:val="00F85EF6"/>
    <w:rsid w:val="00F8756F"/>
    <w:rsid w:val="00F8795D"/>
    <w:rsid w:val="00F87EF8"/>
    <w:rsid w:val="00F906B9"/>
    <w:rsid w:val="00F91B67"/>
    <w:rsid w:val="00F91F1F"/>
    <w:rsid w:val="00F921F4"/>
    <w:rsid w:val="00F93273"/>
    <w:rsid w:val="00F9351A"/>
    <w:rsid w:val="00F936A8"/>
    <w:rsid w:val="00F936D0"/>
    <w:rsid w:val="00F93940"/>
    <w:rsid w:val="00F9412D"/>
    <w:rsid w:val="00F942AE"/>
    <w:rsid w:val="00F944CC"/>
    <w:rsid w:val="00F946EC"/>
    <w:rsid w:val="00F94AC9"/>
    <w:rsid w:val="00F958C9"/>
    <w:rsid w:val="00F95D00"/>
    <w:rsid w:val="00F9603D"/>
    <w:rsid w:val="00F9607C"/>
    <w:rsid w:val="00F961E6"/>
    <w:rsid w:val="00F96488"/>
    <w:rsid w:val="00F96738"/>
    <w:rsid w:val="00F96B0F"/>
    <w:rsid w:val="00F9741A"/>
    <w:rsid w:val="00F97626"/>
    <w:rsid w:val="00F97E1A"/>
    <w:rsid w:val="00FA002A"/>
    <w:rsid w:val="00FA06CC"/>
    <w:rsid w:val="00FA0BBF"/>
    <w:rsid w:val="00FA125C"/>
    <w:rsid w:val="00FA1C29"/>
    <w:rsid w:val="00FA21AD"/>
    <w:rsid w:val="00FA27A3"/>
    <w:rsid w:val="00FA2A47"/>
    <w:rsid w:val="00FA2C6E"/>
    <w:rsid w:val="00FA351F"/>
    <w:rsid w:val="00FA3542"/>
    <w:rsid w:val="00FA4D31"/>
    <w:rsid w:val="00FA54B9"/>
    <w:rsid w:val="00FA5581"/>
    <w:rsid w:val="00FA59EA"/>
    <w:rsid w:val="00FA5D02"/>
    <w:rsid w:val="00FA5D65"/>
    <w:rsid w:val="00FA66B8"/>
    <w:rsid w:val="00FA7105"/>
    <w:rsid w:val="00FA7A70"/>
    <w:rsid w:val="00FB124B"/>
    <w:rsid w:val="00FB12B4"/>
    <w:rsid w:val="00FB16D6"/>
    <w:rsid w:val="00FB22B3"/>
    <w:rsid w:val="00FB2402"/>
    <w:rsid w:val="00FB2A3B"/>
    <w:rsid w:val="00FB30F8"/>
    <w:rsid w:val="00FB3E8E"/>
    <w:rsid w:val="00FB4235"/>
    <w:rsid w:val="00FB451D"/>
    <w:rsid w:val="00FB4710"/>
    <w:rsid w:val="00FB4737"/>
    <w:rsid w:val="00FB4920"/>
    <w:rsid w:val="00FB4AB2"/>
    <w:rsid w:val="00FB5AF4"/>
    <w:rsid w:val="00FB643C"/>
    <w:rsid w:val="00FB6994"/>
    <w:rsid w:val="00FB6BE7"/>
    <w:rsid w:val="00FB6F15"/>
    <w:rsid w:val="00FB7273"/>
    <w:rsid w:val="00FB7DCC"/>
    <w:rsid w:val="00FC02CA"/>
    <w:rsid w:val="00FC09E3"/>
    <w:rsid w:val="00FC13B0"/>
    <w:rsid w:val="00FC13C1"/>
    <w:rsid w:val="00FC1A24"/>
    <w:rsid w:val="00FC1BDD"/>
    <w:rsid w:val="00FC201C"/>
    <w:rsid w:val="00FC20A5"/>
    <w:rsid w:val="00FC222E"/>
    <w:rsid w:val="00FC2678"/>
    <w:rsid w:val="00FC2C0D"/>
    <w:rsid w:val="00FC2D17"/>
    <w:rsid w:val="00FC2F12"/>
    <w:rsid w:val="00FC327D"/>
    <w:rsid w:val="00FC3546"/>
    <w:rsid w:val="00FC361D"/>
    <w:rsid w:val="00FC3A4E"/>
    <w:rsid w:val="00FC3A72"/>
    <w:rsid w:val="00FC3D73"/>
    <w:rsid w:val="00FC3F3E"/>
    <w:rsid w:val="00FC488A"/>
    <w:rsid w:val="00FC49C2"/>
    <w:rsid w:val="00FC510E"/>
    <w:rsid w:val="00FC5EB7"/>
    <w:rsid w:val="00FC611E"/>
    <w:rsid w:val="00FC62FB"/>
    <w:rsid w:val="00FC666A"/>
    <w:rsid w:val="00FC6798"/>
    <w:rsid w:val="00FC7885"/>
    <w:rsid w:val="00FC7C14"/>
    <w:rsid w:val="00FC7C5B"/>
    <w:rsid w:val="00FC7D96"/>
    <w:rsid w:val="00FD1D59"/>
    <w:rsid w:val="00FD1F9E"/>
    <w:rsid w:val="00FD212B"/>
    <w:rsid w:val="00FD2262"/>
    <w:rsid w:val="00FD3D61"/>
    <w:rsid w:val="00FD3E22"/>
    <w:rsid w:val="00FD4650"/>
    <w:rsid w:val="00FD491D"/>
    <w:rsid w:val="00FD494F"/>
    <w:rsid w:val="00FD4974"/>
    <w:rsid w:val="00FD4B22"/>
    <w:rsid w:val="00FD4EF6"/>
    <w:rsid w:val="00FD5C0A"/>
    <w:rsid w:val="00FD6274"/>
    <w:rsid w:val="00FD6375"/>
    <w:rsid w:val="00FD64E3"/>
    <w:rsid w:val="00FD6A03"/>
    <w:rsid w:val="00FD6A93"/>
    <w:rsid w:val="00FD6D82"/>
    <w:rsid w:val="00FD7E19"/>
    <w:rsid w:val="00FD7FF7"/>
    <w:rsid w:val="00FE02D1"/>
    <w:rsid w:val="00FE09A4"/>
    <w:rsid w:val="00FE1D31"/>
    <w:rsid w:val="00FE20EC"/>
    <w:rsid w:val="00FE2386"/>
    <w:rsid w:val="00FE27D9"/>
    <w:rsid w:val="00FE2B96"/>
    <w:rsid w:val="00FE2ECE"/>
    <w:rsid w:val="00FE3579"/>
    <w:rsid w:val="00FE38F0"/>
    <w:rsid w:val="00FE40DA"/>
    <w:rsid w:val="00FE4154"/>
    <w:rsid w:val="00FE454E"/>
    <w:rsid w:val="00FE4D87"/>
    <w:rsid w:val="00FE4EDC"/>
    <w:rsid w:val="00FE4F01"/>
    <w:rsid w:val="00FE538E"/>
    <w:rsid w:val="00FE55A2"/>
    <w:rsid w:val="00FE56CA"/>
    <w:rsid w:val="00FE5793"/>
    <w:rsid w:val="00FE5F47"/>
    <w:rsid w:val="00FE5F56"/>
    <w:rsid w:val="00FE5F68"/>
    <w:rsid w:val="00FE63EE"/>
    <w:rsid w:val="00FE65D6"/>
    <w:rsid w:val="00FE6603"/>
    <w:rsid w:val="00FE6AB6"/>
    <w:rsid w:val="00FE6EA4"/>
    <w:rsid w:val="00FE7AB5"/>
    <w:rsid w:val="00FF0357"/>
    <w:rsid w:val="00FF0564"/>
    <w:rsid w:val="00FF0C8C"/>
    <w:rsid w:val="00FF0D82"/>
    <w:rsid w:val="00FF1CDB"/>
    <w:rsid w:val="00FF1EA6"/>
    <w:rsid w:val="00FF1FE6"/>
    <w:rsid w:val="00FF26F5"/>
    <w:rsid w:val="00FF274F"/>
    <w:rsid w:val="00FF2860"/>
    <w:rsid w:val="00FF31E7"/>
    <w:rsid w:val="00FF3600"/>
    <w:rsid w:val="00FF41BE"/>
    <w:rsid w:val="00FF4808"/>
    <w:rsid w:val="00FF49B0"/>
    <w:rsid w:val="00FF4C8F"/>
    <w:rsid w:val="00FF4DB5"/>
    <w:rsid w:val="00FF504E"/>
    <w:rsid w:val="00FF506C"/>
    <w:rsid w:val="00FF5142"/>
    <w:rsid w:val="00FF562C"/>
    <w:rsid w:val="00FF5AAA"/>
    <w:rsid w:val="00FF6157"/>
    <w:rsid w:val="00FF6D87"/>
    <w:rsid w:val="00FF6F3E"/>
    <w:rsid w:val="00FF6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overlap="f" fill="f" fillcolor="white" stroke="f">
      <v:fill color="white" on="f"/>
      <v:stroke on="f"/>
    </o:shapedefaults>
    <o:shapelayout v:ext="edit">
      <o:idmap v:ext="edit" data="2"/>
    </o:shapelayout>
  </w:shapeDefaults>
  <w:decimalSymbol w:val=","/>
  <w:listSeparator w:val=","/>
  <w14:docId w14:val="03FEA799"/>
  <w15:docId w15:val="{0D4A3DF1-30C8-4C87-BE57-CA195CCD5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99"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44B0"/>
    <w:rPr>
      <w:sz w:val="24"/>
      <w:szCs w:val="24"/>
      <w:lang w:val="en-LU" w:eastAsia="en-GB"/>
    </w:rPr>
  </w:style>
  <w:style w:type="paragraph" w:styleId="Heading1">
    <w:name w:val="heading 1"/>
    <w:basedOn w:val="Normal"/>
    <w:next w:val="Normal"/>
    <w:link w:val="Heading1Char"/>
    <w:uiPriority w:val="9"/>
    <w:qFormat/>
    <w:rsid w:val="00D11C1F"/>
    <w:pPr>
      <w:keepNext/>
      <w:numPr>
        <w:numId w:val="1"/>
      </w:numPr>
      <w:spacing w:before="240" w:after="60"/>
      <w:outlineLvl w:val="0"/>
    </w:pPr>
    <w:rPr>
      <w:rFonts w:ascii="Arial" w:hAnsi="Arial"/>
      <w:b/>
      <w:bCs/>
      <w:kern w:val="32"/>
      <w:sz w:val="32"/>
      <w:szCs w:val="32"/>
      <w:lang w:val="ro-RO" w:eastAsia="en-US"/>
    </w:rPr>
  </w:style>
  <w:style w:type="paragraph" w:styleId="Heading2">
    <w:name w:val="heading 2"/>
    <w:aliases w:val="Heading 2a"/>
    <w:basedOn w:val="Normal"/>
    <w:next w:val="Normal"/>
    <w:link w:val="Heading2Char"/>
    <w:uiPriority w:val="9"/>
    <w:qFormat/>
    <w:rsid w:val="00D11C1F"/>
    <w:pPr>
      <w:keepNext/>
      <w:numPr>
        <w:ilvl w:val="1"/>
        <w:numId w:val="2"/>
      </w:numPr>
      <w:tabs>
        <w:tab w:val="num" w:pos="1512"/>
      </w:tabs>
      <w:ind w:left="1512"/>
      <w:jc w:val="both"/>
      <w:outlineLvl w:val="1"/>
    </w:pPr>
    <w:rPr>
      <w:b/>
      <w:bCs/>
      <w:lang w:val="ro-RO" w:eastAsia="en-US"/>
    </w:rPr>
  </w:style>
  <w:style w:type="paragraph" w:styleId="Heading3">
    <w:name w:val="heading 3"/>
    <w:basedOn w:val="Normal"/>
    <w:next w:val="Normal"/>
    <w:link w:val="Heading3Char"/>
    <w:uiPriority w:val="9"/>
    <w:qFormat/>
    <w:rsid w:val="00D11C1F"/>
    <w:pPr>
      <w:keepNext/>
      <w:ind w:firstLine="720"/>
      <w:jc w:val="both"/>
      <w:outlineLvl w:val="2"/>
    </w:pPr>
    <w:rPr>
      <w:b/>
      <w:bCs/>
      <w:lang w:val="ro-RO" w:eastAsia="en-US"/>
    </w:rPr>
  </w:style>
  <w:style w:type="paragraph" w:styleId="Heading4">
    <w:name w:val="heading 4"/>
    <w:basedOn w:val="Normal"/>
    <w:next w:val="Normal"/>
    <w:link w:val="Heading4Char"/>
    <w:uiPriority w:val="9"/>
    <w:qFormat/>
    <w:rsid w:val="00EC624A"/>
    <w:pPr>
      <w:keepNext/>
      <w:spacing w:before="240" w:after="60"/>
      <w:outlineLvl w:val="3"/>
    </w:pPr>
    <w:rPr>
      <w:b/>
      <w:bCs/>
      <w:sz w:val="28"/>
      <w:szCs w:val="28"/>
      <w:lang w:val="en-US" w:eastAsia="en-US"/>
    </w:rPr>
  </w:style>
  <w:style w:type="paragraph" w:styleId="Heading5">
    <w:name w:val="heading 5"/>
    <w:basedOn w:val="Normal"/>
    <w:next w:val="Normal"/>
    <w:link w:val="Heading5Char"/>
    <w:uiPriority w:val="9"/>
    <w:qFormat/>
    <w:rsid w:val="00EC624A"/>
    <w:pPr>
      <w:spacing w:before="240" w:after="60"/>
      <w:outlineLvl w:val="4"/>
    </w:pPr>
    <w:rPr>
      <w:b/>
      <w:bCs/>
      <w:i/>
      <w:iCs/>
      <w:sz w:val="26"/>
      <w:szCs w:val="26"/>
      <w:lang w:val="en-US" w:eastAsia="en-US"/>
    </w:rPr>
  </w:style>
  <w:style w:type="paragraph" w:styleId="Heading6">
    <w:name w:val="heading 6"/>
    <w:basedOn w:val="Normal"/>
    <w:next w:val="Normal"/>
    <w:link w:val="Heading6Char"/>
    <w:uiPriority w:val="9"/>
    <w:qFormat/>
    <w:rsid w:val="00816911"/>
    <w:pPr>
      <w:keepNext/>
      <w:spacing w:line="360" w:lineRule="auto"/>
      <w:jc w:val="center"/>
      <w:outlineLvl w:val="5"/>
    </w:pPr>
    <w:rPr>
      <w:b/>
      <w:szCs w:val="20"/>
      <w:lang w:val="tr-TR" w:eastAsia="tr-TR"/>
    </w:rPr>
  </w:style>
  <w:style w:type="paragraph" w:styleId="Heading7">
    <w:name w:val="heading 7"/>
    <w:basedOn w:val="Normal"/>
    <w:next w:val="Normal"/>
    <w:link w:val="Heading7Char"/>
    <w:uiPriority w:val="9"/>
    <w:qFormat/>
    <w:rsid w:val="00816911"/>
    <w:pPr>
      <w:keepNext/>
      <w:ind w:firstLine="708"/>
      <w:jc w:val="both"/>
      <w:outlineLvl w:val="6"/>
    </w:pPr>
    <w:rPr>
      <w:i/>
      <w:iCs/>
      <w:noProof/>
      <w:lang w:val="en-US" w:eastAsia="tr-TR"/>
    </w:rPr>
  </w:style>
  <w:style w:type="paragraph" w:styleId="Heading8">
    <w:name w:val="heading 8"/>
    <w:basedOn w:val="Normal"/>
    <w:next w:val="Normal"/>
    <w:link w:val="Heading8Char"/>
    <w:uiPriority w:val="9"/>
    <w:qFormat/>
    <w:rsid w:val="001062FF"/>
    <w:pPr>
      <w:spacing w:before="240" w:after="60"/>
      <w:outlineLvl w:val="7"/>
    </w:pPr>
    <w:rPr>
      <w:i/>
      <w:iCs/>
      <w:lang w:val="en-US" w:eastAsia="en-US"/>
    </w:rPr>
  </w:style>
  <w:style w:type="paragraph" w:styleId="Heading9">
    <w:name w:val="heading 9"/>
    <w:basedOn w:val="Normal"/>
    <w:next w:val="Normal"/>
    <w:link w:val="Heading9Char"/>
    <w:uiPriority w:val="9"/>
    <w:qFormat/>
    <w:rsid w:val="002643D5"/>
    <w:pPr>
      <w:spacing w:before="240" w:after="60"/>
      <w:outlineLvl w:val="8"/>
    </w:pPr>
    <w:rPr>
      <w:rFonts w:ascii="Arial" w:hAnsi="Arial" w:cs="Arial"/>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3484C"/>
    <w:pPr>
      <w:tabs>
        <w:tab w:val="center" w:pos="4320"/>
        <w:tab w:val="right" w:pos="8640"/>
      </w:tabs>
    </w:pPr>
    <w:rPr>
      <w:lang w:val="en-US" w:eastAsia="en-US"/>
    </w:rPr>
  </w:style>
  <w:style w:type="paragraph" w:styleId="Footer">
    <w:name w:val="footer"/>
    <w:basedOn w:val="Normal"/>
    <w:link w:val="FooterChar"/>
    <w:uiPriority w:val="99"/>
    <w:rsid w:val="0063484C"/>
    <w:pPr>
      <w:tabs>
        <w:tab w:val="center" w:pos="4320"/>
        <w:tab w:val="right" w:pos="8640"/>
      </w:tabs>
    </w:pPr>
    <w:rPr>
      <w:lang w:val="en-US" w:eastAsia="en-US"/>
    </w:rPr>
  </w:style>
  <w:style w:type="character" w:styleId="PageNumber">
    <w:name w:val="page number"/>
    <w:basedOn w:val="DefaultParagraphFont"/>
    <w:rsid w:val="0063484C"/>
  </w:style>
  <w:style w:type="table" w:styleId="TableGrid">
    <w:name w:val="Table Grid"/>
    <w:aliases w:val="TableArt,BRCEE_Table_Grid"/>
    <w:basedOn w:val="TableNormal"/>
    <w:uiPriority w:val="39"/>
    <w:rsid w:val="003830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qFormat/>
    <w:rsid w:val="0038301A"/>
    <w:rPr>
      <w:color w:val="0000FF"/>
      <w:u w:val="single"/>
    </w:rPr>
  </w:style>
  <w:style w:type="character" w:styleId="Strong">
    <w:name w:val="Strong"/>
    <w:uiPriority w:val="22"/>
    <w:qFormat/>
    <w:rsid w:val="00D11C1F"/>
    <w:rPr>
      <w:b/>
      <w:bCs/>
    </w:rPr>
  </w:style>
  <w:style w:type="paragraph" w:styleId="BodyText">
    <w:name w:val="Body Text"/>
    <w:aliases w:val="block style"/>
    <w:basedOn w:val="Normal"/>
    <w:link w:val="BodyTextChar"/>
    <w:uiPriority w:val="1"/>
    <w:qFormat/>
    <w:rsid w:val="00D11C1F"/>
    <w:pPr>
      <w:jc w:val="both"/>
    </w:pPr>
    <w:rPr>
      <w:lang w:val="ro-RO" w:eastAsia="en-US"/>
    </w:rPr>
  </w:style>
  <w:style w:type="paragraph" w:styleId="BodyTextIndent">
    <w:name w:val="Body Text Indent"/>
    <w:basedOn w:val="Normal"/>
    <w:link w:val="BodyTextIndentChar"/>
    <w:rsid w:val="00D11C1F"/>
    <w:pPr>
      <w:ind w:firstLine="720"/>
      <w:jc w:val="both"/>
    </w:pPr>
    <w:rPr>
      <w:lang w:val="ro-RO" w:eastAsia="en-US"/>
    </w:rPr>
  </w:style>
  <w:style w:type="paragraph" w:styleId="BodyTextIndent2">
    <w:name w:val="Body Text Indent 2"/>
    <w:basedOn w:val="Normal"/>
    <w:link w:val="BodyTextIndent2Char"/>
    <w:rsid w:val="00D11C1F"/>
    <w:pPr>
      <w:ind w:firstLine="720"/>
      <w:jc w:val="both"/>
    </w:pPr>
    <w:rPr>
      <w:b/>
      <w:bCs/>
      <w:lang w:val="ro-RO" w:eastAsia="en-US"/>
    </w:rPr>
  </w:style>
  <w:style w:type="character" w:styleId="FollowedHyperlink">
    <w:name w:val="FollowedHyperlink"/>
    <w:uiPriority w:val="99"/>
    <w:rsid w:val="00D11C1F"/>
    <w:rPr>
      <w:color w:val="800080"/>
      <w:u w:val="single"/>
    </w:rPr>
  </w:style>
  <w:style w:type="paragraph" w:styleId="EndnoteText">
    <w:name w:val="endnote text"/>
    <w:basedOn w:val="Normal"/>
    <w:link w:val="EndnoteTextChar"/>
    <w:uiPriority w:val="99"/>
    <w:rsid w:val="00E90C21"/>
    <w:rPr>
      <w:sz w:val="20"/>
      <w:szCs w:val="20"/>
      <w:lang w:val="en-US" w:eastAsia="en-US"/>
    </w:rPr>
  </w:style>
  <w:style w:type="character" w:styleId="EndnoteReference">
    <w:name w:val="endnote reference"/>
    <w:uiPriority w:val="99"/>
    <w:rsid w:val="00E90C21"/>
    <w:rPr>
      <w:vertAlign w:val="superscript"/>
    </w:rPr>
  </w:style>
  <w:style w:type="paragraph" w:styleId="BalloonText">
    <w:name w:val="Balloon Text"/>
    <w:basedOn w:val="Normal"/>
    <w:link w:val="BalloonTextChar"/>
    <w:uiPriority w:val="99"/>
    <w:rsid w:val="000D3F69"/>
    <w:rPr>
      <w:rFonts w:ascii="Tahoma" w:hAnsi="Tahoma" w:cs="Tahoma"/>
      <w:sz w:val="16"/>
      <w:szCs w:val="16"/>
      <w:lang w:val="en-US" w:eastAsia="en-US"/>
    </w:rPr>
  </w:style>
  <w:style w:type="paragraph" w:styleId="BodyTextIndent3">
    <w:name w:val="Body Text Indent 3"/>
    <w:basedOn w:val="Normal"/>
    <w:link w:val="BodyTextIndent3Char"/>
    <w:rsid w:val="00EC624A"/>
    <w:pPr>
      <w:spacing w:after="120"/>
      <w:ind w:left="283"/>
    </w:pPr>
    <w:rPr>
      <w:sz w:val="16"/>
      <w:szCs w:val="16"/>
      <w:lang w:val="en-US" w:eastAsia="en-US"/>
    </w:rPr>
  </w:style>
  <w:style w:type="paragraph" w:styleId="FootnoteText">
    <w:name w:val="footnote text"/>
    <w:aliases w:val="single space,footnote text,fn,FOOTNOTES,Fußnotentext Char,Char,Footnote Text Char Char Char Char Char Char,WB-Fußnotentext,Fußnote Char,Fußnote Char Char,Fußnote,Footnote text,ft,Footnote Text qer,Fußnotentex, Char"/>
    <w:basedOn w:val="Normal"/>
    <w:link w:val="FootnoteTextChar"/>
    <w:qFormat/>
    <w:rsid w:val="00EC624A"/>
    <w:rPr>
      <w:sz w:val="20"/>
      <w:szCs w:val="20"/>
      <w:lang w:val="ro-RO" w:eastAsia="ro-RO"/>
    </w:rPr>
  </w:style>
  <w:style w:type="character" w:styleId="FootnoteReference">
    <w:name w:val="footnote reference"/>
    <w:aliases w:val="ftref"/>
    <w:qFormat/>
    <w:rsid w:val="00EC624A"/>
    <w:rPr>
      <w:vertAlign w:val="superscript"/>
    </w:rPr>
  </w:style>
  <w:style w:type="paragraph" w:styleId="NormalWeb">
    <w:name w:val="Normal (Web)"/>
    <w:basedOn w:val="Normal"/>
    <w:uiPriority w:val="99"/>
    <w:rsid w:val="00EC624A"/>
    <w:pPr>
      <w:spacing w:line="336" w:lineRule="auto"/>
    </w:pPr>
    <w:rPr>
      <w:rFonts w:ascii="Verdana" w:eastAsia="Arial Unicode MS" w:hAnsi="Verdana" w:cs="Arial Unicode MS"/>
      <w:sz w:val="17"/>
      <w:szCs w:val="17"/>
      <w:lang w:val="ro-RO" w:eastAsia="ro-RO"/>
    </w:rPr>
  </w:style>
  <w:style w:type="paragraph" w:customStyle="1" w:styleId="X5-CodSursa">
    <w:name w:val="X5-CodSursa"/>
    <w:basedOn w:val="Normal"/>
    <w:autoRedefine/>
    <w:rsid w:val="00824670"/>
    <w:pPr>
      <w:spacing w:before="180" w:after="180"/>
      <w:ind w:left="1080"/>
    </w:pPr>
    <w:rPr>
      <w:rFonts w:cs="Courier New"/>
      <w:sz w:val="18"/>
      <w:szCs w:val="28"/>
      <w:lang w:val="en-US" w:eastAsia="en-US"/>
    </w:rPr>
  </w:style>
  <w:style w:type="paragraph" w:customStyle="1" w:styleId="X5-SubCapitol">
    <w:name w:val="X5-SubCapitol"/>
    <w:basedOn w:val="Normal"/>
    <w:rsid w:val="00824670"/>
    <w:rPr>
      <w:b/>
      <w:sz w:val="28"/>
      <w:szCs w:val="28"/>
      <w:lang w:val="en-US" w:eastAsia="en-US"/>
    </w:rPr>
  </w:style>
  <w:style w:type="paragraph" w:customStyle="1" w:styleId="X5-SubCapitol-Inainte">
    <w:name w:val="X5-SubCapitol-Inainte"/>
    <w:aliases w:val="Dupa2"/>
    <w:basedOn w:val="Normal"/>
    <w:autoRedefine/>
    <w:rsid w:val="00824670"/>
    <w:pPr>
      <w:ind w:firstLine="720"/>
    </w:pPr>
    <w:rPr>
      <w:b/>
      <w:sz w:val="22"/>
      <w:lang w:val="en-US" w:eastAsia="en-US"/>
    </w:rPr>
  </w:style>
  <w:style w:type="paragraph" w:customStyle="1" w:styleId="X5-SubSubCapitol">
    <w:name w:val="X5-SubSubCapitol"/>
    <w:basedOn w:val="Normal"/>
    <w:rsid w:val="00824670"/>
    <w:rPr>
      <w:b/>
      <w:szCs w:val="28"/>
      <w:lang w:val="en-US" w:eastAsia="en-US"/>
    </w:rPr>
  </w:style>
  <w:style w:type="paragraph" w:customStyle="1" w:styleId="X5-SubSubCaptiol-Inainte">
    <w:name w:val="X5-SubSubCaptiol-Inainte"/>
    <w:aliases w:val="Dupa3"/>
    <w:basedOn w:val="Normal"/>
    <w:rsid w:val="00824670"/>
    <w:pPr>
      <w:ind w:firstLine="720"/>
    </w:pPr>
    <w:rPr>
      <w:b/>
      <w:sz w:val="22"/>
      <w:lang w:val="en-US" w:eastAsia="en-US"/>
    </w:rPr>
  </w:style>
  <w:style w:type="character" w:customStyle="1" w:styleId="X5-Text">
    <w:name w:val="X5-Text"/>
    <w:rsid w:val="00824670"/>
    <w:rPr>
      <w:rFonts w:ascii="Times New Roman" w:hAnsi="Times New Roman"/>
      <w:sz w:val="22"/>
      <w:szCs w:val="28"/>
    </w:rPr>
  </w:style>
  <w:style w:type="paragraph" w:customStyle="1" w:styleId="X5-TextParagraph">
    <w:name w:val="X5-TextParagraph"/>
    <w:basedOn w:val="Normal"/>
    <w:autoRedefine/>
    <w:rsid w:val="00F003CD"/>
    <w:pPr>
      <w:spacing w:line="288" w:lineRule="auto"/>
      <w:ind w:firstLine="840"/>
      <w:jc w:val="both"/>
    </w:pPr>
    <w:rPr>
      <w:rFonts w:ascii="Futura Md BT" w:hAnsi="Futura Md BT"/>
      <w:sz w:val="20"/>
      <w:szCs w:val="20"/>
      <w:lang w:val="fr-FR" w:eastAsia="en-US"/>
    </w:rPr>
  </w:style>
  <w:style w:type="paragraph" w:customStyle="1" w:styleId="X5-TitluCapitol">
    <w:name w:val="X5-TitluCapitol"/>
    <w:basedOn w:val="Normal"/>
    <w:autoRedefine/>
    <w:rsid w:val="00824670"/>
    <w:pPr>
      <w:numPr>
        <w:numId w:val="3"/>
      </w:numPr>
      <w:jc w:val="center"/>
    </w:pPr>
    <w:rPr>
      <w:b/>
      <w:sz w:val="40"/>
      <w:szCs w:val="28"/>
      <w:lang w:val="en-US" w:eastAsia="en-US"/>
    </w:rPr>
  </w:style>
  <w:style w:type="paragraph" w:customStyle="1" w:styleId="X5-TitluCapitol-Inainte">
    <w:name w:val="X5-TitluCapitol-Inainte"/>
    <w:aliases w:val="Dupa"/>
    <w:basedOn w:val="Normal"/>
    <w:rsid w:val="00824670"/>
    <w:rPr>
      <w:b/>
      <w:sz w:val="32"/>
      <w:szCs w:val="32"/>
      <w:lang w:val="en-US" w:eastAsia="en-US"/>
    </w:rPr>
  </w:style>
  <w:style w:type="table" w:styleId="TableTheme">
    <w:name w:val="Table Theme"/>
    <w:basedOn w:val="TableNormal"/>
    <w:rsid w:val="008246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Professional">
    <w:name w:val="Table Professional"/>
    <w:basedOn w:val="TableNormal"/>
    <w:rsid w:val="008246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Title">
    <w:name w:val="Title"/>
    <w:basedOn w:val="Normal"/>
    <w:link w:val="TitleChar"/>
    <w:uiPriority w:val="10"/>
    <w:qFormat/>
    <w:rsid w:val="00EE3B5F"/>
    <w:pPr>
      <w:ind w:firstLine="720"/>
      <w:jc w:val="center"/>
    </w:pPr>
    <w:rPr>
      <w:b/>
      <w:sz w:val="28"/>
      <w:szCs w:val="28"/>
      <w:lang w:val="en-GB" w:eastAsia="ro-RO"/>
    </w:rPr>
  </w:style>
  <w:style w:type="paragraph" w:customStyle="1" w:styleId="Style16ptBoldAllcapsCenteredLinespacingDouble">
    <w:name w:val="Style 16 pt Bold All caps Centered Line spacing:  Double"/>
    <w:basedOn w:val="Normal"/>
    <w:rsid w:val="006C32B6"/>
    <w:pPr>
      <w:jc w:val="center"/>
    </w:pPr>
    <w:rPr>
      <w:b/>
      <w:bCs/>
      <w:caps/>
      <w:sz w:val="32"/>
      <w:szCs w:val="20"/>
      <w:lang w:val="en-US" w:eastAsia="en-US"/>
    </w:rPr>
  </w:style>
  <w:style w:type="paragraph" w:customStyle="1" w:styleId="Tablecontent">
    <w:name w:val="Table content"/>
    <w:basedOn w:val="Normal"/>
    <w:rsid w:val="00C74191"/>
    <w:pPr>
      <w:spacing w:after="120"/>
      <w:jc w:val="both"/>
    </w:pPr>
    <w:rPr>
      <w:lang w:val="en-US" w:eastAsia="en-US"/>
    </w:rPr>
  </w:style>
  <w:style w:type="paragraph" w:customStyle="1" w:styleId="Author">
    <w:name w:val="Author"/>
    <w:basedOn w:val="Normal"/>
    <w:rsid w:val="002523F4"/>
    <w:pPr>
      <w:overflowPunct w:val="0"/>
      <w:autoSpaceDE w:val="0"/>
      <w:autoSpaceDN w:val="0"/>
      <w:adjustRightInd w:val="0"/>
      <w:jc w:val="center"/>
      <w:textAlignment w:val="baseline"/>
    </w:pPr>
    <w:rPr>
      <w:rFonts w:ascii="Arial" w:hAnsi="Arial"/>
      <w:szCs w:val="20"/>
      <w:lang w:val="en-US" w:eastAsia="en-US"/>
    </w:rPr>
  </w:style>
  <w:style w:type="paragraph" w:customStyle="1" w:styleId="E-mailaddress">
    <w:name w:val="E-mail address"/>
    <w:basedOn w:val="Author"/>
    <w:rsid w:val="002523F4"/>
    <w:rPr>
      <w:sz w:val="20"/>
    </w:rPr>
  </w:style>
  <w:style w:type="paragraph" w:customStyle="1" w:styleId="References0">
    <w:name w:val="References"/>
    <w:basedOn w:val="Normal"/>
    <w:link w:val="ReferencesChar"/>
    <w:rsid w:val="002523F4"/>
    <w:rPr>
      <w:rFonts w:ascii="Arial" w:hAnsi="Arial" w:cs="Arial"/>
      <w:b/>
      <w:i/>
      <w:iCs/>
      <w:lang w:val="en-US" w:eastAsia="en-US"/>
    </w:rPr>
  </w:style>
  <w:style w:type="paragraph" w:styleId="Caption">
    <w:name w:val="caption"/>
    <w:aliases w:val="Caption Figura,PhD Figure Caption,ASE Figura"/>
    <w:basedOn w:val="Normal"/>
    <w:next w:val="Normal"/>
    <w:link w:val="CaptionChar"/>
    <w:uiPriority w:val="35"/>
    <w:qFormat/>
    <w:rsid w:val="002523F4"/>
    <w:rPr>
      <w:rFonts w:eastAsia="SimSun"/>
      <w:b/>
      <w:bCs/>
      <w:sz w:val="20"/>
      <w:szCs w:val="20"/>
      <w:lang w:val="ro-RO" w:eastAsia="zh-CN"/>
    </w:rPr>
  </w:style>
  <w:style w:type="paragraph" w:styleId="TOC1">
    <w:name w:val="toc 1"/>
    <w:basedOn w:val="Normal"/>
    <w:next w:val="Normal"/>
    <w:autoRedefine/>
    <w:uiPriority w:val="39"/>
    <w:rsid w:val="002523F4"/>
    <w:rPr>
      <w:rFonts w:eastAsia="SimSun"/>
      <w:lang w:val="ro-RO" w:eastAsia="zh-CN"/>
    </w:rPr>
  </w:style>
  <w:style w:type="paragraph" w:styleId="TOC2">
    <w:name w:val="toc 2"/>
    <w:basedOn w:val="Normal"/>
    <w:next w:val="Normal"/>
    <w:autoRedefine/>
    <w:uiPriority w:val="39"/>
    <w:rsid w:val="002523F4"/>
    <w:pPr>
      <w:ind w:left="240"/>
    </w:pPr>
    <w:rPr>
      <w:rFonts w:eastAsia="SimSun"/>
      <w:lang w:val="ro-RO" w:eastAsia="zh-CN"/>
    </w:rPr>
  </w:style>
  <w:style w:type="paragraph" w:customStyle="1" w:styleId="StyleJustified">
    <w:name w:val="Style Justified"/>
    <w:basedOn w:val="Normal"/>
    <w:rsid w:val="00F265A2"/>
    <w:pPr>
      <w:spacing w:after="120"/>
      <w:jc w:val="both"/>
    </w:pPr>
    <w:rPr>
      <w:szCs w:val="20"/>
      <w:lang w:val="en-US" w:eastAsia="en-US"/>
    </w:rPr>
  </w:style>
  <w:style w:type="paragraph" w:customStyle="1" w:styleId="abstract">
    <w:name w:val="abstract"/>
    <w:basedOn w:val="Normal"/>
    <w:rsid w:val="00390D29"/>
    <w:pPr>
      <w:spacing w:before="100" w:beforeAutospacing="1" w:after="100" w:afterAutospacing="1"/>
      <w:ind w:left="100"/>
    </w:pPr>
    <w:rPr>
      <w:rFonts w:ascii="Verdana" w:hAnsi="Verdana"/>
      <w:lang w:val="en-US" w:eastAsia="en-US"/>
    </w:rPr>
  </w:style>
  <w:style w:type="paragraph" w:customStyle="1" w:styleId="Default">
    <w:name w:val="Default"/>
    <w:rsid w:val="00390D29"/>
    <w:pPr>
      <w:autoSpaceDE w:val="0"/>
      <w:autoSpaceDN w:val="0"/>
      <w:adjustRightInd w:val="0"/>
    </w:pPr>
    <w:rPr>
      <w:rFonts w:ascii="KFFPLH+LucidaSansUnicode" w:hAnsi="KFFPLH+LucidaSansUnicode" w:cs="KFFPLH+LucidaSansUnicode"/>
      <w:color w:val="000000"/>
      <w:sz w:val="24"/>
      <w:szCs w:val="24"/>
    </w:rPr>
  </w:style>
  <w:style w:type="paragraph" w:styleId="BodyText2">
    <w:name w:val="Body Text 2"/>
    <w:basedOn w:val="Normal"/>
    <w:link w:val="BodyText2Char"/>
    <w:rsid w:val="0019114A"/>
    <w:pPr>
      <w:spacing w:after="120" w:line="480" w:lineRule="auto"/>
    </w:pPr>
    <w:rPr>
      <w:lang w:val="en-US" w:eastAsia="en-US"/>
    </w:rPr>
  </w:style>
  <w:style w:type="paragraph" w:customStyle="1" w:styleId="Table">
    <w:name w:val="Table"/>
    <w:basedOn w:val="Normal"/>
    <w:rsid w:val="002643D5"/>
    <w:pPr>
      <w:widowControl w:val="0"/>
      <w:autoSpaceDE w:val="0"/>
      <w:autoSpaceDN w:val="0"/>
      <w:adjustRightInd w:val="0"/>
      <w:jc w:val="both"/>
    </w:pPr>
    <w:rPr>
      <w:sz w:val="16"/>
      <w:szCs w:val="20"/>
      <w:lang w:val="en-US" w:eastAsia="en-US"/>
    </w:rPr>
  </w:style>
  <w:style w:type="paragraph" w:customStyle="1" w:styleId="MainText">
    <w:name w:val="Main Text"/>
    <w:basedOn w:val="Normal"/>
    <w:rsid w:val="002643D5"/>
    <w:pPr>
      <w:ind w:firstLine="284"/>
      <w:jc w:val="both"/>
    </w:pPr>
    <w:rPr>
      <w:sz w:val="20"/>
      <w:lang w:val="en-US" w:eastAsia="en-US"/>
    </w:rPr>
  </w:style>
  <w:style w:type="paragraph" w:customStyle="1" w:styleId="table0">
    <w:name w:val="table"/>
    <w:basedOn w:val="Normal"/>
    <w:rsid w:val="003E77C1"/>
    <w:pPr>
      <w:keepNext/>
      <w:keepLines/>
      <w:tabs>
        <w:tab w:val="left" w:pos="560"/>
      </w:tabs>
      <w:autoSpaceDE w:val="0"/>
      <w:autoSpaceDN w:val="0"/>
      <w:adjustRightInd w:val="0"/>
      <w:jc w:val="center"/>
    </w:pPr>
    <w:rPr>
      <w:sz w:val="20"/>
      <w:szCs w:val="20"/>
      <w:lang w:val="de-DE" w:eastAsia="en-US"/>
    </w:rPr>
  </w:style>
  <w:style w:type="paragraph" w:styleId="Subtitle">
    <w:name w:val="Subtitle"/>
    <w:basedOn w:val="Normal"/>
    <w:link w:val="SubtitleChar"/>
    <w:uiPriority w:val="11"/>
    <w:qFormat/>
    <w:rsid w:val="00527774"/>
    <w:pPr>
      <w:widowControl w:val="0"/>
      <w:autoSpaceDE w:val="0"/>
      <w:autoSpaceDN w:val="0"/>
      <w:adjustRightInd w:val="0"/>
    </w:pPr>
    <w:rPr>
      <w:rFonts w:eastAsia="SimSun"/>
      <w:b/>
      <w:bCs/>
      <w:sz w:val="21"/>
      <w:szCs w:val="21"/>
      <w:lang w:val="en-US" w:eastAsia="zh-CN"/>
    </w:rPr>
  </w:style>
  <w:style w:type="paragraph" w:customStyle="1" w:styleId="style40">
    <w:name w:val="style4"/>
    <w:basedOn w:val="Normal"/>
    <w:rsid w:val="00473CBB"/>
    <w:pPr>
      <w:spacing w:before="100" w:beforeAutospacing="1" w:after="100" w:afterAutospacing="1"/>
    </w:pPr>
    <w:rPr>
      <w:lang w:val="en-GB" w:eastAsia="en-US"/>
    </w:rPr>
  </w:style>
  <w:style w:type="table" w:styleId="TableList3">
    <w:name w:val="Table List 3"/>
    <w:basedOn w:val="TableNormal"/>
    <w:rsid w:val="000B6FD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PlainText">
    <w:name w:val="Plain Text"/>
    <w:basedOn w:val="Normal"/>
    <w:link w:val="PlainTextChar"/>
    <w:rsid w:val="00A04B4D"/>
    <w:rPr>
      <w:rFonts w:ascii="Courier New" w:hAnsi="Courier New" w:cs="Courier New"/>
      <w:sz w:val="20"/>
      <w:szCs w:val="20"/>
      <w:lang w:val="en-US" w:eastAsia="en-US"/>
    </w:rPr>
  </w:style>
  <w:style w:type="table" w:styleId="TableGrid5">
    <w:name w:val="Table Grid 5"/>
    <w:basedOn w:val="TableNormal"/>
    <w:rsid w:val="0001242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octext">
    <w:name w:val="doctext"/>
    <w:basedOn w:val="Normal"/>
    <w:rsid w:val="00FD4EF6"/>
    <w:pPr>
      <w:spacing w:before="100" w:beforeAutospacing="1" w:after="100" w:afterAutospacing="1"/>
    </w:pPr>
    <w:rPr>
      <w:lang w:val="en-GB" w:eastAsia="en-US"/>
    </w:rPr>
  </w:style>
  <w:style w:type="paragraph" w:customStyle="1" w:styleId="doclist">
    <w:name w:val="doclist"/>
    <w:basedOn w:val="Normal"/>
    <w:rsid w:val="00FD4EF6"/>
    <w:pPr>
      <w:spacing w:before="100" w:beforeAutospacing="1" w:after="100" w:afterAutospacing="1"/>
    </w:pPr>
    <w:rPr>
      <w:lang w:val="en-GB" w:eastAsia="en-US"/>
    </w:rPr>
  </w:style>
  <w:style w:type="character" w:styleId="Emphasis">
    <w:name w:val="Emphasis"/>
    <w:uiPriority w:val="20"/>
    <w:qFormat/>
    <w:rsid w:val="00BB3ED5"/>
    <w:rPr>
      <w:i/>
      <w:iCs/>
    </w:rPr>
  </w:style>
  <w:style w:type="character" w:customStyle="1" w:styleId="bold">
    <w:name w:val="bold"/>
    <w:basedOn w:val="DefaultParagraphFont"/>
    <w:rsid w:val="00116E49"/>
  </w:style>
  <w:style w:type="numbering" w:styleId="111111">
    <w:name w:val="Outline List 2"/>
    <w:basedOn w:val="NoList"/>
    <w:rsid w:val="00022357"/>
    <w:pPr>
      <w:numPr>
        <w:numId w:val="4"/>
      </w:numPr>
    </w:pPr>
  </w:style>
  <w:style w:type="paragraph" w:customStyle="1" w:styleId="ThesisTitle">
    <w:name w:val="Thesis Title"/>
    <w:basedOn w:val="Normal"/>
    <w:rsid w:val="00022357"/>
    <w:pPr>
      <w:overflowPunct w:val="0"/>
      <w:autoSpaceDE w:val="0"/>
      <w:autoSpaceDN w:val="0"/>
      <w:adjustRightInd w:val="0"/>
      <w:spacing w:before="720" w:line="480" w:lineRule="auto"/>
      <w:jc w:val="center"/>
      <w:textAlignment w:val="baseline"/>
    </w:pPr>
    <w:rPr>
      <w:caps/>
      <w:lang w:val="en-US" w:eastAsia="en-US"/>
    </w:rPr>
  </w:style>
  <w:style w:type="paragraph" w:customStyle="1" w:styleId="Figure">
    <w:name w:val="Figure"/>
    <w:basedOn w:val="Normal"/>
    <w:next w:val="Normal"/>
    <w:rsid w:val="00022357"/>
    <w:pPr>
      <w:numPr>
        <w:numId w:val="5"/>
      </w:numPr>
      <w:overflowPunct w:val="0"/>
      <w:autoSpaceDE w:val="0"/>
      <w:autoSpaceDN w:val="0"/>
      <w:adjustRightInd w:val="0"/>
      <w:spacing w:after="480" w:line="240" w:lineRule="atLeast"/>
      <w:ind w:left="714" w:hanging="357"/>
      <w:textAlignment w:val="baseline"/>
    </w:pPr>
    <w:rPr>
      <w:lang w:val="en-US" w:eastAsia="en-US"/>
    </w:rPr>
  </w:style>
  <w:style w:type="paragraph" w:customStyle="1" w:styleId="issue-paper-toc">
    <w:name w:val="issue-paper-toc"/>
    <w:basedOn w:val="Normal"/>
    <w:rsid w:val="002200E4"/>
    <w:pPr>
      <w:spacing w:before="100" w:beforeAutospacing="1" w:after="100" w:afterAutospacing="1"/>
    </w:pPr>
    <w:rPr>
      <w:rFonts w:ascii="MS PGothic" w:eastAsia="MS PGothic" w:hAnsi="MS PGothic" w:cs="MS PGothic"/>
      <w:lang w:val="en-US" w:eastAsia="ja-JP"/>
    </w:rPr>
  </w:style>
  <w:style w:type="character" w:customStyle="1" w:styleId="editsection">
    <w:name w:val="editsection"/>
    <w:basedOn w:val="DefaultParagraphFont"/>
    <w:uiPriority w:val="99"/>
    <w:rsid w:val="002200E4"/>
  </w:style>
  <w:style w:type="character" w:customStyle="1" w:styleId="mw-headline">
    <w:name w:val="mw-headline"/>
    <w:basedOn w:val="DefaultParagraphFont"/>
    <w:rsid w:val="002200E4"/>
  </w:style>
  <w:style w:type="paragraph" w:styleId="Index2">
    <w:name w:val="index 2"/>
    <w:basedOn w:val="ListNumber3"/>
    <w:next w:val="ListNumber3"/>
    <w:autoRedefine/>
    <w:semiHidden/>
    <w:rsid w:val="00816911"/>
    <w:rPr>
      <w:sz w:val="20"/>
      <w:szCs w:val="20"/>
    </w:rPr>
  </w:style>
  <w:style w:type="paragraph" w:styleId="ListNumber3">
    <w:name w:val="List Number 3"/>
    <w:basedOn w:val="Normal"/>
    <w:rsid w:val="00816911"/>
    <w:pPr>
      <w:numPr>
        <w:numId w:val="6"/>
      </w:numPr>
      <w:tabs>
        <w:tab w:val="clear" w:pos="926"/>
        <w:tab w:val="num" w:pos="360"/>
      </w:tabs>
      <w:ind w:left="0" w:firstLine="0"/>
    </w:pPr>
    <w:rPr>
      <w:lang w:val="tr-TR" w:eastAsia="tr-TR"/>
    </w:rPr>
  </w:style>
  <w:style w:type="paragraph" w:styleId="Index1">
    <w:name w:val="index 1"/>
    <w:basedOn w:val="Normal"/>
    <w:next w:val="Normal"/>
    <w:autoRedefine/>
    <w:semiHidden/>
    <w:rsid w:val="00816911"/>
    <w:pPr>
      <w:ind w:left="200" w:hanging="200"/>
    </w:pPr>
    <w:rPr>
      <w:noProof/>
      <w:sz w:val="20"/>
      <w:szCs w:val="21"/>
      <w:lang w:val="tr-TR" w:eastAsia="tr-TR"/>
    </w:rPr>
  </w:style>
  <w:style w:type="paragraph" w:styleId="BodyText3">
    <w:name w:val="Body Text 3"/>
    <w:basedOn w:val="Normal"/>
    <w:link w:val="BodyText3Char"/>
    <w:rsid w:val="00C26F17"/>
    <w:pPr>
      <w:spacing w:after="120"/>
    </w:pPr>
    <w:rPr>
      <w:sz w:val="16"/>
      <w:szCs w:val="16"/>
      <w:lang w:val="en-US" w:eastAsia="en-US"/>
    </w:rPr>
  </w:style>
  <w:style w:type="character" w:customStyle="1" w:styleId="style10style10style10style9">
    <w:name w:val="style10style10style10style9"/>
    <w:basedOn w:val="DefaultParagraphFont"/>
    <w:rsid w:val="00C26F17"/>
  </w:style>
  <w:style w:type="character" w:customStyle="1" w:styleId="style10style10style10style90">
    <w:name w:val="style10 style10 style10 style9"/>
    <w:basedOn w:val="DefaultParagraphFont"/>
    <w:rsid w:val="00C26F17"/>
  </w:style>
  <w:style w:type="paragraph" w:customStyle="1" w:styleId="H5">
    <w:name w:val="H5"/>
    <w:basedOn w:val="Normal"/>
    <w:next w:val="Normal"/>
    <w:rsid w:val="00C26F17"/>
    <w:pPr>
      <w:keepNext/>
      <w:spacing w:before="100" w:after="100"/>
      <w:outlineLvl w:val="5"/>
    </w:pPr>
    <w:rPr>
      <w:b/>
      <w:snapToGrid w:val="0"/>
      <w:sz w:val="20"/>
      <w:szCs w:val="20"/>
      <w:lang w:val="en-US" w:eastAsia="en-US"/>
    </w:rPr>
  </w:style>
  <w:style w:type="character" w:customStyle="1" w:styleId="style10style10style9">
    <w:name w:val="style10 style10 style9"/>
    <w:basedOn w:val="DefaultParagraphFont"/>
    <w:rsid w:val="00C26F17"/>
  </w:style>
  <w:style w:type="paragraph" w:customStyle="1" w:styleId="Normal10pt">
    <w:name w:val="Normal + 10 pt"/>
    <w:basedOn w:val="Heading4"/>
    <w:rsid w:val="00C26F17"/>
    <w:pPr>
      <w:spacing w:line="360" w:lineRule="auto"/>
      <w:jc w:val="both"/>
    </w:pPr>
    <w:rPr>
      <w:b w:val="0"/>
      <w:bCs w:val="0"/>
      <w:sz w:val="20"/>
    </w:rPr>
  </w:style>
  <w:style w:type="paragraph" w:customStyle="1" w:styleId="Text">
    <w:name w:val="Text"/>
    <w:basedOn w:val="Normal"/>
    <w:rsid w:val="002D22EC"/>
    <w:pPr>
      <w:widowControl w:val="0"/>
      <w:autoSpaceDE w:val="0"/>
      <w:autoSpaceDN w:val="0"/>
      <w:spacing w:line="252" w:lineRule="auto"/>
      <w:ind w:firstLine="202"/>
      <w:jc w:val="both"/>
    </w:pPr>
    <w:rPr>
      <w:rFonts w:eastAsia="SimSun"/>
      <w:sz w:val="20"/>
      <w:szCs w:val="20"/>
      <w:lang w:val="en-US" w:eastAsia="en-US"/>
    </w:rPr>
  </w:style>
  <w:style w:type="table" w:styleId="TableSimple1">
    <w:name w:val="Table Simple 1"/>
    <w:basedOn w:val="TableNormal"/>
    <w:rsid w:val="000E252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verdana11blue1">
    <w:name w:val="verdana11blue1"/>
    <w:rsid w:val="009C6B9E"/>
    <w:rPr>
      <w:rFonts w:ascii="Verdana" w:hAnsi="Verdana" w:hint="default"/>
      <w:color w:val="34587F"/>
      <w:sz w:val="17"/>
      <w:szCs w:val="17"/>
    </w:rPr>
  </w:style>
  <w:style w:type="character" w:customStyle="1" w:styleId="m">
    <w:name w:val="m"/>
    <w:rsid w:val="0042561F"/>
    <w:rPr>
      <w:rFonts w:cs="Times New Roman"/>
    </w:rPr>
  </w:style>
  <w:style w:type="paragraph" w:customStyle="1" w:styleId="TableContents">
    <w:name w:val="Table Contents"/>
    <w:basedOn w:val="Normal"/>
    <w:rsid w:val="0042561F"/>
    <w:pPr>
      <w:suppressLineNumbers/>
      <w:suppressAutoHyphens/>
    </w:pPr>
    <w:rPr>
      <w:lang w:val="en-US" w:eastAsia="ar-SA"/>
    </w:rPr>
  </w:style>
  <w:style w:type="paragraph" w:customStyle="1" w:styleId="xl24">
    <w:name w:val="xl24"/>
    <w:basedOn w:val="Normal"/>
    <w:rsid w:val="00672D94"/>
    <w:pPr>
      <w:spacing w:before="100" w:beforeAutospacing="1" w:after="100" w:afterAutospacing="1"/>
    </w:pPr>
    <w:rPr>
      <w:rFonts w:ascii="Arial" w:hAnsi="Arial" w:cs="Arial"/>
      <w:lang w:val="en-US" w:eastAsia="en-US"/>
    </w:rPr>
  </w:style>
  <w:style w:type="paragraph" w:customStyle="1" w:styleId="Titleofthepaper">
    <w:name w:val="Title of the paper"/>
    <w:basedOn w:val="Normal"/>
    <w:rsid w:val="00367FEE"/>
    <w:pPr>
      <w:suppressAutoHyphens/>
      <w:spacing w:before="2835" w:line="480" w:lineRule="auto"/>
      <w:jc w:val="center"/>
    </w:pPr>
    <w:rPr>
      <w:b/>
      <w:caps/>
      <w:sz w:val="32"/>
      <w:lang w:val="en-US" w:eastAsia="ro-RO"/>
    </w:rPr>
  </w:style>
  <w:style w:type="paragraph" w:customStyle="1" w:styleId="Address">
    <w:name w:val="Address"/>
    <w:basedOn w:val="Normal"/>
    <w:rsid w:val="006B198E"/>
    <w:pPr>
      <w:jc w:val="both"/>
    </w:pPr>
    <w:rPr>
      <w:szCs w:val="20"/>
      <w:lang w:val="en-GB" w:eastAsia="it-IT"/>
    </w:rPr>
  </w:style>
  <w:style w:type="paragraph" w:styleId="BlockText">
    <w:name w:val="Block Text"/>
    <w:basedOn w:val="Normal"/>
    <w:rsid w:val="00A64606"/>
    <w:pPr>
      <w:ind w:left="1134" w:right="43" w:firstLine="720"/>
      <w:jc w:val="both"/>
    </w:pPr>
    <w:rPr>
      <w:sz w:val="28"/>
      <w:szCs w:val="20"/>
      <w:lang w:val="ru-RU" w:eastAsia="ru-RU"/>
    </w:rPr>
  </w:style>
  <w:style w:type="character" w:styleId="HTMLCite">
    <w:name w:val="HTML Cite"/>
    <w:uiPriority w:val="99"/>
    <w:rsid w:val="00B32552"/>
    <w:rPr>
      <w:i/>
      <w:iCs/>
    </w:rPr>
  </w:style>
  <w:style w:type="paragraph" w:customStyle="1" w:styleId="TableHeading">
    <w:name w:val="Table Heading"/>
    <w:basedOn w:val="TableContents"/>
    <w:rsid w:val="00B95F32"/>
    <w:pPr>
      <w:widowControl w:val="0"/>
      <w:jc w:val="center"/>
    </w:pPr>
    <w:rPr>
      <w:rFonts w:eastAsia="Lucida Sans Unicode"/>
      <w:b/>
      <w:bCs/>
      <w:i/>
      <w:iCs/>
      <w:kern w:val="1"/>
    </w:rPr>
  </w:style>
  <w:style w:type="paragraph" w:customStyle="1" w:styleId="Bibliography1">
    <w:name w:val="Bibliography 1"/>
    <w:basedOn w:val="Normal"/>
    <w:rsid w:val="00B95F32"/>
    <w:pPr>
      <w:widowControl w:val="0"/>
      <w:suppressLineNumbers/>
      <w:tabs>
        <w:tab w:val="right" w:leader="dot" w:pos="8300"/>
      </w:tabs>
      <w:suppressAutoHyphens/>
    </w:pPr>
    <w:rPr>
      <w:rFonts w:eastAsia="Lucida Sans Unicode" w:cs="Tahoma"/>
      <w:kern w:val="1"/>
      <w:lang w:val="en-US" w:eastAsia="en-US"/>
    </w:rPr>
  </w:style>
  <w:style w:type="paragraph" w:customStyle="1" w:styleId="PreformattedText">
    <w:name w:val="Preformatted Text"/>
    <w:basedOn w:val="Normal"/>
    <w:rsid w:val="00B95F32"/>
    <w:pPr>
      <w:widowControl w:val="0"/>
      <w:suppressAutoHyphens/>
      <w:spacing w:line="202" w:lineRule="exact"/>
    </w:pPr>
    <w:rPr>
      <w:rFonts w:ascii="Courier New" w:eastAsia="Courier New" w:hAnsi="Courier New" w:cs="Courier New"/>
      <w:kern w:val="1"/>
      <w:sz w:val="16"/>
      <w:szCs w:val="20"/>
      <w:lang w:val="en-US" w:eastAsia="en-US"/>
    </w:rPr>
  </w:style>
  <w:style w:type="character" w:customStyle="1" w:styleId="BodyTextChar">
    <w:name w:val="Body Text Char"/>
    <w:aliases w:val="block style Char"/>
    <w:link w:val="BodyText"/>
    <w:uiPriority w:val="1"/>
    <w:rsid w:val="001062FF"/>
    <w:rPr>
      <w:sz w:val="24"/>
      <w:szCs w:val="24"/>
      <w:lang w:val="ro-RO" w:eastAsia="en-US" w:bidi="ar-SA"/>
    </w:rPr>
  </w:style>
  <w:style w:type="paragraph" w:styleId="ListParagraph">
    <w:name w:val="List Paragraph"/>
    <w:basedOn w:val="Normal"/>
    <w:uiPriority w:val="34"/>
    <w:qFormat/>
    <w:rsid w:val="00AE08A7"/>
    <w:pPr>
      <w:spacing w:after="200" w:line="276" w:lineRule="auto"/>
      <w:ind w:left="720"/>
      <w:contextualSpacing/>
    </w:pPr>
    <w:rPr>
      <w:rFonts w:ascii="Calibri" w:hAnsi="Calibri"/>
      <w:sz w:val="22"/>
      <w:szCs w:val="22"/>
      <w:lang w:val="en-GB"/>
    </w:rPr>
  </w:style>
  <w:style w:type="character" w:customStyle="1" w:styleId="ax1">
    <w:name w:val="ax1"/>
    <w:basedOn w:val="DefaultParagraphFont"/>
    <w:rsid w:val="00BB33C0"/>
  </w:style>
  <w:style w:type="paragraph" w:styleId="HTMLPreformatted">
    <w:name w:val="HTML Preformatted"/>
    <w:basedOn w:val="Normal"/>
    <w:link w:val="HTMLPreformattedChar"/>
    <w:uiPriority w:val="99"/>
    <w:unhideWhenUsed/>
    <w:rsid w:val="006F5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o-RO" w:eastAsia="ro-RO"/>
    </w:rPr>
  </w:style>
  <w:style w:type="character" w:customStyle="1" w:styleId="articleheadervolumetitle">
    <w:name w:val="articleheader_volumetitle"/>
    <w:basedOn w:val="DefaultParagraphFont"/>
    <w:rsid w:val="006F5B69"/>
  </w:style>
  <w:style w:type="character" w:customStyle="1" w:styleId="articleheadervolumesubtitle">
    <w:name w:val="articleheader_volumesubtitle"/>
    <w:basedOn w:val="DefaultParagraphFont"/>
    <w:rsid w:val="006F5B69"/>
  </w:style>
  <w:style w:type="character" w:customStyle="1" w:styleId="articleheaderisbn">
    <w:name w:val="articleheader_isbn"/>
    <w:basedOn w:val="DefaultParagraphFont"/>
    <w:rsid w:val="006F5B69"/>
  </w:style>
  <w:style w:type="paragraph" w:styleId="CommentText">
    <w:name w:val="annotation text"/>
    <w:basedOn w:val="Normal"/>
    <w:next w:val="Normal"/>
    <w:link w:val="CommentTextChar"/>
    <w:uiPriority w:val="99"/>
    <w:rsid w:val="00DC57C0"/>
    <w:pPr>
      <w:widowControl w:val="0"/>
      <w:autoSpaceDE w:val="0"/>
      <w:autoSpaceDN w:val="0"/>
      <w:adjustRightInd w:val="0"/>
    </w:pPr>
    <w:rPr>
      <w:rFonts w:ascii="FEIPBI+TimesNewRoman" w:hAnsi="FEIPBI+TimesNewRoman" w:cs="FEIPBI+TimesNewRoman"/>
      <w:lang w:val="en-US" w:eastAsia="en-US"/>
    </w:rPr>
  </w:style>
  <w:style w:type="character" w:customStyle="1" w:styleId="a">
    <w:name w:val="a"/>
    <w:basedOn w:val="DefaultParagraphFont"/>
    <w:rsid w:val="004346DF"/>
  </w:style>
  <w:style w:type="paragraph" w:customStyle="1" w:styleId="Heading1thesis">
    <w:name w:val="Heading 1 (thesis)"/>
    <w:basedOn w:val="Heading1"/>
    <w:rsid w:val="005A46AC"/>
    <w:pPr>
      <w:numPr>
        <w:numId w:val="0"/>
      </w:numPr>
      <w:jc w:val="both"/>
    </w:pPr>
    <w:rPr>
      <w:rFonts w:ascii="Times New Roman" w:hAnsi="Times New Roman"/>
      <w:bCs w:val="0"/>
      <w:noProof/>
      <w:kern w:val="28"/>
      <w:sz w:val="24"/>
      <w:szCs w:val="20"/>
      <w:lang w:val="en-US"/>
    </w:rPr>
  </w:style>
  <w:style w:type="paragraph" w:customStyle="1" w:styleId="CharCharCaracterCaracterCaracterCharCharCharChar">
    <w:name w:val="Char Char Caracter Caracter Caracter Char Char Char Char"/>
    <w:basedOn w:val="Normal"/>
    <w:rsid w:val="00BD161C"/>
    <w:rPr>
      <w:lang w:val="pl-PL" w:eastAsia="pl-PL"/>
    </w:rPr>
  </w:style>
  <w:style w:type="character" w:customStyle="1" w:styleId="z3988">
    <w:name w:val="z3988"/>
    <w:basedOn w:val="DefaultParagraphFont"/>
    <w:rsid w:val="00BD161C"/>
  </w:style>
  <w:style w:type="paragraph" w:customStyle="1" w:styleId="p1a">
    <w:name w:val="p1a"/>
    <w:basedOn w:val="Normal"/>
    <w:next w:val="Normal"/>
    <w:link w:val="p1aChar"/>
    <w:rsid w:val="00B02517"/>
    <w:pPr>
      <w:jc w:val="both"/>
    </w:pPr>
    <w:rPr>
      <w:rFonts w:ascii="Times" w:hAnsi="Times" w:cs="Times"/>
      <w:sz w:val="20"/>
      <w:szCs w:val="20"/>
      <w:lang w:val="en-US" w:eastAsia="en-US"/>
    </w:rPr>
  </w:style>
  <w:style w:type="character" w:customStyle="1" w:styleId="p1aChar">
    <w:name w:val="p1a Char"/>
    <w:link w:val="p1a"/>
    <w:locked/>
    <w:rsid w:val="00B02517"/>
    <w:rPr>
      <w:rFonts w:ascii="Times" w:hAnsi="Times" w:cs="Times"/>
      <w:lang w:val="en-US" w:eastAsia="en-US" w:bidi="ar-SA"/>
    </w:rPr>
  </w:style>
  <w:style w:type="character" w:customStyle="1" w:styleId="EndnoteTextChar">
    <w:name w:val="Endnote Text Char"/>
    <w:link w:val="EndnoteText"/>
    <w:uiPriority w:val="99"/>
    <w:locked/>
    <w:rsid w:val="00D762C4"/>
    <w:rPr>
      <w:lang w:val="en-US" w:eastAsia="en-US" w:bidi="ar-SA"/>
    </w:rPr>
  </w:style>
  <w:style w:type="paragraph" w:styleId="DocumentMap">
    <w:name w:val="Document Map"/>
    <w:basedOn w:val="Normal"/>
    <w:link w:val="DocumentMapChar"/>
    <w:rsid w:val="00B86259"/>
    <w:pPr>
      <w:shd w:val="clear" w:color="auto" w:fill="000080"/>
    </w:pPr>
    <w:rPr>
      <w:rFonts w:ascii="Tahoma" w:hAnsi="Tahoma"/>
      <w:sz w:val="20"/>
      <w:szCs w:val="20"/>
      <w:lang w:val="en-US" w:eastAsia="en-US"/>
    </w:rPr>
  </w:style>
  <w:style w:type="paragraph" w:customStyle="1" w:styleId="StyleHeading3Left">
    <w:name w:val="Style Heading 3 + Left"/>
    <w:basedOn w:val="Heading3"/>
    <w:rsid w:val="000702BC"/>
    <w:pPr>
      <w:keepLines/>
      <w:numPr>
        <w:ilvl w:val="2"/>
        <w:numId w:val="1"/>
      </w:numPr>
      <w:spacing w:before="200" w:after="200" w:line="276" w:lineRule="auto"/>
      <w:ind w:left="1225" w:hanging="505"/>
      <w:contextualSpacing/>
      <w:jc w:val="left"/>
    </w:pPr>
    <w:rPr>
      <w:rFonts w:ascii="Cambria" w:hAnsi="Cambria"/>
      <w:color w:val="4F81BD"/>
      <w:sz w:val="22"/>
      <w:szCs w:val="20"/>
      <w:lang w:val="en-US"/>
    </w:rPr>
  </w:style>
  <w:style w:type="paragraph" w:customStyle="1" w:styleId="ms-section-2x">
    <w:name w:val="ms-section-2x"/>
    <w:basedOn w:val="Normal"/>
    <w:rsid w:val="00D92E9F"/>
    <w:pPr>
      <w:spacing w:before="100" w:after="100" w:line="480" w:lineRule="auto"/>
      <w:ind w:left="720" w:hanging="1008"/>
      <w:jc w:val="both"/>
    </w:pPr>
    <w:rPr>
      <w:szCs w:val="20"/>
      <w:lang w:val="en-AU" w:eastAsia="en-US"/>
    </w:rPr>
  </w:style>
  <w:style w:type="paragraph" w:styleId="NoSpacing">
    <w:name w:val="No Spacing"/>
    <w:aliases w:val="content of the chapter"/>
    <w:link w:val="NoSpacingChar"/>
    <w:uiPriority w:val="1"/>
    <w:qFormat/>
    <w:rsid w:val="00D92E9F"/>
    <w:pPr>
      <w:spacing w:line="480" w:lineRule="auto"/>
      <w:ind w:left="720" w:hanging="1008"/>
      <w:jc w:val="both"/>
    </w:pPr>
    <w:rPr>
      <w:sz w:val="24"/>
      <w:szCs w:val="24"/>
    </w:rPr>
  </w:style>
  <w:style w:type="paragraph" w:customStyle="1" w:styleId="CharCharChar1">
    <w:name w:val="Char Char Char1"/>
    <w:basedOn w:val="Normal"/>
    <w:rsid w:val="005B7A74"/>
    <w:pPr>
      <w:spacing w:after="160" w:line="240" w:lineRule="exact"/>
    </w:pPr>
    <w:rPr>
      <w:rFonts w:ascii="Verdana" w:hAnsi="Verdana" w:cs="Verdana"/>
      <w:sz w:val="20"/>
      <w:szCs w:val="20"/>
      <w:lang w:val="en-US" w:eastAsia="en-US"/>
    </w:rPr>
  </w:style>
  <w:style w:type="character" w:customStyle="1" w:styleId="titlucarte">
    <w:name w:val="titlucarte"/>
    <w:basedOn w:val="DefaultParagraphFont"/>
    <w:rsid w:val="00CA7F94"/>
  </w:style>
  <w:style w:type="paragraph" w:customStyle="1" w:styleId="AbstractText">
    <w:name w:val="Abstract Text"/>
    <w:basedOn w:val="BodyTextIndent2"/>
    <w:rsid w:val="00D628C4"/>
    <w:pPr>
      <w:ind w:firstLine="245"/>
    </w:pPr>
    <w:rPr>
      <w:b w:val="0"/>
      <w:bCs w:val="0"/>
      <w:i/>
      <w:sz w:val="20"/>
      <w:szCs w:val="20"/>
      <w:lang w:val="en-US"/>
    </w:rPr>
  </w:style>
  <w:style w:type="paragraph" w:customStyle="1" w:styleId="Affiliation">
    <w:name w:val="Affiliation"/>
    <w:basedOn w:val="Normal"/>
    <w:qFormat/>
    <w:rsid w:val="00D628C4"/>
    <w:pPr>
      <w:jc w:val="center"/>
    </w:pPr>
    <w:rPr>
      <w:i/>
      <w:szCs w:val="20"/>
      <w:lang w:val="en-US" w:eastAsia="en-US"/>
    </w:rPr>
  </w:style>
  <w:style w:type="paragraph" w:customStyle="1" w:styleId="AbstractTitle">
    <w:name w:val="Abstract Title"/>
    <w:basedOn w:val="Normal"/>
    <w:rsid w:val="00D628C4"/>
    <w:pPr>
      <w:jc w:val="center"/>
    </w:pPr>
    <w:rPr>
      <w:b/>
      <w:szCs w:val="20"/>
      <w:lang w:val="en-US" w:eastAsia="en-US"/>
    </w:rPr>
  </w:style>
  <w:style w:type="paragraph" w:customStyle="1" w:styleId="authorCarcterCarcterCarcterCarcter">
    <w:name w:val="author Carácter Carácter Carácter Carácter"/>
    <w:basedOn w:val="Normal"/>
    <w:next w:val="Normal"/>
    <w:link w:val="authorCarcterCarcterCarcterCarcterCarcter"/>
    <w:rsid w:val="00D628C4"/>
    <w:pPr>
      <w:overflowPunct w:val="0"/>
      <w:autoSpaceDE w:val="0"/>
      <w:autoSpaceDN w:val="0"/>
      <w:adjustRightInd w:val="0"/>
      <w:spacing w:after="220"/>
      <w:ind w:firstLine="227"/>
      <w:jc w:val="center"/>
      <w:textAlignment w:val="baseline"/>
    </w:pPr>
    <w:rPr>
      <w:rFonts w:ascii="Times" w:hAnsi="Times" w:cs="Times"/>
      <w:lang w:val="en-US" w:eastAsia="pt-PT"/>
    </w:rPr>
  </w:style>
  <w:style w:type="character" w:customStyle="1" w:styleId="authorCarcterCarcterCarcterCarcterCarcter">
    <w:name w:val="author Carácter Carácter Carácter Carácter Carácter"/>
    <w:link w:val="authorCarcterCarcterCarcterCarcter"/>
    <w:rsid w:val="00D628C4"/>
    <w:rPr>
      <w:rFonts w:ascii="Times" w:hAnsi="Times" w:cs="Times"/>
      <w:sz w:val="24"/>
      <w:szCs w:val="24"/>
      <w:lang w:val="en-US" w:eastAsia="pt-PT" w:bidi="ar-SA"/>
    </w:rPr>
  </w:style>
  <w:style w:type="paragraph" w:customStyle="1" w:styleId="authorinfo">
    <w:name w:val="authorinfo"/>
    <w:basedOn w:val="Normal"/>
    <w:next w:val="Normal"/>
    <w:rsid w:val="00D628C4"/>
    <w:pPr>
      <w:jc w:val="center"/>
    </w:pPr>
    <w:rPr>
      <w:sz w:val="18"/>
      <w:lang w:val="pt-PT" w:eastAsia="pt-PT"/>
    </w:rPr>
  </w:style>
  <w:style w:type="paragraph" w:customStyle="1" w:styleId="email">
    <w:name w:val="email"/>
    <w:basedOn w:val="Normal"/>
    <w:next w:val="Normal"/>
    <w:rsid w:val="00D628C4"/>
    <w:pPr>
      <w:jc w:val="center"/>
    </w:pPr>
    <w:rPr>
      <w:sz w:val="18"/>
      <w:lang w:val="pt-PT" w:eastAsia="pt-PT"/>
    </w:rPr>
  </w:style>
  <w:style w:type="paragraph" w:customStyle="1" w:styleId="equation">
    <w:name w:val="equation"/>
    <w:basedOn w:val="Normal"/>
    <w:next w:val="Normal"/>
    <w:rsid w:val="00D628C4"/>
    <w:pPr>
      <w:tabs>
        <w:tab w:val="left" w:pos="6237"/>
      </w:tabs>
      <w:spacing w:before="120" w:after="120"/>
      <w:ind w:left="227"/>
      <w:jc w:val="center"/>
    </w:pPr>
    <w:rPr>
      <w:lang w:val="pt-PT" w:eastAsia="pt-PT"/>
    </w:rPr>
  </w:style>
  <w:style w:type="paragraph" w:customStyle="1" w:styleId="idaheading2CarcterCarcter">
    <w:name w:val="ida heading2 Carácter Carácter"/>
    <w:basedOn w:val="Normal"/>
    <w:autoRedefine/>
    <w:rsid w:val="005867AE"/>
    <w:pPr>
      <w:spacing w:line="288" w:lineRule="auto"/>
      <w:ind w:firstLine="839"/>
      <w:jc w:val="both"/>
    </w:pPr>
    <w:rPr>
      <w:rFonts w:ascii="Futura Md BT" w:hAnsi="Futura Md BT"/>
      <w:sz w:val="20"/>
      <w:szCs w:val="20"/>
      <w:lang w:val="en-GB" w:eastAsia="pt-PT"/>
    </w:rPr>
  </w:style>
  <w:style w:type="paragraph" w:customStyle="1" w:styleId="idaheading2Carcter">
    <w:name w:val="ida heading2 Carácter"/>
    <w:basedOn w:val="Normal"/>
    <w:rsid w:val="00D628C4"/>
    <w:pPr>
      <w:numPr>
        <w:ilvl w:val="1"/>
        <w:numId w:val="7"/>
      </w:numPr>
    </w:pPr>
    <w:rPr>
      <w:lang w:val="pt-PT" w:eastAsia="pt-PT"/>
    </w:rPr>
  </w:style>
  <w:style w:type="paragraph" w:customStyle="1" w:styleId="idaheading1">
    <w:name w:val="ida heading1"/>
    <w:basedOn w:val="Normal"/>
    <w:autoRedefine/>
    <w:rsid w:val="00D628C4"/>
    <w:pPr>
      <w:numPr>
        <w:numId w:val="7"/>
      </w:numPr>
      <w:tabs>
        <w:tab w:val="clear" w:pos="360"/>
        <w:tab w:val="num" w:pos="0"/>
      </w:tabs>
      <w:spacing w:line="480" w:lineRule="auto"/>
      <w:jc w:val="both"/>
    </w:pPr>
    <w:rPr>
      <w:b/>
      <w:lang w:val="en-GB" w:eastAsia="pt-PT"/>
    </w:rPr>
  </w:style>
  <w:style w:type="paragraph" w:customStyle="1" w:styleId="TableTitle">
    <w:name w:val="Table Title"/>
    <w:basedOn w:val="Normal"/>
    <w:rsid w:val="00D628C4"/>
    <w:pPr>
      <w:autoSpaceDE w:val="0"/>
      <w:autoSpaceDN w:val="0"/>
      <w:jc w:val="center"/>
    </w:pPr>
    <w:rPr>
      <w:smallCaps/>
      <w:sz w:val="16"/>
      <w:szCs w:val="16"/>
      <w:lang w:val="en-US" w:eastAsia="en-US"/>
    </w:rPr>
  </w:style>
  <w:style w:type="character" w:customStyle="1" w:styleId="ref-journal">
    <w:name w:val="ref-journal"/>
    <w:basedOn w:val="DefaultParagraphFont"/>
    <w:rsid w:val="00B552A9"/>
  </w:style>
  <w:style w:type="character" w:customStyle="1" w:styleId="ref-vol">
    <w:name w:val="ref-vol"/>
    <w:basedOn w:val="DefaultParagraphFont"/>
    <w:rsid w:val="00B552A9"/>
  </w:style>
  <w:style w:type="character" w:customStyle="1" w:styleId="colorkey1">
    <w:name w:val="color_key_1"/>
    <w:basedOn w:val="DefaultParagraphFont"/>
    <w:rsid w:val="00B552A9"/>
  </w:style>
  <w:style w:type="character" w:customStyle="1" w:styleId="colorkey2">
    <w:name w:val="color_key_2"/>
    <w:basedOn w:val="DefaultParagraphFont"/>
    <w:rsid w:val="00B552A9"/>
  </w:style>
  <w:style w:type="character" w:customStyle="1" w:styleId="Normal1">
    <w:name w:val="Normal1"/>
    <w:basedOn w:val="DefaultParagraphFont"/>
    <w:rsid w:val="00B552A9"/>
  </w:style>
  <w:style w:type="character" w:customStyle="1" w:styleId="Heading1Char">
    <w:name w:val="Heading 1 Char"/>
    <w:link w:val="Heading1"/>
    <w:uiPriority w:val="9"/>
    <w:rsid w:val="00EB6DCA"/>
    <w:rPr>
      <w:rFonts w:ascii="Arial" w:hAnsi="Arial"/>
      <w:b/>
      <w:bCs/>
      <w:kern w:val="32"/>
      <w:sz w:val="32"/>
      <w:szCs w:val="32"/>
      <w:lang w:val="ro-RO"/>
    </w:rPr>
  </w:style>
  <w:style w:type="paragraph" w:styleId="z-TopofForm">
    <w:name w:val="HTML Top of Form"/>
    <w:basedOn w:val="Normal"/>
    <w:next w:val="Normal"/>
    <w:link w:val="z-TopofFormChar"/>
    <w:hidden/>
    <w:unhideWhenUsed/>
    <w:rsid w:val="00EB6DCA"/>
    <w:pPr>
      <w:pBdr>
        <w:bottom w:val="single" w:sz="6" w:space="1" w:color="auto"/>
      </w:pBdr>
      <w:jc w:val="center"/>
    </w:pPr>
    <w:rPr>
      <w:rFonts w:ascii="Arial" w:hAnsi="Arial" w:cs="Arial"/>
      <w:vanish/>
      <w:color w:val="000000"/>
      <w:sz w:val="16"/>
      <w:szCs w:val="16"/>
      <w:lang w:val="en-US" w:eastAsia="en-US"/>
    </w:rPr>
  </w:style>
  <w:style w:type="character" w:customStyle="1" w:styleId="z-TopofFormChar">
    <w:name w:val="z-Top of Form Char"/>
    <w:link w:val="z-TopofForm"/>
    <w:uiPriority w:val="99"/>
    <w:semiHidden/>
    <w:rsid w:val="00EB6DCA"/>
    <w:rPr>
      <w:rFonts w:ascii="Arial" w:hAnsi="Arial" w:cs="Arial"/>
      <w:vanish/>
      <w:color w:val="000000"/>
      <w:sz w:val="16"/>
      <w:szCs w:val="16"/>
      <w:lang w:val="en-US" w:eastAsia="en-US" w:bidi="ar-SA"/>
    </w:rPr>
  </w:style>
  <w:style w:type="character" w:customStyle="1" w:styleId="thead1">
    <w:name w:val="thead1"/>
    <w:rsid w:val="00EB6DCA"/>
    <w:rPr>
      <w:b/>
      <w:bCs/>
      <w:color w:val="808080"/>
    </w:rPr>
  </w:style>
  <w:style w:type="character" w:customStyle="1" w:styleId="langselect1">
    <w:name w:val="langselect1"/>
    <w:basedOn w:val="DefaultParagraphFont"/>
    <w:rsid w:val="00EB6DCA"/>
  </w:style>
  <w:style w:type="character" w:customStyle="1" w:styleId="arrow1">
    <w:name w:val="arrow1"/>
    <w:rsid w:val="00EB6DCA"/>
    <w:rPr>
      <w:position w:val="-4"/>
      <w:sz w:val="36"/>
      <w:szCs w:val="36"/>
    </w:rPr>
  </w:style>
  <w:style w:type="paragraph" w:styleId="z-BottomofForm">
    <w:name w:val="HTML Bottom of Form"/>
    <w:basedOn w:val="Normal"/>
    <w:next w:val="Normal"/>
    <w:link w:val="z-BottomofFormChar"/>
    <w:hidden/>
    <w:unhideWhenUsed/>
    <w:rsid w:val="00EB6DCA"/>
    <w:pPr>
      <w:pBdr>
        <w:top w:val="single" w:sz="6" w:space="1" w:color="auto"/>
      </w:pBdr>
      <w:jc w:val="center"/>
    </w:pPr>
    <w:rPr>
      <w:rFonts w:ascii="Arial" w:hAnsi="Arial" w:cs="Arial"/>
      <w:vanish/>
      <w:color w:val="000000"/>
      <w:sz w:val="16"/>
      <w:szCs w:val="16"/>
      <w:lang w:val="en-US" w:eastAsia="en-US"/>
    </w:rPr>
  </w:style>
  <w:style w:type="character" w:customStyle="1" w:styleId="z-BottomofFormChar">
    <w:name w:val="z-Bottom of Form Char"/>
    <w:link w:val="z-BottomofForm"/>
    <w:uiPriority w:val="99"/>
    <w:rsid w:val="00EB6DCA"/>
    <w:rPr>
      <w:rFonts w:ascii="Arial" w:hAnsi="Arial" w:cs="Arial"/>
      <w:vanish/>
      <w:color w:val="000000"/>
      <w:sz w:val="16"/>
      <w:szCs w:val="16"/>
      <w:lang w:val="en-US" w:eastAsia="en-US" w:bidi="ar-SA"/>
    </w:rPr>
  </w:style>
  <w:style w:type="character" w:customStyle="1" w:styleId="BalloonTextChar">
    <w:name w:val="Balloon Text Char"/>
    <w:link w:val="BalloonText"/>
    <w:uiPriority w:val="99"/>
    <w:rsid w:val="00EB6DCA"/>
    <w:rPr>
      <w:rFonts w:ascii="Tahoma" w:hAnsi="Tahoma" w:cs="Tahoma"/>
      <w:sz w:val="16"/>
      <w:szCs w:val="16"/>
      <w:lang w:val="en-US" w:eastAsia="en-US" w:bidi="ar-SA"/>
    </w:rPr>
  </w:style>
  <w:style w:type="paragraph" w:customStyle="1" w:styleId="Char">
    <w:name w:val="Char"/>
    <w:basedOn w:val="Normal"/>
    <w:rsid w:val="004A6317"/>
    <w:rPr>
      <w:lang w:val="pl-PL" w:eastAsia="pl-PL"/>
    </w:rPr>
  </w:style>
  <w:style w:type="character" w:customStyle="1" w:styleId="HTMLMarkup">
    <w:name w:val="HTML Markup"/>
    <w:rsid w:val="005749EC"/>
    <w:rPr>
      <w:vanish/>
      <w:color w:val="FF0000"/>
    </w:rPr>
  </w:style>
  <w:style w:type="paragraph" w:customStyle="1" w:styleId="H1">
    <w:name w:val="H1"/>
    <w:basedOn w:val="Normal"/>
    <w:next w:val="Normal"/>
    <w:rsid w:val="005749EC"/>
    <w:pPr>
      <w:keepNext/>
      <w:widowControl w:val="0"/>
      <w:spacing w:before="100" w:after="100"/>
      <w:outlineLvl w:val="1"/>
    </w:pPr>
    <w:rPr>
      <w:rFonts w:cs="Miriam"/>
      <w:b/>
      <w:bCs/>
      <w:snapToGrid w:val="0"/>
      <w:kern w:val="36"/>
      <w:sz w:val="48"/>
      <w:szCs w:val="48"/>
      <w:lang w:val="en-GB" w:eastAsia="en-US" w:bidi="he-IL"/>
    </w:rPr>
  </w:style>
  <w:style w:type="paragraph" w:customStyle="1" w:styleId="Blockquote">
    <w:name w:val="Blockquote"/>
    <w:basedOn w:val="Normal"/>
    <w:rsid w:val="005749EC"/>
    <w:pPr>
      <w:widowControl w:val="0"/>
      <w:spacing w:before="100" w:after="100"/>
      <w:ind w:left="360" w:right="360"/>
    </w:pPr>
    <w:rPr>
      <w:rFonts w:cs="Miriam"/>
      <w:snapToGrid w:val="0"/>
      <w:lang w:val="en-GB" w:eastAsia="en-US" w:bidi="he-IL"/>
    </w:rPr>
  </w:style>
  <w:style w:type="character" w:customStyle="1" w:styleId="Typewriter">
    <w:name w:val="Typewriter"/>
    <w:rsid w:val="005749EC"/>
    <w:rPr>
      <w:rFonts w:ascii="Courier New" w:hAnsi="Courier New"/>
      <w:sz w:val="20"/>
      <w:szCs w:val="20"/>
    </w:rPr>
  </w:style>
  <w:style w:type="paragraph" w:customStyle="1" w:styleId="DefinitionTerm">
    <w:name w:val="Definition Term"/>
    <w:basedOn w:val="Normal"/>
    <w:next w:val="Normal"/>
    <w:rsid w:val="005749EC"/>
    <w:pPr>
      <w:widowControl w:val="0"/>
    </w:pPr>
    <w:rPr>
      <w:rFonts w:cs="Miriam"/>
      <w:snapToGrid w:val="0"/>
      <w:lang w:val="en-GB" w:eastAsia="en-US" w:bidi="he-IL"/>
    </w:rPr>
  </w:style>
  <w:style w:type="paragraph" w:customStyle="1" w:styleId="DefinitionList">
    <w:name w:val="Definition List"/>
    <w:basedOn w:val="Normal"/>
    <w:next w:val="DefinitionTerm"/>
    <w:rsid w:val="005749EC"/>
    <w:pPr>
      <w:widowControl w:val="0"/>
      <w:ind w:left="360"/>
    </w:pPr>
    <w:rPr>
      <w:rFonts w:cs="Miriam"/>
      <w:snapToGrid w:val="0"/>
      <w:lang w:val="en-GB" w:eastAsia="en-US" w:bidi="he-IL"/>
    </w:rPr>
  </w:style>
  <w:style w:type="paragraph" w:styleId="TableofAuthorities">
    <w:name w:val="table of authorities"/>
    <w:aliases w:val="MILDR"/>
    <w:basedOn w:val="Normal"/>
    <w:semiHidden/>
    <w:rsid w:val="005749EC"/>
    <w:pPr>
      <w:tabs>
        <w:tab w:val="right" w:pos="2977"/>
        <w:tab w:val="right" w:leader="dot" w:pos="8165"/>
      </w:tabs>
      <w:spacing w:before="60" w:after="60"/>
      <w:jc w:val="both"/>
    </w:pPr>
    <w:rPr>
      <w:rFonts w:ascii="Ariall" w:hAnsi="Ariall"/>
      <w:spacing w:val="-5"/>
      <w:szCs w:val="20"/>
      <w:lang w:val="en-US" w:eastAsia="he-IL"/>
    </w:rPr>
  </w:style>
  <w:style w:type="paragraph" w:customStyle="1" w:styleId="JobTitle">
    <w:name w:val="Job Title"/>
    <w:next w:val="Normal"/>
    <w:rsid w:val="005749EC"/>
    <w:pPr>
      <w:widowControl w:val="0"/>
      <w:autoSpaceDE w:val="0"/>
      <w:autoSpaceDN w:val="0"/>
      <w:adjustRightInd w:val="0"/>
      <w:spacing w:after="40" w:line="220" w:lineRule="atLeast"/>
    </w:pPr>
    <w:rPr>
      <w:rFonts w:ascii="Arial" w:hAnsi="Arial" w:cs="Miriam"/>
      <w:b/>
      <w:bCs/>
      <w:spacing w:val="-10"/>
      <w:lang w:bidi="he-IL"/>
    </w:rPr>
  </w:style>
  <w:style w:type="paragraph" w:customStyle="1" w:styleId="Theorem">
    <w:name w:val="Theorem"/>
    <w:basedOn w:val="Normal"/>
    <w:rsid w:val="005749EC"/>
    <w:pPr>
      <w:spacing w:line="360" w:lineRule="auto"/>
      <w:jc w:val="both"/>
    </w:pPr>
    <w:rPr>
      <w:lang w:val="en-US" w:eastAsia="en-US"/>
    </w:rPr>
  </w:style>
  <w:style w:type="paragraph" w:customStyle="1" w:styleId="MTDisplayEquation">
    <w:name w:val="MTDisplayEquation"/>
    <w:basedOn w:val="Theorem"/>
    <w:link w:val="MTDisplayEquationChar"/>
    <w:rsid w:val="005749EC"/>
  </w:style>
  <w:style w:type="paragraph" w:customStyle="1" w:styleId="Novipasus">
    <w:name w:val="Novi pasus"/>
    <w:basedOn w:val="Normal"/>
    <w:rsid w:val="005749EC"/>
    <w:pPr>
      <w:spacing w:after="120"/>
      <w:ind w:firstLine="567"/>
      <w:jc w:val="both"/>
    </w:pPr>
    <w:rPr>
      <w:sz w:val="22"/>
      <w:szCs w:val="20"/>
      <w:lang w:val="en-AU" w:eastAsia="en-US"/>
    </w:rPr>
  </w:style>
  <w:style w:type="paragraph" w:customStyle="1" w:styleId="naslov10">
    <w:name w:val="naslov1"/>
    <w:basedOn w:val="Normal"/>
    <w:rsid w:val="005749EC"/>
    <w:pPr>
      <w:jc w:val="both"/>
    </w:pPr>
    <w:rPr>
      <w:rFonts w:ascii="Dutch" w:hAnsi="Dutch"/>
      <w:sz w:val="20"/>
      <w:szCs w:val="20"/>
      <w:lang w:val="en-US" w:eastAsia="en-US"/>
    </w:rPr>
  </w:style>
  <w:style w:type="character" w:styleId="CommentReference">
    <w:name w:val="annotation reference"/>
    <w:uiPriority w:val="99"/>
    <w:rsid w:val="00E74E7E"/>
    <w:rPr>
      <w:sz w:val="16"/>
      <w:szCs w:val="16"/>
    </w:rPr>
  </w:style>
  <w:style w:type="paragraph" w:styleId="CommentSubject">
    <w:name w:val="annotation subject"/>
    <w:basedOn w:val="CommentText"/>
    <w:next w:val="CommentText"/>
    <w:link w:val="CommentSubjectChar"/>
    <w:uiPriority w:val="99"/>
    <w:rsid w:val="00E74E7E"/>
    <w:pPr>
      <w:widowControl/>
      <w:autoSpaceDE/>
      <w:autoSpaceDN/>
      <w:adjustRightInd/>
    </w:pPr>
    <w:rPr>
      <w:rFonts w:ascii="Times New Roman" w:hAnsi="Times New Roman" w:cs="Times New Roman"/>
      <w:b/>
      <w:bCs/>
      <w:sz w:val="20"/>
      <w:szCs w:val="20"/>
    </w:rPr>
  </w:style>
  <w:style w:type="paragraph" w:customStyle="1" w:styleId="CM1">
    <w:name w:val="CM1"/>
    <w:basedOn w:val="Normal"/>
    <w:next w:val="Normal"/>
    <w:rsid w:val="008D670B"/>
    <w:pPr>
      <w:widowControl w:val="0"/>
      <w:autoSpaceDE w:val="0"/>
      <w:autoSpaceDN w:val="0"/>
      <w:adjustRightInd w:val="0"/>
    </w:pPr>
    <w:rPr>
      <w:rFonts w:ascii="AWAAAA+F0" w:eastAsia="AWAAAA+F0" w:cs="AWAAAA+F0"/>
      <w:lang w:val="en-US" w:eastAsia="en-US"/>
    </w:rPr>
  </w:style>
  <w:style w:type="paragraph" w:customStyle="1" w:styleId="CM6">
    <w:name w:val="CM6"/>
    <w:basedOn w:val="Normal"/>
    <w:next w:val="Normal"/>
    <w:rsid w:val="008D670B"/>
    <w:pPr>
      <w:widowControl w:val="0"/>
      <w:autoSpaceDE w:val="0"/>
      <w:autoSpaceDN w:val="0"/>
      <w:adjustRightInd w:val="0"/>
      <w:spacing w:line="240" w:lineRule="atLeast"/>
    </w:pPr>
    <w:rPr>
      <w:rFonts w:ascii="CM R 17" w:hAnsi="CM R 17"/>
      <w:lang w:val="en-US" w:eastAsia="en-US"/>
    </w:rPr>
  </w:style>
  <w:style w:type="paragraph" w:customStyle="1" w:styleId="CM7">
    <w:name w:val="CM7"/>
    <w:basedOn w:val="Normal"/>
    <w:next w:val="Normal"/>
    <w:rsid w:val="008D670B"/>
    <w:pPr>
      <w:widowControl w:val="0"/>
      <w:autoSpaceDE w:val="0"/>
      <w:autoSpaceDN w:val="0"/>
      <w:adjustRightInd w:val="0"/>
      <w:spacing w:line="291" w:lineRule="atLeast"/>
    </w:pPr>
    <w:rPr>
      <w:rFonts w:ascii="CM R 17" w:hAnsi="CM R 17"/>
      <w:lang w:val="en-US" w:eastAsia="en-US"/>
    </w:rPr>
  </w:style>
  <w:style w:type="paragraph" w:customStyle="1" w:styleId="CM66">
    <w:name w:val="CM66"/>
    <w:basedOn w:val="Normal"/>
    <w:next w:val="Normal"/>
    <w:rsid w:val="008D670B"/>
    <w:pPr>
      <w:widowControl w:val="0"/>
      <w:autoSpaceDE w:val="0"/>
      <w:autoSpaceDN w:val="0"/>
      <w:adjustRightInd w:val="0"/>
      <w:spacing w:after="128"/>
    </w:pPr>
    <w:rPr>
      <w:rFonts w:ascii="CM R 17" w:hAnsi="CM R 17"/>
      <w:lang w:val="en-US" w:eastAsia="en-US"/>
    </w:rPr>
  </w:style>
  <w:style w:type="paragraph" w:customStyle="1" w:styleId="CM38">
    <w:name w:val="CM38"/>
    <w:basedOn w:val="Normal"/>
    <w:next w:val="Normal"/>
    <w:rsid w:val="008D670B"/>
    <w:pPr>
      <w:widowControl w:val="0"/>
      <w:autoSpaceDE w:val="0"/>
      <w:autoSpaceDN w:val="0"/>
      <w:adjustRightInd w:val="0"/>
      <w:spacing w:after="410"/>
    </w:pPr>
    <w:rPr>
      <w:rFonts w:ascii="HOOLC O+ Times" w:hAnsi="HOOLC O+ Times"/>
      <w:lang w:val="en-US" w:eastAsia="en-US"/>
    </w:rPr>
  </w:style>
  <w:style w:type="paragraph" w:customStyle="1" w:styleId="CM27">
    <w:name w:val="CM27"/>
    <w:basedOn w:val="Default"/>
    <w:next w:val="Default"/>
    <w:rsid w:val="008D670B"/>
    <w:pPr>
      <w:widowControl w:val="0"/>
      <w:spacing w:line="200" w:lineRule="atLeast"/>
    </w:pPr>
    <w:rPr>
      <w:rFonts w:ascii="HOOLC O+ Times" w:hAnsi="HOOLC O+ Times" w:cs="Times New Roman"/>
      <w:color w:val="auto"/>
    </w:rPr>
  </w:style>
  <w:style w:type="paragraph" w:customStyle="1" w:styleId="CM31">
    <w:name w:val="CM31"/>
    <w:basedOn w:val="Default"/>
    <w:next w:val="Default"/>
    <w:rsid w:val="008D670B"/>
    <w:pPr>
      <w:widowControl w:val="0"/>
      <w:spacing w:line="200" w:lineRule="atLeast"/>
    </w:pPr>
    <w:rPr>
      <w:rFonts w:ascii="HOOLC O+ Times" w:hAnsi="HOOLC O+ Times" w:cs="Times New Roman"/>
      <w:color w:val="auto"/>
    </w:rPr>
  </w:style>
  <w:style w:type="character" w:customStyle="1" w:styleId="FootnoteCharacters">
    <w:name w:val="Footnote Characters"/>
    <w:basedOn w:val="DefaultParagraphFont"/>
    <w:rsid w:val="00215C6C"/>
  </w:style>
  <w:style w:type="paragraph" w:customStyle="1" w:styleId="papertitle14pt">
    <w:name w:val="paper title + 14 pt"/>
    <w:aliases w:val="Bold"/>
    <w:basedOn w:val="Normal"/>
    <w:rsid w:val="0022266C"/>
    <w:pPr>
      <w:tabs>
        <w:tab w:val="left" w:pos="4500"/>
      </w:tabs>
      <w:autoSpaceDE w:val="0"/>
      <w:autoSpaceDN w:val="0"/>
      <w:adjustRightInd w:val="0"/>
      <w:jc w:val="center"/>
    </w:pPr>
    <w:rPr>
      <w:rFonts w:eastAsia="TimesNewRomanPS-BoldMT"/>
      <w:b/>
      <w:bCs/>
      <w:sz w:val="28"/>
      <w:szCs w:val="28"/>
      <w:lang w:val="en-US" w:eastAsia="en-US"/>
    </w:rPr>
  </w:style>
  <w:style w:type="paragraph" w:customStyle="1" w:styleId="Abstract0">
    <w:name w:val="Abstract"/>
    <w:basedOn w:val="Normal"/>
    <w:rsid w:val="0022266C"/>
    <w:pPr>
      <w:autoSpaceDE w:val="0"/>
      <w:autoSpaceDN w:val="0"/>
      <w:adjustRightInd w:val="0"/>
      <w:jc w:val="both"/>
    </w:pPr>
    <w:rPr>
      <w:rFonts w:eastAsia="TimesNewRomanPS-ItalicMT"/>
      <w:b/>
      <w:iCs/>
      <w:color w:val="000000"/>
      <w:sz w:val="18"/>
      <w:szCs w:val="18"/>
      <w:lang w:val="en-US" w:eastAsia="en-US"/>
    </w:rPr>
  </w:style>
  <w:style w:type="paragraph" w:customStyle="1" w:styleId="key-words">
    <w:name w:val="key-words"/>
    <w:basedOn w:val="Normal"/>
    <w:rsid w:val="0022266C"/>
    <w:pPr>
      <w:autoSpaceDE w:val="0"/>
      <w:autoSpaceDN w:val="0"/>
      <w:adjustRightInd w:val="0"/>
      <w:jc w:val="both"/>
    </w:pPr>
    <w:rPr>
      <w:rFonts w:eastAsia="TimesNewRomanPS-ItalicMT"/>
      <w:iCs/>
      <w:color w:val="000000"/>
      <w:sz w:val="18"/>
      <w:szCs w:val="18"/>
      <w:lang w:val="en-US" w:eastAsia="en-US"/>
    </w:rPr>
  </w:style>
  <w:style w:type="paragraph" w:customStyle="1" w:styleId="keywords">
    <w:name w:val="key words"/>
    <w:basedOn w:val="key-words"/>
    <w:rsid w:val="0022266C"/>
    <w:rPr>
      <w:b/>
      <w:i/>
    </w:rPr>
  </w:style>
  <w:style w:type="paragraph" w:customStyle="1" w:styleId="figurecaption">
    <w:name w:val="figure caption"/>
    <w:basedOn w:val="Normal"/>
    <w:rsid w:val="0022266C"/>
    <w:pPr>
      <w:autoSpaceDE w:val="0"/>
      <w:autoSpaceDN w:val="0"/>
      <w:adjustRightInd w:val="0"/>
      <w:spacing w:line="228" w:lineRule="auto"/>
      <w:ind w:firstLine="288"/>
      <w:jc w:val="center"/>
    </w:pPr>
    <w:rPr>
      <w:rFonts w:eastAsia="TimesNewRomanPSMT"/>
      <w:color w:val="000000"/>
      <w:sz w:val="16"/>
      <w:szCs w:val="16"/>
      <w:lang w:val="en-US" w:eastAsia="en-US"/>
    </w:rPr>
  </w:style>
  <w:style w:type="paragraph" w:customStyle="1" w:styleId="bulletlist">
    <w:name w:val="bullet list"/>
    <w:basedOn w:val="Normal"/>
    <w:rsid w:val="0022266C"/>
    <w:pPr>
      <w:numPr>
        <w:ilvl w:val="1"/>
        <w:numId w:val="8"/>
      </w:numPr>
      <w:tabs>
        <w:tab w:val="clear" w:pos="1440"/>
        <w:tab w:val="num" w:pos="720"/>
      </w:tabs>
      <w:autoSpaceDE w:val="0"/>
      <w:autoSpaceDN w:val="0"/>
      <w:adjustRightInd w:val="0"/>
      <w:spacing w:line="228" w:lineRule="auto"/>
      <w:ind w:left="720"/>
      <w:jc w:val="both"/>
    </w:pPr>
    <w:rPr>
      <w:bCs/>
      <w:sz w:val="20"/>
      <w:szCs w:val="20"/>
      <w:lang w:val="en-US" w:eastAsia="en-US"/>
    </w:rPr>
  </w:style>
  <w:style w:type="paragraph" w:customStyle="1" w:styleId="reference">
    <w:name w:val="reference"/>
    <w:basedOn w:val="Normal"/>
    <w:rsid w:val="0022266C"/>
    <w:pPr>
      <w:autoSpaceDE w:val="0"/>
      <w:autoSpaceDN w:val="0"/>
      <w:adjustRightInd w:val="0"/>
      <w:spacing w:after="50" w:line="180" w:lineRule="exact"/>
      <w:ind w:left="180" w:hanging="180"/>
      <w:jc w:val="both"/>
    </w:pPr>
    <w:rPr>
      <w:rFonts w:eastAsia="TimesNewRomanPSMT"/>
      <w:color w:val="000000"/>
      <w:sz w:val="18"/>
      <w:szCs w:val="18"/>
      <w:lang w:val="en-US" w:eastAsia="en-US"/>
    </w:rPr>
  </w:style>
  <w:style w:type="character" w:customStyle="1" w:styleId="BodyTextIndent2Char">
    <w:name w:val="Body Text Indent 2 Char"/>
    <w:link w:val="BodyTextIndent2"/>
    <w:rsid w:val="0022266C"/>
    <w:rPr>
      <w:b/>
      <w:bCs/>
      <w:sz w:val="24"/>
      <w:szCs w:val="24"/>
      <w:lang w:val="ro-RO" w:eastAsia="en-US" w:bidi="ar-SA"/>
    </w:rPr>
  </w:style>
  <w:style w:type="character" w:styleId="LineNumber">
    <w:name w:val="line number"/>
    <w:basedOn w:val="DefaultParagraphFont"/>
    <w:rsid w:val="00DA33AE"/>
  </w:style>
  <w:style w:type="character" w:customStyle="1" w:styleId="yshortcuts">
    <w:name w:val="yshortcuts"/>
    <w:basedOn w:val="DefaultParagraphFont"/>
    <w:rsid w:val="00D2303F"/>
  </w:style>
  <w:style w:type="character" w:customStyle="1" w:styleId="MTDisplayEquationChar">
    <w:name w:val="MTDisplayEquation Char"/>
    <w:link w:val="MTDisplayEquation"/>
    <w:rsid w:val="006C5C43"/>
    <w:rPr>
      <w:sz w:val="24"/>
      <w:szCs w:val="24"/>
      <w:lang w:val="en-US" w:eastAsia="en-US" w:bidi="ar-SA"/>
    </w:rPr>
  </w:style>
  <w:style w:type="table" w:customStyle="1" w:styleId="TableStyle1">
    <w:name w:val="Table Style1"/>
    <w:basedOn w:val="TableGrid"/>
    <w:rsid w:val="00E530D4"/>
    <w:rPr>
      <w:rFonts w:eastAsia="MS Mincho"/>
    </w:rPr>
    <w:tblPr/>
  </w:style>
  <w:style w:type="character" w:customStyle="1" w:styleId="medium-font1">
    <w:name w:val="medium-font1"/>
    <w:rsid w:val="0069174F"/>
    <w:rPr>
      <w:sz w:val="19"/>
      <w:szCs w:val="19"/>
    </w:rPr>
  </w:style>
  <w:style w:type="character" w:customStyle="1" w:styleId="normal10">
    <w:name w:val="normal1"/>
    <w:uiPriority w:val="99"/>
    <w:rsid w:val="0069174F"/>
    <w:rPr>
      <w:rFonts w:ascii="Arial" w:hAnsi="Arial" w:cs="Arial" w:hint="default"/>
      <w:color w:val="000000"/>
      <w:sz w:val="18"/>
      <w:szCs w:val="18"/>
    </w:rPr>
  </w:style>
  <w:style w:type="character" w:customStyle="1" w:styleId="result">
    <w:name w:val="result"/>
    <w:rsid w:val="0069174F"/>
    <w:rPr>
      <w:color w:val="000080"/>
    </w:rPr>
  </w:style>
  <w:style w:type="character" w:customStyle="1" w:styleId="ti">
    <w:name w:val="ti"/>
    <w:basedOn w:val="DefaultParagraphFont"/>
    <w:rsid w:val="00A16670"/>
  </w:style>
  <w:style w:type="table" w:customStyle="1" w:styleId="TableGrid1">
    <w:name w:val="Table Grid1"/>
    <w:basedOn w:val="TableNormal"/>
    <w:next w:val="TableGrid"/>
    <w:uiPriority w:val="99"/>
    <w:rsid w:val="006B69BD"/>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D37B1D"/>
    <w:pPr>
      <w:ind w:left="283" w:hanging="283"/>
    </w:pPr>
    <w:rPr>
      <w:lang w:val="en-US" w:eastAsia="en-US"/>
    </w:rPr>
  </w:style>
  <w:style w:type="character" w:customStyle="1" w:styleId="EndnoteCharacters">
    <w:name w:val="Endnote Characters"/>
    <w:rsid w:val="005475A3"/>
    <w:rPr>
      <w:vertAlign w:val="superscript"/>
    </w:rPr>
  </w:style>
  <w:style w:type="character" w:customStyle="1" w:styleId="StyleEndnoteReference10pt">
    <w:name w:val="Style Endnote Reference + 10 pt"/>
    <w:rsid w:val="005475A3"/>
    <w:rPr>
      <w:rFonts w:ascii="Times New Roman" w:hAnsi="Times New Roman"/>
      <w:strike w:val="0"/>
      <w:dstrike w:val="0"/>
      <w:position w:val="0"/>
      <w:sz w:val="20"/>
      <w:szCs w:val="20"/>
      <w:vertAlign w:val="baseline"/>
    </w:rPr>
  </w:style>
  <w:style w:type="paragraph" w:customStyle="1" w:styleId="Heading">
    <w:name w:val="Heading"/>
    <w:basedOn w:val="Normal"/>
    <w:next w:val="BodyText"/>
    <w:rsid w:val="005475A3"/>
    <w:pPr>
      <w:keepNext/>
      <w:suppressAutoHyphens/>
      <w:spacing w:before="240" w:after="120"/>
    </w:pPr>
    <w:rPr>
      <w:rFonts w:ascii="Nimbus Sans L" w:eastAsia="DejaVu Sans" w:hAnsi="Nimbus Sans L" w:cs="DejaVu Sans"/>
      <w:sz w:val="28"/>
      <w:szCs w:val="28"/>
      <w:lang w:val="en-US" w:eastAsia="ar-SA"/>
    </w:rPr>
  </w:style>
  <w:style w:type="paragraph" w:customStyle="1" w:styleId="Index">
    <w:name w:val="Index"/>
    <w:basedOn w:val="Normal"/>
    <w:rsid w:val="005475A3"/>
    <w:pPr>
      <w:suppressLineNumbers/>
      <w:suppressAutoHyphens/>
    </w:pPr>
    <w:rPr>
      <w:lang w:val="en-US" w:eastAsia="ar-SA"/>
    </w:rPr>
  </w:style>
  <w:style w:type="paragraph" w:customStyle="1" w:styleId="TitleArticle">
    <w:name w:val="Title_Article"/>
    <w:basedOn w:val="Heading1"/>
    <w:qFormat/>
    <w:rsid w:val="005475A3"/>
    <w:pPr>
      <w:tabs>
        <w:tab w:val="clear" w:pos="600"/>
        <w:tab w:val="num" w:pos="0"/>
      </w:tabs>
      <w:suppressAutoHyphens/>
      <w:ind w:left="0" w:firstLine="0"/>
      <w:jc w:val="center"/>
    </w:pPr>
    <w:rPr>
      <w:kern w:val="1"/>
      <w:sz w:val="20"/>
      <w:szCs w:val="20"/>
      <w:lang w:val="en-GB" w:eastAsia="ar-SA"/>
    </w:rPr>
  </w:style>
  <w:style w:type="paragraph" w:customStyle="1" w:styleId="AbstractTitle0">
    <w:name w:val="Abstract_Title"/>
    <w:basedOn w:val="Normal"/>
    <w:qFormat/>
    <w:rsid w:val="005475A3"/>
    <w:pPr>
      <w:suppressAutoHyphens/>
      <w:ind w:firstLine="425"/>
      <w:jc w:val="both"/>
    </w:pPr>
    <w:rPr>
      <w:b/>
      <w:sz w:val="18"/>
      <w:szCs w:val="18"/>
      <w:lang w:val="en-GB" w:eastAsia="ar-SA"/>
    </w:rPr>
  </w:style>
  <w:style w:type="paragraph" w:customStyle="1" w:styleId="Abstractcontent">
    <w:name w:val="Abstract_content"/>
    <w:basedOn w:val="Normal"/>
    <w:qFormat/>
    <w:rsid w:val="005475A3"/>
    <w:pPr>
      <w:suppressAutoHyphens/>
      <w:ind w:firstLine="425"/>
      <w:jc w:val="both"/>
    </w:pPr>
    <w:rPr>
      <w:i/>
      <w:sz w:val="18"/>
      <w:szCs w:val="18"/>
      <w:lang w:val="en-GB" w:eastAsia="ar-SA"/>
    </w:rPr>
  </w:style>
  <w:style w:type="paragraph" w:customStyle="1" w:styleId="Keywords0">
    <w:name w:val="Keywords"/>
    <w:basedOn w:val="Normal"/>
    <w:uiPriority w:val="99"/>
    <w:qFormat/>
    <w:rsid w:val="005475A3"/>
    <w:pPr>
      <w:suppressAutoHyphens/>
      <w:ind w:firstLine="425"/>
      <w:jc w:val="both"/>
    </w:pPr>
    <w:rPr>
      <w:b/>
      <w:sz w:val="18"/>
      <w:szCs w:val="18"/>
      <w:lang w:val="en-GB" w:eastAsia="ar-SA"/>
    </w:rPr>
  </w:style>
  <w:style w:type="paragraph" w:customStyle="1" w:styleId="JELClasification">
    <w:name w:val="JEL_Clasification"/>
    <w:basedOn w:val="Normal"/>
    <w:qFormat/>
    <w:rsid w:val="005475A3"/>
    <w:pPr>
      <w:suppressAutoHyphens/>
      <w:ind w:firstLine="425"/>
      <w:jc w:val="both"/>
    </w:pPr>
    <w:rPr>
      <w:b/>
      <w:sz w:val="18"/>
      <w:szCs w:val="18"/>
      <w:lang w:val="en-GB" w:eastAsia="ar-SA"/>
    </w:rPr>
  </w:style>
  <w:style w:type="paragraph" w:customStyle="1" w:styleId="SubtitleArticle">
    <w:name w:val="Subtitle_Article"/>
    <w:basedOn w:val="Normal"/>
    <w:qFormat/>
    <w:rsid w:val="005475A3"/>
    <w:pPr>
      <w:suppressAutoHyphens/>
      <w:ind w:firstLine="425"/>
      <w:jc w:val="both"/>
    </w:pPr>
    <w:rPr>
      <w:b/>
      <w:sz w:val="20"/>
      <w:szCs w:val="20"/>
      <w:lang w:val="en-GB" w:eastAsia="ar-SA"/>
    </w:rPr>
  </w:style>
  <w:style w:type="paragraph" w:customStyle="1" w:styleId="BodyText0">
    <w:name w:val="Body_Text"/>
    <w:basedOn w:val="Normal"/>
    <w:qFormat/>
    <w:rsid w:val="005475A3"/>
    <w:pPr>
      <w:suppressAutoHyphens/>
      <w:ind w:firstLine="425"/>
      <w:jc w:val="both"/>
    </w:pPr>
    <w:rPr>
      <w:sz w:val="20"/>
      <w:szCs w:val="20"/>
      <w:lang w:val="en-GB" w:eastAsia="ar-SA"/>
    </w:rPr>
  </w:style>
  <w:style w:type="paragraph" w:customStyle="1" w:styleId="TitleTable">
    <w:name w:val="Title_Table"/>
    <w:basedOn w:val="Normal"/>
    <w:qFormat/>
    <w:rsid w:val="005475A3"/>
    <w:pPr>
      <w:suppressAutoHyphens/>
      <w:jc w:val="both"/>
    </w:pPr>
    <w:rPr>
      <w:i/>
      <w:sz w:val="18"/>
      <w:szCs w:val="18"/>
      <w:lang w:val="en-GB" w:eastAsia="ar-SA"/>
    </w:rPr>
  </w:style>
  <w:style w:type="paragraph" w:customStyle="1" w:styleId="Titlesubparagraph">
    <w:name w:val="Title_subparagraph"/>
    <w:basedOn w:val="Normal"/>
    <w:qFormat/>
    <w:rsid w:val="005475A3"/>
    <w:pPr>
      <w:suppressAutoHyphens/>
      <w:ind w:left="720" w:hanging="295"/>
    </w:pPr>
    <w:rPr>
      <w:i/>
      <w:sz w:val="20"/>
      <w:szCs w:val="20"/>
      <w:lang w:val="en-GB" w:eastAsia="ar-SA"/>
    </w:rPr>
  </w:style>
  <w:style w:type="paragraph" w:customStyle="1" w:styleId="Titlereference">
    <w:name w:val="Title_reference"/>
    <w:basedOn w:val="Normal"/>
    <w:qFormat/>
    <w:rsid w:val="005475A3"/>
    <w:pPr>
      <w:suppressAutoHyphens/>
      <w:ind w:firstLine="425"/>
      <w:jc w:val="both"/>
    </w:pPr>
    <w:rPr>
      <w:b/>
      <w:sz w:val="20"/>
      <w:szCs w:val="20"/>
      <w:lang w:val="en-GB" w:eastAsia="ar-SA"/>
    </w:rPr>
  </w:style>
  <w:style w:type="paragraph" w:customStyle="1" w:styleId="Titlenotes">
    <w:name w:val="Title_notes"/>
    <w:basedOn w:val="Normal"/>
    <w:qFormat/>
    <w:rsid w:val="005475A3"/>
    <w:pPr>
      <w:suppressAutoHyphens/>
      <w:ind w:firstLine="425"/>
      <w:jc w:val="both"/>
    </w:pPr>
    <w:rPr>
      <w:b/>
      <w:sz w:val="18"/>
      <w:szCs w:val="18"/>
      <w:lang w:val="en-GB" w:eastAsia="ar-SA"/>
    </w:rPr>
  </w:style>
  <w:style w:type="paragraph" w:customStyle="1" w:styleId="Textnotes">
    <w:name w:val="Text_notes"/>
    <w:basedOn w:val="Normal"/>
    <w:qFormat/>
    <w:rsid w:val="005475A3"/>
    <w:pPr>
      <w:suppressAutoHyphens/>
    </w:pPr>
    <w:rPr>
      <w:sz w:val="18"/>
      <w:szCs w:val="18"/>
      <w:lang w:val="en-GB" w:eastAsia="ar-SA"/>
    </w:rPr>
  </w:style>
  <w:style w:type="character" w:customStyle="1" w:styleId="text0">
    <w:name w:val="text"/>
    <w:basedOn w:val="DefaultParagraphFont"/>
    <w:rsid w:val="005475A3"/>
  </w:style>
  <w:style w:type="character" w:customStyle="1" w:styleId="def">
    <w:name w:val="def"/>
    <w:basedOn w:val="DefaultParagraphFont"/>
    <w:rsid w:val="005475A3"/>
  </w:style>
  <w:style w:type="character" w:customStyle="1" w:styleId="searchtermshighlighted1">
    <w:name w:val="search_terms_highlighted1"/>
    <w:rsid w:val="005475A3"/>
    <w:rPr>
      <w:shd w:val="clear" w:color="auto" w:fill="FFFF66"/>
    </w:rPr>
  </w:style>
  <w:style w:type="character" w:customStyle="1" w:styleId="searchword">
    <w:name w:val="searchword"/>
    <w:rsid w:val="005475A3"/>
    <w:rPr>
      <w:shd w:val="clear" w:color="auto" w:fill="FFFF00"/>
    </w:rPr>
  </w:style>
  <w:style w:type="character" w:customStyle="1" w:styleId="addmd1">
    <w:name w:val="addmd1"/>
    <w:rsid w:val="005475A3"/>
    <w:rPr>
      <w:rFonts w:ascii="Arial" w:hAnsi="Arial" w:cs="Arial" w:hint="default"/>
      <w:sz w:val="20"/>
      <w:szCs w:val="20"/>
    </w:rPr>
  </w:style>
  <w:style w:type="character" w:customStyle="1" w:styleId="brus">
    <w:name w:val="br_us"/>
    <w:basedOn w:val="DefaultParagraphFont"/>
    <w:rsid w:val="005475A3"/>
  </w:style>
  <w:style w:type="character" w:customStyle="1" w:styleId="ti2">
    <w:name w:val="ti2"/>
    <w:rsid w:val="003733D4"/>
    <w:rPr>
      <w:sz w:val="22"/>
      <w:szCs w:val="22"/>
    </w:rPr>
  </w:style>
  <w:style w:type="character" w:customStyle="1" w:styleId="title1">
    <w:name w:val="title1"/>
    <w:rsid w:val="006D125B"/>
    <w:rPr>
      <w:rFonts w:ascii="Arial" w:hAnsi="Arial" w:cs="Arial" w:hint="default"/>
      <w:b/>
      <w:bCs/>
      <w:i w:val="0"/>
      <w:iCs w:val="0"/>
      <w:sz w:val="18"/>
      <w:szCs w:val="18"/>
    </w:rPr>
  </w:style>
  <w:style w:type="character" w:customStyle="1" w:styleId="infotext1">
    <w:name w:val="infotext1"/>
    <w:rsid w:val="006D125B"/>
    <w:rPr>
      <w:rFonts w:ascii="Arial" w:hAnsi="Arial" w:cs="Arial" w:hint="default"/>
      <w:b w:val="0"/>
      <w:bCs w:val="0"/>
      <w:i w:val="0"/>
      <w:iCs w:val="0"/>
      <w:sz w:val="18"/>
      <w:szCs w:val="18"/>
    </w:rPr>
  </w:style>
  <w:style w:type="character" w:customStyle="1" w:styleId="author1">
    <w:name w:val="author1"/>
    <w:rsid w:val="006D125B"/>
    <w:rPr>
      <w:rFonts w:ascii="Arial" w:hAnsi="Arial" w:cs="Arial" w:hint="default"/>
      <w:b w:val="0"/>
      <w:bCs w:val="0"/>
      <w:i/>
      <w:iCs/>
      <w:sz w:val="18"/>
      <w:szCs w:val="18"/>
    </w:rPr>
  </w:style>
  <w:style w:type="table" w:styleId="TableElegant">
    <w:name w:val="Table Elegant"/>
    <w:basedOn w:val="TableNormal"/>
    <w:rsid w:val="006D125B"/>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Web2">
    <w:name w:val="Table Web 2"/>
    <w:basedOn w:val="TableNormal"/>
    <w:rsid w:val="006C5523"/>
    <w:rPr>
      <w:rFonts w:eastAsia="SimSu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igura">
    <w:name w:val="figura"/>
    <w:basedOn w:val="Normal"/>
    <w:autoRedefine/>
    <w:rsid w:val="006C5523"/>
    <w:rPr>
      <w:b/>
      <w:lang w:val="en-US" w:eastAsia="en-US"/>
    </w:rPr>
  </w:style>
  <w:style w:type="table" w:customStyle="1" w:styleId="TableWeb11">
    <w:name w:val="Table Web 11"/>
    <w:basedOn w:val="TableNormal"/>
    <w:next w:val="TableWeb1"/>
    <w:rsid w:val="006C552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abel">
    <w:name w:val="tabel"/>
    <w:basedOn w:val="Normal"/>
    <w:rsid w:val="006C5523"/>
    <w:pPr>
      <w:spacing w:line="312" w:lineRule="auto"/>
      <w:jc w:val="center"/>
    </w:pPr>
    <w:rPr>
      <w:sz w:val="22"/>
      <w:szCs w:val="22"/>
      <w:lang w:val="ro-RO" w:eastAsia="en-US"/>
    </w:rPr>
  </w:style>
  <w:style w:type="paragraph" w:customStyle="1" w:styleId="CharCharChar1CharCharCharChar">
    <w:name w:val="Char Char Char1 Char Char Char Char"/>
    <w:basedOn w:val="Normal"/>
    <w:rsid w:val="006C5523"/>
    <w:pPr>
      <w:spacing w:after="160" w:line="240" w:lineRule="exact"/>
    </w:pPr>
    <w:rPr>
      <w:rFonts w:ascii="Verdana" w:hAnsi="Verdana" w:cs="Verdana"/>
      <w:sz w:val="20"/>
      <w:szCs w:val="20"/>
      <w:lang w:val="en-US" w:eastAsia="en-US"/>
    </w:rPr>
  </w:style>
  <w:style w:type="table" w:styleId="TableWeb1">
    <w:name w:val="Table Web 1"/>
    <w:basedOn w:val="TableNormal"/>
    <w:rsid w:val="006C552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references">
    <w:name w:val="references"/>
    <w:rsid w:val="00FB16D6"/>
    <w:pPr>
      <w:numPr>
        <w:numId w:val="9"/>
      </w:numPr>
      <w:spacing w:after="50" w:line="180" w:lineRule="exact"/>
      <w:jc w:val="both"/>
    </w:pPr>
    <w:rPr>
      <w:rFonts w:eastAsia="MS Mincho"/>
      <w:noProof/>
      <w:sz w:val="16"/>
      <w:szCs w:val="16"/>
    </w:rPr>
  </w:style>
  <w:style w:type="character" w:customStyle="1" w:styleId="headnavbluexlarge2">
    <w:name w:val="headnavbluexlarge2"/>
    <w:basedOn w:val="DefaultParagraphFont"/>
    <w:rsid w:val="00FB16D6"/>
  </w:style>
  <w:style w:type="paragraph" w:customStyle="1" w:styleId="PC">
    <w:name w:val="PC"/>
    <w:basedOn w:val="Normal"/>
    <w:next w:val="PS"/>
    <w:rsid w:val="00FF26F5"/>
    <w:pPr>
      <w:spacing w:line="360" w:lineRule="auto"/>
    </w:pPr>
    <w:rPr>
      <w:lang w:val="en-US" w:eastAsia="en-US" w:bidi="he-IL"/>
    </w:rPr>
  </w:style>
  <w:style w:type="paragraph" w:customStyle="1" w:styleId="PS">
    <w:name w:val="PS"/>
    <w:basedOn w:val="Normal"/>
    <w:rsid w:val="00FF26F5"/>
    <w:pPr>
      <w:spacing w:line="360" w:lineRule="auto"/>
      <w:ind w:firstLine="432"/>
    </w:pPr>
    <w:rPr>
      <w:lang w:val="en-US" w:eastAsia="en-US" w:bidi="he-IL"/>
    </w:rPr>
  </w:style>
  <w:style w:type="paragraph" w:customStyle="1" w:styleId="FH">
    <w:name w:val="FH"/>
    <w:basedOn w:val="Heading1"/>
    <w:next w:val="PC"/>
    <w:rsid w:val="00FF26F5"/>
    <w:pPr>
      <w:keepLines/>
      <w:numPr>
        <w:numId w:val="0"/>
      </w:numPr>
      <w:spacing w:line="360" w:lineRule="auto"/>
      <w:ind w:left="432" w:hanging="432"/>
      <w:outlineLvl w:val="9"/>
    </w:pPr>
    <w:rPr>
      <w:kern w:val="28"/>
      <w:sz w:val="28"/>
      <w:szCs w:val="28"/>
      <w:lang w:val="en-US" w:bidi="he-IL"/>
    </w:rPr>
  </w:style>
  <w:style w:type="paragraph" w:customStyle="1" w:styleId="SH">
    <w:name w:val="SH"/>
    <w:basedOn w:val="FH"/>
    <w:next w:val="PC"/>
    <w:rsid w:val="00FF26F5"/>
    <w:pPr>
      <w:widowControl w:val="0"/>
      <w:tabs>
        <w:tab w:val="left" w:pos="720"/>
      </w:tabs>
      <w:spacing w:after="120" w:line="300" w:lineRule="exact"/>
    </w:pPr>
    <w:rPr>
      <w:i/>
      <w:iCs/>
      <w:kern w:val="0"/>
      <w:sz w:val="24"/>
      <w:szCs w:val="24"/>
    </w:rPr>
  </w:style>
  <w:style w:type="paragraph" w:customStyle="1" w:styleId="Tabletitle0">
    <w:name w:val="Table title"/>
    <w:basedOn w:val="Title"/>
    <w:next w:val="PC"/>
    <w:rsid w:val="00FF26F5"/>
    <w:pPr>
      <w:keepNext/>
      <w:keepLines/>
      <w:spacing w:before="360" w:after="240"/>
      <w:ind w:firstLine="0"/>
    </w:pPr>
    <w:rPr>
      <w:bCs/>
      <w:kern w:val="28"/>
      <w:lang w:val="en-US" w:eastAsia="en-US" w:bidi="he-IL"/>
    </w:rPr>
  </w:style>
  <w:style w:type="paragraph" w:customStyle="1" w:styleId="Bullet1">
    <w:name w:val="Bullet1"/>
    <w:basedOn w:val="List"/>
    <w:rsid w:val="00FF26F5"/>
    <w:pPr>
      <w:numPr>
        <w:numId w:val="10"/>
      </w:numPr>
      <w:spacing w:line="360" w:lineRule="auto"/>
    </w:pPr>
    <w:rPr>
      <w:lang w:bidi="he-IL"/>
    </w:rPr>
  </w:style>
  <w:style w:type="character" w:customStyle="1" w:styleId="babcptermstyle1">
    <w:name w:val="bab_cptermstyle1"/>
    <w:rsid w:val="00FF26F5"/>
    <w:rPr>
      <w:b/>
      <w:bCs/>
    </w:rPr>
  </w:style>
  <w:style w:type="paragraph" w:customStyle="1" w:styleId="Normaldouble">
    <w:name w:val="Normal + double"/>
    <w:basedOn w:val="Normal"/>
    <w:rsid w:val="00FF26F5"/>
    <w:pPr>
      <w:spacing w:line="480" w:lineRule="auto"/>
    </w:pPr>
    <w:rPr>
      <w:lang w:val="en-US" w:eastAsia="en-US" w:bidi="he-IL"/>
    </w:rPr>
  </w:style>
  <w:style w:type="character" w:customStyle="1" w:styleId="bodycopyblacklargespaced1">
    <w:name w:val="bodycopyblacklargespaced1"/>
    <w:rsid w:val="002D372F"/>
    <w:rPr>
      <w:rFonts w:ascii="Arial" w:hAnsi="Arial" w:cs="Arial" w:hint="default"/>
      <w:color w:val="000000"/>
      <w:sz w:val="13"/>
      <w:szCs w:val="13"/>
    </w:rPr>
  </w:style>
  <w:style w:type="paragraph" w:customStyle="1" w:styleId="Heading31">
    <w:name w:val="Heading 31"/>
    <w:basedOn w:val="Normal"/>
    <w:next w:val="Normal"/>
    <w:rsid w:val="002D372F"/>
    <w:pPr>
      <w:widowControl w:val="0"/>
      <w:autoSpaceDE w:val="0"/>
      <w:autoSpaceDN w:val="0"/>
      <w:adjustRightInd w:val="0"/>
    </w:pPr>
    <w:rPr>
      <w:rFonts w:ascii="MHLLEI+TimesNewRoman,Bold" w:eastAsia="MHLLEI+TimesNewRoman,Bold"/>
      <w:lang w:val="en-US" w:eastAsia="zh-TW"/>
    </w:rPr>
  </w:style>
  <w:style w:type="paragraph" w:customStyle="1" w:styleId="DecimalAligned">
    <w:name w:val="Decimal Aligned"/>
    <w:basedOn w:val="Normal"/>
    <w:qFormat/>
    <w:rsid w:val="002D372F"/>
    <w:pPr>
      <w:tabs>
        <w:tab w:val="decimal" w:pos="360"/>
      </w:tabs>
      <w:spacing w:after="200" w:line="276" w:lineRule="auto"/>
    </w:pPr>
    <w:rPr>
      <w:rFonts w:ascii="Calibri" w:eastAsia="PMingLiU" w:hAnsi="Calibri"/>
      <w:sz w:val="22"/>
      <w:szCs w:val="22"/>
      <w:lang w:val="en-US" w:eastAsia="zh-TW"/>
    </w:rPr>
  </w:style>
  <w:style w:type="character" w:customStyle="1" w:styleId="a0">
    <w:name w:val="區別強調"/>
    <w:qFormat/>
    <w:rsid w:val="002D372F"/>
    <w:rPr>
      <w:rFonts w:eastAsia="PMingLiU" w:cs="Times New Roman"/>
      <w:bCs w:val="0"/>
      <w:i/>
      <w:iCs/>
      <w:color w:val="808080"/>
      <w:szCs w:val="22"/>
      <w:lang w:eastAsia="zh-TW"/>
    </w:rPr>
  </w:style>
  <w:style w:type="table" w:customStyle="1" w:styleId="-1">
    <w:name w:val="淺色網底 - 輔色 1"/>
    <w:basedOn w:val="TableNormal"/>
    <w:rsid w:val="002D372F"/>
    <w:rPr>
      <w:rFonts w:ascii="Calibri" w:eastAsia="PMingLiU" w:hAnsi="Calibri"/>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leClassic4">
    <w:name w:val="Table Classic 4"/>
    <w:basedOn w:val="TableNormal"/>
    <w:rsid w:val="002D372F"/>
    <w:pPr>
      <w:widowControl w:val="0"/>
    </w:pPr>
    <w:rPr>
      <w:rFonts w:eastAsia="PMingLi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2">
    <w:name w:val="Table Colorful 2"/>
    <w:basedOn w:val="TableNormal"/>
    <w:rsid w:val="002D372F"/>
    <w:pPr>
      <w:widowControl w:val="0"/>
    </w:pPr>
    <w:rPr>
      <w:rFonts w:eastAsia="PMingLi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Grid2">
    <w:name w:val="Table Grid 2"/>
    <w:basedOn w:val="TableNormal"/>
    <w:rsid w:val="002D372F"/>
    <w:pPr>
      <w:widowControl w:val="0"/>
    </w:pPr>
    <w:rPr>
      <w:rFonts w:eastAsia="PMingLi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apple-style-span">
    <w:name w:val="apple-style-span"/>
    <w:basedOn w:val="DefaultParagraphFont"/>
    <w:rsid w:val="002D372F"/>
  </w:style>
  <w:style w:type="paragraph" w:styleId="TableofFigures">
    <w:name w:val="table of figures"/>
    <w:basedOn w:val="Normal"/>
    <w:next w:val="Normal"/>
    <w:uiPriority w:val="99"/>
    <w:rsid w:val="002D372F"/>
    <w:pPr>
      <w:widowControl w:val="0"/>
      <w:tabs>
        <w:tab w:val="right" w:leader="dot" w:pos="8312"/>
      </w:tabs>
      <w:adjustRightInd w:val="0"/>
      <w:snapToGrid w:val="0"/>
      <w:spacing w:line="480" w:lineRule="auto"/>
      <w:jc w:val="both"/>
      <w:textAlignment w:val="baseline"/>
    </w:pPr>
    <w:rPr>
      <w:rFonts w:eastAsia="DFKai-SB"/>
      <w:sz w:val="20"/>
      <w:szCs w:val="20"/>
      <w:lang w:val="en-US" w:eastAsia="zh-TW"/>
    </w:rPr>
  </w:style>
  <w:style w:type="character" w:customStyle="1" w:styleId="Heading4Char">
    <w:name w:val="Heading 4 Char"/>
    <w:link w:val="Heading4"/>
    <w:uiPriority w:val="9"/>
    <w:rsid w:val="00494407"/>
    <w:rPr>
      <w:b/>
      <w:bCs/>
      <w:sz w:val="28"/>
      <w:szCs w:val="28"/>
      <w:lang w:val="en-US" w:eastAsia="en-US" w:bidi="ar-SA"/>
    </w:rPr>
  </w:style>
  <w:style w:type="paragraph" w:customStyle="1" w:styleId="Footnote">
    <w:name w:val="Footnote"/>
    <w:basedOn w:val="Normal"/>
    <w:link w:val="Footnote0"/>
    <w:rsid w:val="00494407"/>
    <w:pPr>
      <w:jc w:val="both"/>
    </w:pPr>
    <w:rPr>
      <w:sz w:val="16"/>
      <w:szCs w:val="20"/>
      <w:lang w:val="en-US" w:eastAsia="en-US"/>
    </w:rPr>
  </w:style>
  <w:style w:type="character" w:customStyle="1" w:styleId="Heading5Char">
    <w:name w:val="Heading 5 Char"/>
    <w:link w:val="Heading5"/>
    <w:uiPriority w:val="9"/>
    <w:rsid w:val="00494407"/>
    <w:rPr>
      <w:b/>
      <w:bCs/>
      <w:i/>
      <w:iCs/>
      <w:sz w:val="26"/>
      <w:szCs w:val="26"/>
      <w:lang w:val="en-US" w:eastAsia="en-US" w:bidi="ar-SA"/>
    </w:rPr>
  </w:style>
  <w:style w:type="paragraph" w:customStyle="1" w:styleId="PageNumber1">
    <w:name w:val="Page Number1"/>
    <w:basedOn w:val="Normal"/>
    <w:rsid w:val="00494407"/>
    <w:pPr>
      <w:jc w:val="center"/>
    </w:pPr>
    <w:rPr>
      <w:rFonts w:ascii="Times" w:hAnsi="Times"/>
      <w:sz w:val="20"/>
      <w:szCs w:val="20"/>
      <w:lang w:val="en-US" w:eastAsia="en-US"/>
    </w:rPr>
  </w:style>
  <w:style w:type="character" w:customStyle="1" w:styleId="Heading6Char">
    <w:name w:val="Heading 6 Char"/>
    <w:link w:val="Heading6"/>
    <w:uiPriority w:val="9"/>
    <w:rsid w:val="00494407"/>
    <w:rPr>
      <w:b/>
      <w:sz w:val="24"/>
      <w:lang w:val="tr-TR" w:eastAsia="tr-TR" w:bidi="ar-SA"/>
    </w:rPr>
  </w:style>
  <w:style w:type="paragraph" w:customStyle="1" w:styleId="FigureandCaptionCaptions">
    <w:name w:val="Figure and Caption Captions"/>
    <w:basedOn w:val="Normal"/>
    <w:rsid w:val="00494407"/>
    <w:pPr>
      <w:jc w:val="both"/>
    </w:pPr>
    <w:rPr>
      <w:rFonts w:ascii="Helvetica" w:hAnsi="Helvetica"/>
      <w:b/>
      <w:sz w:val="20"/>
      <w:szCs w:val="20"/>
      <w:lang w:val="en-US" w:eastAsia="en-US"/>
    </w:rPr>
  </w:style>
  <w:style w:type="paragraph" w:customStyle="1" w:styleId="Callouts">
    <w:name w:val="Callouts"/>
    <w:basedOn w:val="Normal"/>
    <w:rsid w:val="00494407"/>
    <w:pPr>
      <w:jc w:val="both"/>
    </w:pPr>
    <w:rPr>
      <w:rFonts w:ascii="Helvetica" w:hAnsi="Helvetica"/>
      <w:sz w:val="18"/>
      <w:szCs w:val="20"/>
      <w:lang w:val="en-US" w:eastAsia="en-US"/>
    </w:rPr>
  </w:style>
  <w:style w:type="character" w:customStyle="1" w:styleId="Heading7Char">
    <w:name w:val="Heading 7 Char"/>
    <w:link w:val="Heading7"/>
    <w:uiPriority w:val="9"/>
    <w:rsid w:val="00494407"/>
    <w:rPr>
      <w:i/>
      <w:iCs/>
      <w:noProof/>
      <w:sz w:val="24"/>
      <w:szCs w:val="24"/>
      <w:lang w:val="en-US" w:eastAsia="tr-TR" w:bidi="ar-SA"/>
    </w:rPr>
  </w:style>
  <w:style w:type="character" w:customStyle="1" w:styleId="Heading8Char">
    <w:name w:val="Heading 8 Char"/>
    <w:link w:val="Heading8"/>
    <w:uiPriority w:val="9"/>
    <w:rsid w:val="00494407"/>
    <w:rPr>
      <w:i/>
      <w:iCs/>
      <w:sz w:val="24"/>
      <w:szCs w:val="24"/>
      <w:lang w:val="en-US" w:eastAsia="en-US" w:bidi="ar-SA"/>
    </w:rPr>
  </w:style>
  <w:style w:type="character" w:customStyle="1" w:styleId="Heading9Char">
    <w:name w:val="Heading 9 Char"/>
    <w:link w:val="Heading9"/>
    <w:uiPriority w:val="9"/>
    <w:rsid w:val="00494407"/>
    <w:rPr>
      <w:rFonts w:ascii="Arial" w:hAnsi="Arial" w:cs="Arial"/>
      <w:sz w:val="22"/>
      <w:szCs w:val="22"/>
      <w:lang w:val="en-GB" w:eastAsia="en-US" w:bidi="ar-SA"/>
    </w:rPr>
  </w:style>
  <w:style w:type="character" w:customStyle="1" w:styleId="HeaderChar">
    <w:name w:val="Header Char"/>
    <w:link w:val="Header"/>
    <w:uiPriority w:val="99"/>
    <w:rsid w:val="00494407"/>
    <w:rPr>
      <w:sz w:val="24"/>
      <w:szCs w:val="24"/>
      <w:lang w:val="en-US" w:eastAsia="en-US" w:bidi="ar-SA"/>
    </w:rPr>
  </w:style>
  <w:style w:type="character" w:customStyle="1" w:styleId="FooterChar">
    <w:name w:val="Footer Char"/>
    <w:link w:val="Footer"/>
    <w:uiPriority w:val="99"/>
    <w:rsid w:val="00494407"/>
    <w:rPr>
      <w:sz w:val="24"/>
      <w:szCs w:val="24"/>
      <w:lang w:val="en-US" w:eastAsia="en-US" w:bidi="ar-SA"/>
    </w:rPr>
  </w:style>
  <w:style w:type="paragraph" w:customStyle="1" w:styleId="Title10">
    <w:name w:val="Title1"/>
    <w:basedOn w:val="Normal"/>
    <w:next w:val="author0"/>
    <w:rsid w:val="00494407"/>
    <w:pPr>
      <w:keepNext/>
      <w:keepLines/>
      <w:pageBreakBefore/>
      <w:tabs>
        <w:tab w:val="left" w:pos="284"/>
      </w:tabs>
      <w:suppressAutoHyphens/>
      <w:spacing w:after="460" w:line="348" w:lineRule="exact"/>
      <w:ind w:firstLine="227"/>
      <w:jc w:val="center"/>
    </w:pPr>
    <w:rPr>
      <w:rFonts w:ascii="Times" w:hAnsi="Times"/>
      <w:b/>
      <w:sz w:val="28"/>
      <w:szCs w:val="20"/>
      <w:lang w:val="en-US" w:eastAsia="de-DE"/>
    </w:rPr>
  </w:style>
  <w:style w:type="paragraph" w:customStyle="1" w:styleId="author0">
    <w:name w:val="author"/>
    <w:basedOn w:val="Normal"/>
    <w:next w:val="authorinfo"/>
    <w:rsid w:val="00494407"/>
    <w:pPr>
      <w:spacing w:after="220"/>
      <w:ind w:firstLine="227"/>
      <w:jc w:val="center"/>
    </w:pPr>
    <w:rPr>
      <w:rFonts w:ascii="Times" w:hAnsi="Times"/>
      <w:sz w:val="20"/>
      <w:szCs w:val="20"/>
      <w:lang w:val="en-US" w:eastAsia="de-DE"/>
    </w:rPr>
  </w:style>
  <w:style w:type="paragraph" w:customStyle="1" w:styleId="heading10">
    <w:name w:val="heading1"/>
    <w:basedOn w:val="Normal"/>
    <w:next w:val="p1a"/>
    <w:rsid w:val="00494407"/>
    <w:pPr>
      <w:keepNext/>
      <w:keepLines/>
      <w:tabs>
        <w:tab w:val="left" w:pos="454"/>
      </w:tabs>
      <w:suppressAutoHyphens/>
      <w:spacing w:before="520" w:after="280"/>
      <w:jc w:val="both"/>
    </w:pPr>
    <w:rPr>
      <w:rFonts w:ascii="Times" w:hAnsi="Times"/>
      <w:b/>
      <w:szCs w:val="20"/>
      <w:lang w:val="en-US" w:eastAsia="de-DE"/>
    </w:rPr>
  </w:style>
  <w:style w:type="paragraph" w:customStyle="1" w:styleId="heading20">
    <w:name w:val="heading2"/>
    <w:basedOn w:val="Normal"/>
    <w:next w:val="p1a"/>
    <w:link w:val="heading2Char0"/>
    <w:rsid w:val="00494407"/>
    <w:pPr>
      <w:keepNext/>
      <w:keepLines/>
      <w:tabs>
        <w:tab w:val="left" w:pos="510"/>
      </w:tabs>
      <w:suppressAutoHyphens/>
      <w:spacing w:before="440" w:after="220"/>
      <w:jc w:val="both"/>
    </w:pPr>
    <w:rPr>
      <w:rFonts w:ascii="Times" w:hAnsi="Times"/>
      <w:b/>
      <w:sz w:val="20"/>
      <w:szCs w:val="20"/>
      <w:lang w:val="en-US" w:eastAsia="de-DE"/>
    </w:rPr>
  </w:style>
  <w:style w:type="paragraph" w:customStyle="1" w:styleId="heading30">
    <w:name w:val="heading3"/>
    <w:basedOn w:val="Normal"/>
    <w:next w:val="p1a"/>
    <w:link w:val="heading3Zchn"/>
    <w:rsid w:val="00494407"/>
    <w:pPr>
      <w:keepNext/>
      <w:keepLines/>
      <w:tabs>
        <w:tab w:val="left" w:pos="284"/>
      </w:tabs>
      <w:suppressAutoHyphens/>
      <w:spacing w:before="320"/>
      <w:jc w:val="both"/>
    </w:pPr>
    <w:rPr>
      <w:rFonts w:ascii="Times" w:hAnsi="Times"/>
      <w:b/>
      <w:sz w:val="20"/>
      <w:szCs w:val="20"/>
      <w:lang w:val="en-US" w:eastAsia="de-DE"/>
    </w:rPr>
  </w:style>
  <w:style w:type="paragraph" w:customStyle="1" w:styleId="figlegend">
    <w:name w:val="figlegend"/>
    <w:basedOn w:val="Normal"/>
    <w:next w:val="Normal"/>
    <w:rsid w:val="00494407"/>
    <w:pPr>
      <w:keepNext/>
      <w:keepLines/>
      <w:spacing w:before="120" w:after="240"/>
      <w:jc w:val="both"/>
    </w:pPr>
    <w:rPr>
      <w:rFonts w:ascii="Times" w:hAnsi="Times"/>
      <w:sz w:val="18"/>
      <w:szCs w:val="20"/>
      <w:lang w:val="en-US" w:eastAsia="de-DE"/>
    </w:rPr>
  </w:style>
  <w:style w:type="paragraph" w:customStyle="1" w:styleId="tablelegend">
    <w:name w:val="tablelegend"/>
    <w:basedOn w:val="Normal"/>
    <w:next w:val="Normal"/>
    <w:rsid w:val="00494407"/>
    <w:pPr>
      <w:keepNext/>
      <w:keepLines/>
      <w:spacing w:before="240" w:after="120"/>
      <w:jc w:val="both"/>
    </w:pPr>
    <w:rPr>
      <w:rFonts w:ascii="Times" w:hAnsi="Times"/>
      <w:sz w:val="18"/>
      <w:szCs w:val="20"/>
      <w:lang w:val="de-DE" w:eastAsia="de-DE"/>
    </w:rPr>
  </w:style>
  <w:style w:type="paragraph" w:customStyle="1" w:styleId="Runninghead-left">
    <w:name w:val="Running head - left"/>
    <w:basedOn w:val="Normal"/>
    <w:rsid w:val="00494407"/>
    <w:pPr>
      <w:tabs>
        <w:tab w:val="left" w:pos="680"/>
        <w:tab w:val="right" w:pos="6237"/>
        <w:tab w:val="right" w:pos="6917"/>
      </w:tabs>
      <w:spacing w:after="240" w:line="240" w:lineRule="exact"/>
    </w:pPr>
    <w:rPr>
      <w:rFonts w:ascii="Times" w:hAnsi="Times"/>
      <w:sz w:val="18"/>
      <w:szCs w:val="20"/>
      <w:lang w:val="en-US" w:eastAsia="de-DE"/>
    </w:rPr>
  </w:style>
  <w:style w:type="paragraph" w:customStyle="1" w:styleId="Runninghead-right">
    <w:name w:val="Running head - right"/>
    <w:basedOn w:val="Runninghead-left"/>
    <w:rsid w:val="00494407"/>
    <w:pPr>
      <w:jc w:val="right"/>
    </w:pPr>
  </w:style>
  <w:style w:type="paragraph" w:customStyle="1" w:styleId="BulletItem">
    <w:name w:val="Bullet Item"/>
    <w:basedOn w:val="Item"/>
    <w:rsid w:val="00494407"/>
  </w:style>
  <w:style w:type="paragraph" w:customStyle="1" w:styleId="Item">
    <w:name w:val="Item"/>
    <w:basedOn w:val="Normal"/>
    <w:next w:val="Normal"/>
    <w:rsid w:val="00494407"/>
    <w:pPr>
      <w:tabs>
        <w:tab w:val="left" w:pos="227"/>
        <w:tab w:val="left" w:pos="454"/>
      </w:tabs>
      <w:ind w:left="227" w:hanging="227"/>
      <w:jc w:val="both"/>
    </w:pPr>
    <w:rPr>
      <w:rFonts w:ascii="Times" w:hAnsi="Times"/>
      <w:sz w:val="20"/>
      <w:szCs w:val="20"/>
      <w:lang w:val="en-US" w:eastAsia="de-DE"/>
    </w:rPr>
  </w:style>
  <w:style w:type="paragraph" w:customStyle="1" w:styleId="NumberedItem">
    <w:name w:val="Numbered Item"/>
    <w:basedOn w:val="Item"/>
    <w:rsid w:val="00494407"/>
  </w:style>
  <w:style w:type="paragraph" w:customStyle="1" w:styleId="programcode">
    <w:name w:val="programcode"/>
    <w:basedOn w:val="Normal"/>
    <w:rsid w:val="00494407"/>
    <w:pPr>
      <w:tabs>
        <w:tab w:val="left" w:pos="1361"/>
        <w:tab w:val="left" w:pos="1531"/>
        <w:tab w:val="left" w:pos="1701"/>
        <w:tab w:val="left" w:pos="1871"/>
        <w:tab w:val="left" w:pos="2041"/>
        <w:tab w:val="left" w:pos="2211"/>
        <w:tab w:val="left" w:pos="2381"/>
        <w:tab w:val="left" w:pos="2552"/>
      </w:tabs>
      <w:spacing w:before="120" w:after="120"/>
      <w:ind w:left="227"/>
    </w:pPr>
    <w:rPr>
      <w:rFonts w:ascii="Courier" w:hAnsi="Courier"/>
      <w:sz w:val="20"/>
      <w:szCs w:val="20"/>
      <w:lang w:val="en-US" w:eastAsia="de-DE"/>
    </w:rPr>
  </w:style>
  <w:style w:type="paragraph" w:customStyle="1" w:styleId="FunotentextFootnote">
    <w:name w:val="Fußnotentext.Footnote"/>
    <w:basedOn w:val="Normal"/>
    <w:rsid w:val="00494407"/>
    <w:pPr>
      <w:tabs>
        <w:tab w:val="left" w:pos="170"/>
      </w:tabs>
      <w:ind w:left="170" w:hanging="170"/>
      <w:jc w:val="both"/>
    </w:pPr>
    <w:rPr>
      <w:rFonts w:ascii="Times" w:hAnsi="Times"/>
      <w:sz w:val="18"/>
      <w:szCs w:val="20"/>
      <w:lang w:val="en-US" w:eastAsia="de-DE"/>
    </w:rPr>
  </w:style>
  <w:style w:type="paragraph" w:customStyle="1" w:styleId="heading40">
    <w:name w:val="heading4"/>
    <w:basedOn w:val="Normal"/>
    <w:next w:val="p1a"/>
    <w:rsid w:val="00494407"/>
    <w:pPr>
      <w:spacing w:before="320"/>
      <w:jc w:val="both"/>
    </w:pPr>
    <w:rPr>
      <w:rFonts w:ascii="Times" w:hAnsi="Times"/>
      <w:i/>
      <w:sz w:val="20"/>
      <w:szCs w:val="20"/>
      <w:lang w:val="en-US" w:eastAsia="de-DE"/>
    </w:rPr>
  </w:style>
  <w:style w:type="paragraph" w:customStyle="1" w:styleId="address0">
    <w:name w:val="address"/>
    <w:basedOn w:val="Normal"/>
    <w:next w:val="email"/>
    <w:rsid w:val="00494407"/>
    <w:pPr>
      <w:ind w:firstLine="227"/>
      <w:jc w:val="center"/>
    </w:pPr>
    <w:rPr>
      <w:rFonts w:ascii="Times" w:hAnsi="Times"/>
      <w:sz w:val="18"/>
      <w:szCs w:val="20"/>
      <w:lang w:val="en-US" w:eastAsia="de-DE"/>
    </w:rPr>
  </w:style>
  <w:style w:type="paragraph" w:customStyle="1" w:styleId="figurelegend">
    <w:name w:val="figure legend"/>
    <w:basedOn w:val="Normal"/>
    <w:next w:val="Normal"/>
    <w:rsid w:val="00494407"/>
    <w:pPr>
      <w:keepNext/>
      <w:keepLines/>
      <w:spacing w:before="120" w:after="240"/>
      <w:jc w:val="both"/>
    </w:pPr>
    <w:rPr>
      <w:rFonts w:ascii="Times" w:hAnsi="Times"/>
      <w:sz w:val="18"/>
      <w:szCs w:val="20"/>
      <w:lang w:val="en-US" w:eastAsia="de-DE"/>
    </w:rPr>
  </w:style>
  <w:style w:type="paragraph" w:customStyle="1" w:styleId="tabletitle1">
    <w:name w:val="table title"/>
    <w:basedOn w:val="Normal"/>
    <w:next w:val="Normal"/>
    <w:rsid w:val="00494407"/>
    <w:pPr>
      <w:keepNext/>
      <w:keepLines/>
      <w:spacing w:before="240" w:after="120"/>
      <w:jc w:val="both"/>
    </w:pPr>
    <w:rPr>
      <w:rFonts w:ascii="Times" w:hAnsi="Times"/>
      <w:sz w:val="18"/>
      <w:szCs w:val="20"/>
      <w:lang w:val="de-DE" w:eastAsia="de-DE"/>
    </w:rPr>
  </w:style>
  <w:style w:type="paragraph" w:customStyle="1" w:styleId="referenceitem">
    <w:name w:val="referenceitem"/>
    <w:basedOn w:val="Normal"/>
    <w:rsid w:val="00494407"/>
    <w:pPr>
      <w:ind w:left="227" w:hanging="227"/>
      <w:jc w:val="both"/>
    </w:pPr>
    <w:rPr>
      <w:rFonts w:ascii="Times" w:hAnsi="Times"/>
      <w:sz w:val="18"/>
      <w:szCs w:val="20"/>
      <w:lang w:val="en-US" w:eastAsia="de-DE"/>
    </w:rPr>
  </w:style>
  <w:style w:type="paragraph" w:customStyle="1" w:styleId="BodyText21">
    <w:name w:val="Body Text 21"/>
    <w:basedOn w:val="Normal"/>
    <w:rsid w:val="00494407"/>
    <w:pPr>
      <w:ind w:firstLine="227"/>
      <w:jc w:val="both"/>
    </w:pPr>
    <w:rPr>
      <w:rFonts w:ascii="Times" w:hAnsi="Times"/>
      <w:sz w:val="20"/>
      <w:szCs w:val="20"/>
      <w:lang w:val="en-US" w:eastAsia="de-DE"/>
    </w:rPr>
  </w:style>
  <w:style w:type="character" w:customStyle="1" w:styleId="heading3Zchn">
    <w:name w:val="heading3 Zchn"/>
    <w:link w:val="heading30"/>
    <w:rsid w:val="00494407"/>
    <w:rPr>
      <w:rFonts w:ascii="Times" w:hAnsi="Times"/>
      <w:b/>
      <w:lang w:val="en-US" w:eastAsia="de-DE" w:bidi="ar-SA"/>
    </w:rPr>
  </w:style>
  <w:style w:type="character" w:customStyle="1" w:styleId="p1aZchn">
    <w:name w:val="p1a Zchn"/>
    <w:rsid w:val="00494407"/>
    <w:rPr>
      <w:rFonts w:ascii="Times" w:hAnsi="Times"/>
      <w:lang w:eastAsia="de-DE" w:bidi="ar-SA"/>
    </w:rPr>
  </w:style>
  <w:style w:type="character" w:styleId="PlaceholderText">
    <w:name w:val="Placeholder Text"/>
    <w:uiPriority w:val="99"/>
    <w:semiHidden/>
    <w:rsid w:val="00494407"/>
    <w:rPr>
      <w:color w:val="808080"/>
    </w:rPr>
  </w:style>
  <w:style w:type="table" w:customStyle="1" w:styleId="MOPTPaper">
    <w:name w:val="MOPT Paper"/>
    <w:basedOn w:val="TableNormal"/>
    <w:rsid w:val="00494407"/>
    <w:rPr>
      <w:rFonts w:cs="Times"/>
      <w:szCs w:val="18"/>
    </w:rPr>
    <w:tblPr>
      <w:tblStyleRowBandSize w:val="1"/>
      <w:tblBorders>
        <w:top w:val="single" w:sz="8" w:space="0" w:color="auto"/>
        <w:bottom w:val="single" w:sz="8" w:space="0" w:color="auto"/>
      </w:tblBorders>
    </w:tblPr>
    <w:tcPr>
      <w:vAlign w:val="center"/>
    </w:tcPr>
    <w:tblStylePr w:type="firstRow">
      <w:tblPr/>
      <w:tcPr>
        <w:tcBorders>
          <w:bottom w:val="nil"/>
        </w:tcBorders>
      </w:tcPr>
    </w:tblStylePr>
  </w:style>
  <w:style w:type="paragraph" w:customStyle="1" w:styleId="NormalTimes">
    <w:name w:val="Normal + Times"/>
    <w:aliases w:val="10 pt,Justified,First line:  1.27 cm,Left-to-right"/>
    <w:basedOn w:val="NoSpacing"/>
    <w:rsid w:val="00494407"/>
    <w:pPr>
      <w:spacing w:line="240" w:lineRule="auto"/>
      <w:ind w:left="0" w:firstLine="720"/>
    </w:pPr>
    <w:rPr>
      <w:rFonts w:ascii="Times" w:eastAsia="Calibri" w:hAnsi="Times" w:cs="Times"/>
      <w:sz w:val="20"/>
      <w:szCs w:val="20"/>
      <w:lang w:bidi="he-IL"/>
    </w:rPr>
  </w:style>
  <w:style w:type="table" w:styleId="TableSubtle1">
    <w:name w:val="Table Subtle 1"/>
    <w:basedOn w:val="TableNormal"/>
    <w:rsid w:val="00494407"/>
    <w:pPr>
      <w:ind w:firstLine="22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1">
    <w:name w:val="Light Shading1"/>
    <w:basedOn w:val="TableNormal"/>
    <w:uiPriority w:val="60"/>
    <w:rsid w:val="0049440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Classic1">
    <w:name w:val="Table Classic 1"/>
    <w:basedOn w:val="TableNormal"/>
    <w:rsid w:val="00494407"/>
    <w:pPr>
      <w:ind w:firstLine="227"/>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rsid w:val="00494407"/>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CharChar13">
    <w:name w:val="Char Char13"/>
    <w:rsid w:val="00494407"/>
    <w:rPr>
      <w:b/>
      <w:kern w:val="28"/>
      <w:sz w:val="24"/>
      <w:lang w:bidi="ar-SA"/>
    </w:rPr>
  </w:style>
  <w:style w:type="paragraph" w:styleId="Revision">
    <w:name w:val="Revision"/>
    <w:hidden/>
    <w:uiPriority w:val="99"/>
    <w:semiHidden/>
    <w:rsid w:val="00494407"/>
    <w:rPr>
      <w:rFonts w:ascii="Times" w:hAnsi="Times"/>
      <w:lang w:eastAsia="de-DE"/>
    </w:rPr>
  </w:style>
  <w:style w:type="table" w:customStyle="1" w:styleId="dima">
    <w:name w:val="dima"/>
    <w:basedOn w:val="TableNormal"/>
    <w:qFormat/>
    <w:rsid w:val="00494407"/>
    <w:rPr>
      <w:rFonts w:cs="Times"/>
      <w:szCs w:val="18"/>
    </w:rPr>
    <w:tblPr/>
    <w:tcPr>
      <w:vAlign w:val="center"/>
    </w:tcPr>
    <w:tblStylePr w:type="firstRow">
      <w:rPr>
        <w:rFonts w:cs="Libian SC Regular"/>
        <w:bCs/>
        <w:szCs w:val="18"/>
      </w:rPr>
      <w:tblPr/>
      <w:tcPr>
        <w:tcBorders>
          <w:bottom w:val="nil"/>
        </w:tcBorders>
        <w:shd w:val="clear" w:color="auto" w:fill="FFFFFF"/>
      </w:tcPr>
    </w:tblStylePr>
    <w:tblStylePr w:type="lastRow">
      <w:tblPr/>
      <w:tcPr>
        <w:tcBorders>
          <w:bottom w:val="nil"/>
        </w:tcBorders>
      </w:tcPr>
    </w:tblStylePr>
    <w:tblStylePr w:type="firstCol">
      <w:rPr>
        <w:rFonts w:cs="Libian SC Regular"/>
        <w:bCs/>
        <w:szCs w:val="18"/>
      </w:rPr>
      <w:tblPr/>
      <w:tcPr>
        <w:tcBorders>
          <w:right w:val="nil"/>
        </w:tcBorders>
      </w:tcPr>
    </w:tblStylePr>
  </w:style>
  <w:style w:type="table" w:customStyle="1" w:styleId="LightShading2">
    <w:name w:val="Light Shading2"/>
    <w:basedOn w:val="TableNormal"/>
    <w:rsid w:val="0049440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mallpar">
    <w:name w:val="small_par"/>
    <w:basedOn w:val="heading20"/>
    <w:link w:val="smallparChar"/>
    <w:qFormat/>
    <w:rsid w:val="00494407"/>
    <w:rPr>
      <w:rFonts w:cs="Times"/>
    </w:rPr>
  </w:style>
  <w:style w:type="character" w:customStyle="1" w:styleId="heading2Char0">
    <w:name w:val="heading2 Char"/>
    <w:link w:val="heading20"/>
    <w:rsid w:val="00494407"/>
    <w:rPr>
      <w:rFonts w:ascii="Times" w:hAnsi="Times"/>
      <w:b/>
      <w:lang w:val="en-US" w:eastAsia="de-DE" w:bidi="ar-SA"/>
    </w:rPr>
  </w:style>
  <w:style w:type="character" w:customStyle="1" w:styleId="smallparChar">
    <w:name w:val="small_par Char"/>
    <w:link w:val="smallpar"/>
    <w:rsid w:val="00494407"/>
    <w:rPr>
      <w:rFonts w:ascii="Times" w:hAnsi="Times" w:cs="Times"/>
      <w:b/>
      <w:lang w:val="en-US" w:eastAsia="de-DE" w:bidi="ar-SA"/>
    </w:rPr>
  </w:style>
  <w:style w:type="paragraph" w:customStyle="1" w:styleId="times">
    <w:name w:val="times"/>
    <w:basedOn w:val="Normal"/>
    <w:link w:val="timesChar"/>
    <w:qFormat/>
    <w:rsid w:val="00494407"/>
    <w:pPr>
      <w:autoSpaceDE w:val="0"/>
      <w:autoSpaceDN w:val="0"/>
      <w:adjustRightInd w:val="0"/>
      <w:ind w:firstLine="709"/>
      <w:jc w:val="both"/>
    </w:pPr>
    <w:rPr>
      <w:rFonts w:ascii="Times" w:hAnsi="Times" w:cs="Times"/>
      <w:sz w:val="20"/>
      <w:szCs w:val="20"/>
      <w:lang w:val="en-US" w:eastAsia="en-US"/>
    </w:rPr>
  </w:style>
  <w:style w:type="character" w:customStyle="1" w:styleId="timesChar">
    <w:name w:val="times Char"/>
    <w:link w:val="times"/>
    <w:rsid w:val="00494407"/>
    <w:rPr>
      <w:rFonts w:ascii="Times" w:hAnsi="Times" w:cs="Times"/>
      <w:lang w:val="en-US" w:eastAsia="en-US" w:bidi="ar-SA"/>
    </w:rPr>
  </w:style>
  <w:style w:type="table" w:styleId="TableList6">
    <w:name w:val="Table List 6"/>
    <w:basedOn w:val="TableNormal"/>
    <w:rsid w:val="00350AA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Columns5">
    <w:name w:val="Table Columns 5"/>
    <w:basedOn w:val="TableNormal"/>
    <w:rsid w:val="00350AA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longtext1">
    <w:name w:val="long_text1"/>
    <w:rsid w:val="00FA351F"/>
    <w:rPr>
      <w:sz w:val="20"/>
      <w:szCs w:val="20"/>
    </w:rPr>
  </w:style>
  <w:style w:type="paragraph" w:styleId="Bibliography">
    <w:name w:val="Bibliography"/>
    <w:basedOn w:val="Normal"/>
    <w:next w:val="Normal"/>
    <w:uiPriority w:val="37"/>
    <w:unhideWhenUsed/>
    <w:rsid w:val="00612C54"/>
    <w:pPr>
      <w:spacing w:after="200" w:line="276" w:lineRule="auto"/>
      <w:ind w:firstLine="720"/>
      <w:jc w:val="both"/>
    </w:pPr>
    <w:rPr>
      <w:szCs w:val="22"/>
      <w:lang w:val="en-US" w:eastAsia="en-US"/>
    </w:rPr>
  </w:style>
  <w:style w:type="character" w:customStyle="1" w:styleId="shorttext">
    <w:name w:val="short_text"/>
    <w:basedOn w:val="DefaultParagraphFont"/>
    <w:rsid w:val="00D23DF8"/>
  </w:style>
  <w:style w:type="character" w:customStyle="1" w:styleId="longtext">
    <w:name w:val="long_text"/>
    <w:basedOn w:val="DefaultParagraphFont"/>
    <w:rsid w:val="00D23DF8"/>
  </w:style>
  <w:style w:type="paragraph" w:customStyle="1" w:styleId="Naslov1">
    <w:name w:val="Naslov 1"/>
    <w:basedOn w:val="Normal"/>
    <w:next w:val="Normal"/>
    <w:rsid w:val="00E41905"/>
    <w:pPr>
      <w:pageBreakBefore/>
      <w:numPr>
        <w:numId w:val="11"/>
      </w:numPr>
      <w:spacing w:before="480" w:after="720"/>
      <w:ind w:left="357" w:hanging="357"/>
      <w:outlineLvl w:val="0"/>
    </w:pPr>
    <w:rPr>
      <w:rFonts w:eastAsia="SimSun"/>
      <w:b/>
      <w:bCs/>
      <w:noProof/>
      <w:sz w:val="48"/>
      <w:szCs w:val="48"/>
      <w:lang w:val="sr-Latn-CS" w:eastAsia="en-US"/>
    </w:rPr>
  </w:style>
  <w:style w:type="paragraph" w:customStyle="1" w:styleId="Naslov2">
    <w:name w:val="Naslov 2"/>
    <w:basedOn w:val="Normal"/>
    <w:next w:val="Normal"/>
    <w:rsid w:val="00E41905"/>
    <w:pPr>
      <w:numPr>
        <w:ilvl w:val="1"/>
        <w:numId w:val="11"/>
      </w:numPr>
      <w:spacing w:before="960" w:after="480"/>
      <w:ind w:left="567" w:firstLine="0"/>
      <w:outlineLvl w:val="1"/>
    </w:pPr>
    <w:rPr>
      <w:rFonts w:eastAsia="SimSun"/>
      <w:noProof/>
      <w:sz w:val="40"/>
      <w:szCs w:val="40"/>
      <w:lang w:val="sr-Latn-CS" w:eastAsia="en-US"/>
    </w:rPr>
  </w:style>
  <w:style w:type="paragraph" w:customStyle="1" w:styleId="Naslov3">
    <w:name w:val="Naslov 3"/>
    <w:basedOn w:val="Normal"/>
    <w:next w:val="Normal"/>
    <w:rsid w:val="00E41905"/>
    <w:pPr>
      <w:numPr>
        <w:ilvl w:val="2"/>
        <w:numId w:val="11"/>
      </w:numPr>
      <w:spacing w:before="240" w:after="360"/>
      <w:ind w:left="1134" w:firstLine="0"/>
      <w:jc w:val="both"/>
      <w:outlineLvl w:val="2"/>
    </w:pPr>
    <w:rPr>
      <w:rFonts w:eastAsia="SimSun"/>
      <w:noProof/>
      <w:sz w:val="32"/>
      <w:szCs w:val="32"/>
      <w:lang w:val="sr-Latn-CS" w:eastAsia="en-US"/>
    </w:rPr>
  </w:style>
  <w:style w:type="paragraph" w:customStyle="1" w:styleId="Buleti">
    <w:name w:val="Buleti"/>
    <w:basedOn w:val="Normal"/>
    <w:rsid w:val="00E41905"/>
    <w:pPr>
      <w:numPr>
        <w:numId w:val="12"/>
      </w:numPr>
      <w:jc w:val="both"/>
    </w:pPr>
    <w:rPr>
      <w:rFonts w:eastAsia="SimSun"/>
      <w:noProof/>
      <w:lang w:val="sr-Latn-CS" w:eastAsia="en-US"/>
    </w:rPr>
  </w:style>
  <w:style w:type="character" w:customStyle="1" w:styleId="FootnoteTextChar">
    <w:name w:val="Footnote Text Char"/>
    <w:aliases w:val="single space Char,footnote text Char,fn Char,FOOTNOTES Char,Fußnotentext Char Char,Char Char,Footnote Text Char Char Char Char Char Char Char,WB-Fußnotentext Char,Fußnote Char Char1,Fußnote Char Char Char,Fußnote Char1,ft Char"/>
    <w:link w:val="FootnoteText"/>
    <w:qFormat/>
    <w:locked/>
    <w:rsid w:val="00E41905"/>
    <w:rPr>
      <w:lang w:val="ro-RO" w:eastAsia="ro-RO" w:bidi="ar-SA"/>
    </w:rPr>
  </w:style>
  <w:style w:type="character" w:customStyle="1" w:styleId="BodyTextIndent3Char">
    <w:name w:val="Body Text Indent 3 Char"/>
    <w:link w:val="BodyTextIndent3"/>
    <w:semiHidden/>
    <w:locked/>
    <w:rsid w:val="00E41905"/>
    <w:rPr>
      <w:sz w:val="16"/>
      <w:szCs w:val="16"/>
      <w:lang w:val="en-US" w:eastAsia="en-US" w:bidi="ar-SA"/>
    </w:rPr>
  </w:style>
  <w:style w:type="character" w:customStyle="1" w:styleId="mediumb-text">
    <w:name w:val="mediumb-text"/>
    <w:rsid w:val="00E41905"/>
    <w:rPr>
      <w:rFonts w:cs="Times New Roman"/>
    </w:rPr>
  </w:style>
  <w:style w:type="table" w:customStyle="1" w:styleId="Mladen">
    <w:name w:val="Mladen"/>
    <w:basedOn w:val="TableGrid"/>
    <w:rsid w:val="00E41905"/>
    <w:rPr>
      <w:rFonts w:ascii="Arial" w:hAnsi="Arial" w:cs="Arial"/>
      <w:sz w:val="24"/>
      <w:szCs w:val="24"/>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blStylePr w:type="firstRow">
      <w:pPr>
        <w:jc w:val="center"/>
      </w:pPr>
      <w:rPr>
        <w:rFonts w:cs="Arial"/>
        <w:b/>
        <w:bCs/>
      </w:rPr>
      <w:tblPr/>
      <w:tcPr>
        <w:tcBorders>
          <w:top w:val="single" w:sz="12" w:space="0" w:color="auto"/>
          <w:left w:val="single" w:sz="12" w:space="0" w:color="auto"/>
          <w:bottom w:val="double" w:sz="4" w:space="0" w:color="auto"/>
          <w:right w:val="single" w:sz="12" w:space="0" w:color="auto"/>
          <w:insideH w:val="nil"/>
          <w:insideV w:val="single" w:sz="4" w:space="0" w:color="auto"/>
          <w:tl2br w:val="nil"/>
          <w:tr2bl w:val="nil"/>
        </w:tcBorders>
        <w:shd w:val="clear" w:color="auto" w:fill="E0E0E0"/>
      </w:tcPr>
    </w:tblStylePr>
  </w:style>
  <w:style w:type="paragraph" w:customStyle="1" w:styleId="Picture">
    <w:name w:val="Picture"/>
    <w:basedOn w:val="Normal"/>
    <w:next w:val="Normal"/>
    <w:autoRedefine/>
    <w:rsid w:val="00E209CF"/>
    <w:pPr>
      <w:ind w:firstLine="840"/>
      <w:jc w:val="both"/>
    </w:pPr>
    <w:rPr>
      <w:szCs w:val="20"/>
      <w:lang w:val="ro-RO" w:eastAsia="en-US"/>
    </w:rPr>
  </w:style>
  <w:style w:type="paragraph" w:styleId="NormalIndent">
    <w:name w:val="Normal Indent"/>
    <w:basedOn w:val="Normal"/>
    <w:rsid w:val="007D26B4"/>
    <w:pPr>
      <w:ind w:left="720"/>
      <w:jc w:val="both"/>
    </w:pPr>
    <w:rPr>
      <w:szCs w:val="20"/>
      <w:lang w:val="ro-RO" w:eastAsia="en-US"/>
    </w:rPr>
  </w:style>
  <w:style w:type="character" w:customStyle="1" w:styleId="apple-converted-space">
    <w:name w:val="apple-converted-space"/>
    <w:rsid w:val="00A94502"/>
    <w:rPr>
      <w:rFonts w:cs="Times New Roman"/>
    </w:rPr>
  </w:style>
  <w:style w:type="paragraph" w:customStyle="1" w:styleId="NOSFSECTIONTITLE">
    <w:name w:val="NOSF SECTION TITLE"/>
    <w:basedOn w:val="Heading2"/>
    <w:rsid w:val="0047194C"/>
    <w:pPr>
      <w:numPr>
        <w:ilvl w:val="0"/>
        <w:numId w:val="13"/>
      </w:numPr>
      <w:tabs>
        <w:tab w:val="clear" w:pos="1287"/>
      </w:tabs>
      <w:spacing w:before="480" w:after="360"/>
      <w:ind w:left="0" w:firstLine="0"/>
      <w:jc w:val="left"/>
    </w:pPr>
    <w:rPr>
      <w:lang w:val="en-US"/>
    </w:rPr>
  </w:style>
  <w:style w:type="paragraph" w:customStyle="1" w:styleId="NOSFBODYTEXT">
    <w:name w:val="NOSF BODY TEXT"/>
    <w:basedOn w:val="Normal"/>
    <w:rsid w:val="0047194C"/>
    <w:pPr>
      <w:spacing w:after="240" w:line="480" w:lineRule="auto"/>
      <w:jc w:val="both"/>
    </w:pPr>
    <w:rPr>
      <w:szCs w:val="20"/>
      <w:lang w:val="en-GB" w:eastAsia="en-US"/>
    </w:rPr>
  </w:style>
  <w:style w:type="paragraph" w:customStyle="1" w:styleId="Normale1">
    <w:name w:val="Normale1"/>
    <w:basedOn w:val="Normal"/>
    <w:next w:val="Normal"/>
    <w:rsid w:val="0059444D"/>
    <w:pPr>
      <w:autoSpaceDE w:val="0"/>
      <w:autoSpaceDN w:val="0"/>
      <w:adjustRightInd w:val="0"/>
    </w:pPr>
    <w:rPr>
      <w:lang w:val="en-US" w:eastAsia="en-US"/>
    </w:rPr>
  </w:style>
  <w:style w:type="paragraph" w:customStyle="1" w:styleId="Rientrocorpodeltesto1">
    <w:name w:val="Rientro corpo del testo1"/>
    <w:basedOn w:val="Default"/>
    <w:next w:val="Default"/>
    <w:rsid w:val="0059444D"/>
    <w:rPr>
      <w:rFonts w:ascii="Times New Roman" w:hAnsi="Times New Roman" w:cs="Times New Roman"/>
      <w:color w:val="auto"/>
    </w:rPr>
  </w:style>
  <w:style w:type="character" w:customStyle="1" w:styleId="litera1">
    <w:name w:val="litera1"/>
    <w:rsid w:val="005941CD"/>
    <w:rPr>
      <w:b/>
      <w:bCs/>
      <w:color w:val="000000"/>
    </w:rPr>
  </w:style>
  <w:style w:type="paragraph" w:customStyle="1" w:styleId="CharChar1Char">
    <w:name w:val="Char Char1 Char"/>
    <w:basedOn w:val="Normal"/>
    <w:rsid w:val="005941CD"/>
    <w:pPr>
      <w:spacing w:after="160" w:line="240" w:lineRule="exact"/>
    </w:pPr>
    <w:rPr>
      <w:rFonts w:ascii="Tahoma" w:hAnsi="Tahoma"/>
      <w:sz w:val="20"/>
      <w:szCs w:val="20"/>
      <w:lang w:val="en-US" w:eastAsia="en-US"/>
    </w:rPr>
  </w:style>
  <w:style w:type="character" w:customStyle="1" w:styleId="nlmarticle-title">
    <w:name w:val="nlm_article-title"/>
    <w:basedOn w:val="DefaultParagraphFont"/>
    <w:rsid w:val="006B29CD"/>
  </w:style>
  <w:style w:type="character" w:customStyle="1" w:styleId="ref-journal1">
    <w:name w:val="ref-journal1"/>
    <w:rsid w:val="00566AF7"/>
    <w:rPr>
      <w:i/>
      <w:iCs/>
    </w:rPr>
  </w:style>
  <w:style w:type="character" w:customStyle="1" w:styleId="factsheetstext1">
    <w:name w:val="factsheetstext1"/>
    <w:rsid w:val="00F60AE4"/>
    <w:rPr>
      <w:rFonts w:ascii="Verdana" w:hAnsi="Verdana" w:hint="default"/>
      <w:b w:val="0"/>
      <w:bCs w:val="0"/>
      <w:color w:val="000000"/>
      <w:sz w:val="18"/>
      <w:szCs w:val="18"/>
    </w:rPr>
  </w:style>
  <w:style w:type="character" w:customStyle="1" w:styleId="gi">
    <w:name w:val="gi"/>
    <w:basedOn w:val="DefaultParagraphFont"/>
    <w:rsid w:val="000E1687"/>
  </w:style>
  <w:style w:type="character" w:customStyle="1" w:styleId="refresult1">
    <w:name w:val="ref_result1"/>
    <w:rsid w:val="005A19ED"/>
    <w:rPr>
      <w:b w:val="0"/>
      <w:bCs w:val="0"/>
      <w:sz w:val="12"/>
      <w:szCs w:val="12"/>
    </w:rPr>
  </w:style>
  <w:style w:type="paragraph" w:customStyle="1" w:styleId="Subitem">
    <w:name w:val="Subitem"/>
    <w:rsid w:val="005A19ED"/>
    <w:pPr>
      <w:numPr>
        <w:numId w:val="14"/>
      </w:numPr>
      <w:spacing w:after="120" w:line="240" w:lineRule="atLeast"/>
      <w:contextualSpacing/>
      <w:jc w:val="both"/>
    </w:pPr>
    <w:rPr>
      <w:rFonts w:ascii="Times" w:hAnsi="Times"/>
      <w:lang w:eastAsia="de-DE"/>
    </w:rPr>
  </w:style>
  <w:style w:type="paragraph" w:customStyle="1" w:styleId="eq">
    <w:name w:val="eq"/>
    <w:basedOn w:val="Normal"/>
    <w:next w:val="Normal"/>
    <w:rsid w:val="006C2803"/>
    <w:pPr>
      <w:widowControl w:val="0"/>
      <w:tabs>
        <w:tab w:val="center" w:pos="4380"/>
        <w:tab w:val="right" w:pos="8860"/>
      </w:tabs>
      <w:autoSpaceDE w:val="0"/>
      <w:autoSpaceDN w:val="0"/>
      <w:adjustRightInd w:val="0"/>
      <w:spacing w:before="180" w:after="180" w:line="400" w:lineRule="atLeast"/>
      <w:jc w:val="both"/>
    </w:pPr>
    <w:rPr>
      <w:rFonts w:ascii="Times" w:hAnsi="Times"/>
      <w:lang w:val="en-US" w:eastAsia="he-IL" w:bidi="he-IL"/>
    </w:rPr>
  </w:style>
  <w:style w:type="character" w:customStyle="1" w:styleId="DefaultChar1">
    <w:name w:val="Default Char1"/>
    <w:rsid w:val="006C2803"/>
    <w:rPr>
      <w:rFonts w:ascii="Arial" w:hAnsi="Arial" w:cs="Arial"/>
      <w:color w:val="000000"/>
      <w:sz w:val="24"/>
      <w:szCs w:val="24"/>
      <w:lang w:val="en-US" w:eastAsia="en-US" w:bidi="ar-SA"/>
    </w:rPr>
  </w:style>
  <w:style w:type="paragraph" w:customStyle="1" w:styleId="ICMLTextStyle">
    <w:name w:val="ICML Text Style"/>
    <w:basedOn w:val="Normal"/>
    <w:rsid w:val="00392725"/>
    <w:pPr>
      <w:spacing w:before="200" w:after="160" w:line="220" w:lineRule="exact"/>
      <w:jc w:val="both"/>
    </w:pPr>
    <w:rPr>
      <w:szCs w:val="20"/>
      <w:lang w:val="en-US" w:eastAsia="en-US"/>
    </w:rPr>
  </w:style>
  <w:style w:type="paragraph" w:customStyle="1" w:styleId="ISRAEL">
    <w:name w:val="ISRAEL"/>
    <w:basedOn w:val="Normal"/>
    <w:rsid w:val="00C531E8"/>
    <w:pPr>
      <w:overflowPunct w:val="0"/>
      <w:autoSpaceDE w:val="0"/>
      <w:autoSpaceDN w:val="0"/>
      <w:adjustRightInd w:val="0"/>
      <w:spacing w:line="360" w:lineRule="auto"/>
      <w:jc w:val="both"/>
      <w:textAlignment w:val="baseline"/>
    </w:pPr>
    <w:rPr>
      <w:szCs w:val="20"/>
      <w:lang w:val="en-US" w:eastAsia="cs-CZ"/>
    </w:rPr>
  </w:style>
  <w:style w:type="paragraph" w:customStyle="1" w:styleId="StylISRAEL11bdkovnjednoduch">
    <w:name w:val="Styl ISRAEL + 11 b. Řádkování:  jednoduché"/>
    <w:basedOn w:val="ISRAEL"/>
    <w:rsid w:val="00C531E8"/>
    <w:pPr>
      <w:spacing w:line="240" w:lineRule="auto"/>
    </w:pPr>
    <w:rPr>
      <w:sz w:val="22"/>
    </w:rPr>
  </w:style>
  <w:style w:type="paragraph" w:customStyle="1" w:styleId="StylEquation2Ped0bZa0b">
    <w:name w:val="Styl Equation2 + Před:  0 b. Za:  0 b."/>
    <w:basedOn w:val="Normal"/>
    <w:rsid w:val="00C531E8"/>
    <w:pPr>
      <w:tabs>
        <w:tab w:val="center" w:pos="4678"/>
        <w:tab w:val="right" w:pos="9356"/>
      </w:tabs>
      <w:suppressAutoHyphens/>
      <w:overflowPunct w:val="0"/>
      <w:autoSpaceDE w:val="0"/>
      <w:autoSpaceDN w:val="0"/>
      <w:adjustRightInd w:val="0"/>
      <w:spacing w:line="360" w:lineRule="auto"/>
      <w:textAlignment w:val="baseline"/>
    </w:pPr>
    <w:rPr>
      <w:sz w:val="20"/>
      <w:szCs w:val="20"/>
      <w:lang w:val="en-US" w:eastAsia="cs-CZ"/>
    </w:rPr>
  </w:style>
  <w:style w:type="paragraph" w:customStyle="1" w:styleId="Equation2">
    <w:name w:val="Equation2"/>
    <w:basedOn w:val="Normal"/>
    <w:rsid w:val="00C531E8"/>
    <w:pPr>
      <w:tabs>
        <w:tab w:val="center" w:pos="4536"/>
        <w:tab w:val="right" w:pos="9356"/>
      </w:tabs>
      <w:suppressAutoHyphens/>
      <w:overflowPunct w:val="0"/>
      <w:autoSpaceDE w:val="0"/>
      <w:autoSpaceDN w:val="0"/>
      <w:adjustRightInd w:val="0"/>
      <w:spacing w:before="120" w:after="120" w:line="360" w:lineRule="auto"/>
      <w:textAlignment w:val="baseline"/>
    </w:pPr>
    <w:rPr>
      <w:sz w:val="20"/>
      <w:szCs w:val="20"/>
      <w:lang w:val="en-US" w:eastAsia="cs-CZ"/>
    </w:rPr>
  </w:style>
  <w:style w:type="paragraph" w:customStyle="1" w:styleId="IPWStandard">
    <w:name w:val="IPW Standard"/>
    <w:basedOn w:val="Normal"/>
    <w:rsid w:val="00C531E8"/>
    <w:pPr>
      <w:spacing w:before="120" w:after="120" w:line="264" w:lineRule="auto"/>
      <w:jc w:val="both"/>
    </w:pPr>
    <w:rPr>
      <w:lang w:val="en-US" w:eastAsia="de-DE"/>
    </w:rPr>
  </w:style>
  <w:style w:type="paragraph" w:customStyle="1" w:styleId="Eqnormln">
    <w:name w:val="Eqnormální"/>
    <w:basedOn w:val="Normal"/>
    <w:link w:val="EqnormlnChar"/>
    <w:rsid w:val="00C531E8"/>
    <w:pPr>
      <w:tabs>
        <w:tab w:val="center" w:pos="4536"/>
        <w:tab w:val="right" w:pos="9072"/>
      </w:tabs>
      <w:jc w:val="both"/>
    </w:pPr>
    <w:rPr>
      <w:lang w:val="en-US" w:eastAsia="de-DE"/>
    </w:rPr>
  </w:style>
  <w:style w:type="character" w:customStyle="1" w:styleId="EqnormlnChar">
    <w:name w:val="Eqnormální Char"/>
    <w:link w:val="Eqnormln"/>
    <w:rsid w:val="00C531E8"/>
    <w:rPr>
      <w:sz w:val="24"/>
      <w:szCs w:val="24"/>
      <w:lang w:val="en-US" w:eastAsia="de-DE" w:bidi="ar-SA"/>
    </w:rPr>
  </w:style>
  <w:style w:type="paragraph" w:customStyle="1" w:styleId="IPWEquation">
    <w:name w:val="IPW Equation"/>
    <w:basedOn w:val="Normal"/>
    <w:rsid w:val="00C531E8"/>
    <w:pPr>
      <w:tabs>
        <w:tab w:val="left" w:pos="1985"/>
        <w:tab w:val="right" w:pos="9015"/>
      </w:tabs>
      <w:spacing w:after="240"/>
      <w:ind w:left="1276" w:hanging="709"/>
      <w:jc w:val="both"/>
    </w:pPr>
    <w:rPr>
      <w:lang w:val="en-US" w:eastAsia="de-DE"/>
    </w:rPr>
  </w:style>
  <w:style w:type="paragraph" w:customStyle="1" w:styleId="IPWTableCaption">
    <w:name w:val="IPW Table Caption"/>
    <w:basedOn w:val="Normal"/>
    <w:rsid w:val="00C531E8"/>
    <w:pPr>
      <w:keepNext/>
      <w:autoSpaceDE w:val="0"/>
      <w:autoSpaceDN w:val="0"/>
      <w:adjustRightInd w:val="0"/>
      <w:spacing w:before="240" w:after="240"/>
      <w:ind w:left="851" w:hanging="851"/>
    </w:pPr>
    <w:rPr>
      <w:bCs/>
      <w:lang w:val="en-US" w:eastAsia="de-DE"/>
    </w:rPr>
  </w:style>
  <w:style w:type="paragraph" w:customStyle="1" w:styleId="IPWClassification">
    <w:name w:val="IPW Classification"/>
    <w:basedOn w:val="Normal"/>
    <w:rsid w:val="00C531E8"/>
    <w:pPr>
      <w:numPr>
        <w:numId w:val="15"/>
      </w:numPr>
      <w:tabs>
        <w:tab w:val="clear" w:pos="720"/>
      </w:tabs>
      <w:spacing w:before="120" w:after="120" w:line="264" w:lineRule="auto"/>
      <w:jc w:val="both"/>
    </w:pPr>
    <w:rPr>
      <w:lang w:val="de-DE" w:eastAsia="de-DE"/>
    </w:rPr>
  </w:style>
  <w:style w:type="paragraph" w:customStyle="1" w:styleId="DisplayEquationAurora">
    <w:name w:val="Display Equation (Aurora)"/>
    <w:basedOn w:val="Normal"/>
    <w:link w:val="DisplayEquationAuroraZnak"/>
    <w:rsid w:val="00EA2E58"/>
    <w:pPr>
      <w:tabs>
        <w:tab w:val="center" w:pos="3685"/>
        <w:tab w:val="right" w:pos="7371"/>
      </w:tabs>
    </w:pPr>
    <w:rPr>
      <w:lang w:val="pl-PL" w:eastAsia="pl-PL"/>
    </w:rPr>
  </w:style>
  <w:style w:type="character" w:customStyle="1" w:styleId="DisplayEquationAuroraZnak">
    <w:name w:val="Display Equation (Aurora) Znak"/>
    <w:link w:val="DisplayEquationAurora"/>
    <w:rsid w:val="00EA2E58"/>
    <w:rPr>
      <w:sz w:val="24"/>
      <w:szCs w:val="24"/>
      <w:lang w:val="pl-PL" w:eastAsia="pl-PL" w:bidi="ar-SA"/>
    </w:rPr>
  </w:style>
  <w:style w:type="character" w:customStyle="1" w:styleId="SectionBreakAurora">
    <w:name w:val="Section Break (Aurora)"/>
    <w:rsid w:val="00EA2E58"/>
    <w:rPr>
      <w:vanish/>
      <w:color w:val="800080"/>
    </w:rPr>
  </w:style>
  <w:style w:type="paragraph" w:customStyle="1" w:styleId="Liststycke">
    <w:name w:val="Liststycke"/>
    <w:basedOn w:val="Normal"/>
    <w:qFormat/>
    <w:rsid w:val="00B7116D"/>
    <w:pPr>
      <w:widowControl w:val="0"/>
      <w:autoSpaceDE w:val="0"/>
      <w:autoSpaceDN w:val="0"/>
      <w:adjustRightInd w:val="0"/>
      <w:ind w:left="720"/>
      <w:contextualSpacing/>
    </w:pPr>
    <w:rPr>
      <w:rFonts w:ascii="Calibri" w:hAnsi="Calibri" w:cs="Calibri"/>
      <w:lang w:val="sv-SE" w:eastAsia="sv-SE"/>
    </w:rPr>
  </w:style>
  <w:style w:type="paragraph" w:customStyle="1" w:styleId="Caption1">
    <w:name w:val="Caption1"/>
    <w:basedOn w:val="Normal"/>
    <w:next w:val="Normal"/>
    <w:link w:val="CaptionCarattere1"/>
    <w:rsid w:val="009E29FC"/>
    <w:pPr>
      <w:widowControl w:val="0"/>
      <w:autoSpaceDE w:val="0"/>
      <w:autoSpaceDN w:val="0"/>
      <w:adjustRightInd w:val="0"/>
      <w:spacing w:before="120" w:after="120"/>
      <w:jc w:val="center"/>
    </w:pPr>
    <w:rPr>
      <w:b/>
      <w:bCs/>
      <w:sz w:val="20"/>
      <w:szCs w:val="20"/>
      <w:lang w:val="ro-RO" w:eastAsia="de-DE"/>
    </w:rPr>
  </w:style>
  <w:style w:type="character" w:customStyle="1" w:styleId="Heading2Char">
    <w:name w:val="Heading 2 Char"/>
    <w:aliases w:val="Heading 2a Char"/>
    <w:link w:val="Heading2"/>
    <w:uiPriority w:val="9"/>
    <w:rsid w:val="004B1F46"/>
    <w:rPr>
      <w:b/>
      <w:bCs/>
      <w:sz w:val="24"/>
      <w:szCs w:val="24"/>
      <w:lang w:val="ro-RO"/>
    </w:rPr>
  </w:style>
  <w:style w:type="character" w:customStyle="1" w:styleId="BodyTextIndentChar">
    <w:name w:val="Body Text Indent Char"/>
    <w:link w:val="BodyTextIndent"/>
    <w:rsid w:val="004B1F46"/>
    <w:rPr>
      <w:sz w:val="24"/>
      <w:szCs w:val="24"/>
      <w:lang w:val="ro-RO"/>
    </w:rPr>
  </w:style>
  <w:style w:type="paragraph" w:customStyle="1" w:styleId="Maintext0">
    <w:name w:val="Main text"/>
    <w:basedOn w:val="Normal"/>
    <w:rsid w:val="003F0261"/>
    <w:pPr>
      <w:jc w:val="both"/>
    </w:pPr>
    <w:rPr>
      <w:sz w:val="18"/>
      <w:szCs w:val="20"/>
      <w:lang w:val="en-GB" w:eastAsia="it-IT"/>
    </w:rPr>
  </w:style>
  <w:style w:type="paragraph" w:customStyle="1" w:styleId="Modulovuoto">
    <w:name w:val="Modulo vuoto"/>
    <w:autoRedefine/>
    <w:rsid w:val="00C43090"/>
    <w:pPr>
      <w:tabs>
        <w:tab w:val="left" w:pos="7797"/>
      </w:tabs>
      <w:spacing w:line="276" w:lineRule="auto"/>
      <w:ind w:firstLine="851"/>
      <w:jc w:val="both"/>
    </w:pPr>
    <w:rPr>
      <w:rFonts w:eastAsia="ヒラギノ角ゴ Pro W3" w:cs="Times"/>
      <w:color w:val="141413"/>
      <w:lang w:eastAsia="it-IT"/>
    </w:rPr>
  </w:style>
  <w:style w:type="paragraph" w:customStyle="1" w:styleId="Referenceslist">
    <w:name w:val="References list"/>
    <w:basedOn w:val="Normal"/>
    <w:autoRedefine/>
    <w:rsid w:val="006724BC"/>
    <w:pPr>
      <w:numPr>
        <w:numId w:val="17"/>
      </w:numPr>
      <w:spacing w:before="240"/>
      <w:jc w:val="both"/>
    </w:pPr>
    <w:rPr>
      <w:sz w:val="16"/>
      <w:szCs w:val="16"/>
      <w:lang w:val="en-US" w:eastAsia="it-IT"/>
    </w:rPr>
  </w:style>
  <w:style w:type="character" w:customStyle="1" w:styleId="hps">
    <w:name w:val="hps"/>
    <w:rsid w:val="006724BC"/>
    <w:rPr>
      <w:rFonts w:cs="Times New Roman"/>
    </w:rPr>
  </w:style>
  <w:style w:type="paragraph" w:styleId="ListBullet">
    <w:name w:val="List Bullet"/>
    <w:basedOn w:val="Normal"/>
    <w:autoRedefine/>
    <w:rsid w:val="00BA5E59"/>
    <w:pPr>
      <w:tabs>
        <w:tab w:val="num" w:pos="360"/>
      </w:tabs>
      <w:ind w:left="360" w:hanging="360"/>
    </w:pPr>
    <w:rPr>
      <w:sz w:val="20"/>
      <w:szCs w:val="20"/>
      <w:lang w:val="it-IT" w:eastAsia="it-IT"/>
    </w:rPr>
  </w:style>
  <w:style w:type="paragraph" w:styleId="ListBullet3">
    <w:name w:val="List Bullet 3"/>
    <w:basedOn w:val="Normal"/>
    <w:autoRedefine/>
    <w:rsid w:val="00BA5E59"/>
    <w:pPr>
      <w:numPr>
        <w:numId w:val="2"/>
      </w:numPr>
      <w:tabs>
        <w:tab w:val="num" w:pos="926"/>
      </w:tabs>
      <w:ind w:left="926"/>
    </w:pPr>
    <w:rPr>
      <w:sz w:val="20"/>
      <w:szCs w:val="20"/>
      <w:lang w:val="it-IT" w:eastAsia="it-IT"/>
    </w:rPr>
  </w:style>
  <w:style w:type="paragraph" w:styleId="ListBullet4">
    <w:name w:val="List Bullet 4"/>
    <w:basedOn w:val="Normal"/>
    <w:autoRedefine/>
    <w:rsid w:val="00BA5E59"/>
    <w:pPr>
      <w:tabs>
        <w:tab w:val="num" w:pos="1209"/>
      </w:tabs>
      <w:ind w:left="1209" w:hanging="360"/>
    </w:pPr>
    <w:rPr>
      <w:sz w:val="20"/>
      <w:szCs w:val="20"/>
      <w:lang w:val="it-IT" w:eastAsia="it-IT"/>
    </w:rPr>
  </w:style>
  <w:style w:type="paragraph" w:styleId="ListBullet5">
    <w:name w:val="List Bullet 5"/>
    <w:basedOn w:val="Normal"/>
    <w:autoRedefine/>
    <w:rsid w:val="00BA5E59"/>
    <w:pPr>
      <w:tabs>
        <w:tab w:val="num" w:pos="1492"/>
      </w:tabs>
      <w:ind w:left="1492" w:hanging="360"/>
    </w:pPr>
    <w:rPr>
      <w:sz w:val="20"/>
      <w:szCs w:val="20"/>
      <w:lang w:val="it-IT" w:eastAsia="it-IT"/>
    </w:rPr>
  </w:style>
  <w:style w:type="paragraph" w:customStyle="1" w:styleId="xl25">
    <w:name w:val="xl25"/>
    <w:basedOn w:val="Normal"/>
    <w:rsid w:val="00BA5E59"/>
    <w:pPr>
      <w:numPr>
        <w:numId w:val="4"/>
      </w:numPr>
      <w:spacing w:before="100" w:beforeAutospacing="1" w:after="100" w:afterAutospacing="1"/>
      <w:ind w:left="0" w:firstLine="0"/>
      <w:jc w:val="center"/>
    </w:pPr>
    <w:rPr>
      <w:rFonts w:ascii="Tahoma" w:eastAsia="Arial Unicode MS" w:hAnsi="Tahoma" w:cs="Tahoma"/>
      <w:b/>
      <w:bCs/>
      <w:lang w:val="it-IT" w:eastAsia="it-IT"/>
    </w:rPr>
  </w:style>
  <w:style w:type="paragraph" w:styleId="ListNumber">
    <w:name w:val="List Number"/>
    <w:basedOn w:val="Normal"/>
    <w:rsid w:val="00BA5E59"/>
    <w:pPr>
      <w:tabs>
        <w:tab w:val="num" w:pos="600"/>
      </w:tabs>
      <w:ind w:left="600" w:hanging="360"/>
    </w:pPr>
    <w:rPr>
      <w:sz w:val="20"/>
      <w:szCs w:val="20"/>
      <w:lang w:val="it-IT" w:eastAsia="it-IT"/>
    </w:rPr>
  </w:style>
  <w:style w:type="paragraph" w:styleId="ListNumber2">
    <w:name w:val="List Number 2"/>
    <w:basedOn w:val="Normal"/>
    <w:rsid w:val="00BA5E59"/>
    <w:pPr>
      <w:tabs>
        <w:tab w:val="num" w:pos="1080"/>
      </w:tabs>
      <w:ind w:left="1080" w:hanging="360"/>
    </w:pPr>
    <w:rPr>
      <w:sz w:val="20"/>
      <w:szCs w:val="20"/>
      <w:lang w:val="it-IT" w:eastAsia="it-IT"/>
    </w:rPr>
  </w:style>
  <w:style w:type="paragraph" w:styleId="ListNumber4">
    <w:name w:val="List Number 4"/>
    <w:basedOn w:val="Normal"/>
    <w:rsid w:val="00BA5E59"/>
    <w:pPr>
      <w:tabs>
        <w:tab w:val="num" w:pos="360"/>
      </w:tabs>
      <w:ind w:left="360" w:hanging="360"/>
    </w:pPr>
    <w:rPr>
      <w:sz w:val="20"/>
      <w:szCs w:val="20"/>
      <w:lang w:val="it-IT" w:eastAsia="it-IT"/>
    </w:rPr>
  </w:style>
  <w:style w:type="paragraph" w:styleId="ListNumber5">
    <w:name w:val="List Number 5"/>
    <w:basedOn w:val="Normal"/>
    <w:rsid w:val="00BA5E59"/>
    <w:pPr>
      <w:tabs>
        <w:tab w:val="num" w:pos="1492"/>
      </w:tabs>
      <w:ind w:left="1492" w:hanging="360"/>
    </w:pPr>
    <w:rPr>
      <w:sz w:val="20"/>
      <w:szCs w:val="20"/>
      <w:lang w:val="it-IT" w:eastAsia="it-IT"/>
    </w:rPr>
  </w:style>
  <w:style w:type="paragraph" w:styleId="ListBullet2">
    <w:name w:val="List Bullet 2"/>
    <w:basedOn w:val="Normal"/>
    <w:autoRedefine/>
    <w:rsid w:val="00BA5E59"/>
    <w:pPr>
      <w:tabs>
        <w:tab w:val="num" w:pos="643"/>
      </w:tabs>
      <w:ind w:left="643" w:hanging="360"/>
    </w:pPr>
    <w:rPr>
      <w:sz w:val="20"/>
      <w:szCs w:val="20"/>
      <w:lang w:val="it-IT" w:eastAsia="it-IT"/>
    </w:rPr>
  </w:style>
  <w:style w:type="paragraph" w:customStyle="1" w:styleId="xl23">
    <w:name w:val="xl23"/>
    <w:basedOn w:val="Normal"/>
    <w:rsid w:val="00BA5E59"/>
    <w:pPr>
      <w:spacing w:before="100" w:beforeAutospacing="1" w:after="100" w:afterAutospacing="1"/>
    </w:pPr>
    <w:rPr>
      <w:rFonts w:ascii="Arial" w:hAnsi="Arial" w:cs="Arial"/>
      <w:sz w:val="16"/>
      <w:szCs w:val="16"/>
      <w:lang w:val="it-IT" w:eastAsia="it-IT"/>
    </w:rPr>
  </w:style>
  <w:style w:type="paragraph" w:customStyle="1" w:styleId="font5">
    <w:name w:val="font5"/>
    <w:basedOn w:val="Normal"/>
    <w:rsid w:val="00BA5E59"/>
    <w:pPr>
      <w:spacing w:before="100" w:beforeAutospacing="1" w:after="100" w:afterAutospacing="1"/>
    </w:pPr>
    <w:rPr>
      <w:rFonts w:eastAsia="Arial Unicode MS"/>
      <w:sz w:val="16"/>
      <w:szCs w:val="16"/>
      <w:lang w:val="it-IT" w:eastAsia="it-IT"/>
    </w:rPr>
  </w:style>
  <w:style w:type="paragraph" w:customStyle="1" w:styleId="font6">
    <w:name w:val="font6"/>
    <w:basedOn w:val="Normal"/>
    <w:rsid w:val="00BA5E59"/>
    <w:pPr>
      <w:spacing w:before="100" w:beforeAutospacing="1" w:after="100" w:afterAutospacing="1"/>
    </w:pPr>
    <w:rPr>
      <w:rFonts w:eastAsia="Arial Unicode MS"/>
      <w:sz w:val="20"/>
      <w:szCs w:val="20"/>
      <w:lang w:val="it-IT" w:eastAsia="it-IT"/>
    </w:rPr>
  </w:style>
  <w:style w:type="paragraph" w:customStyle="1" w:styleId="xl26">
    <w:name w:val="xl26"/>
    <w:basedOn w:val="Normal"/>
    <w:rsid w:val="00BA5E5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i/>
      <w:iCs/>
      <w:lang w:val="it-IT" w:eastAsia="it-IT"/>
    </w:rPr>
  </w:style>
  <w:style w:type="paragraph" w:customStyle="1" w:styleId="xl27">
    <w:name w:val="xl27"/>
    <w:basedOn w:val="Normal"/>
    <w:rsid w:val="00BA5E59"/>
    <w:pPr>
      <w:spacing w:before="100" w:beforeAutospacing="1" w:after="100" w:afterAutospacing="1"/>
      <w:jc w:val="center"/>
    </w:pPr>
    <w:rPr>
      <w:rFonts w:eastAsia="Arial Unicode MS"/>
      <w:i/>
      <w:iCs/>
      <w:sz w:val="16"/>
      <w:szCs w:val="16"/>
      <w:lang w:val="it-IT" w:eastAsia="it-IT"/>
    </w:rPr>
  </w:style>
  <w:style w:type="paragraph" w:customStyle="1" w:styleId="xl28">
    <w:name w:val="xl28"/>
    <w:basedOn w:val="Normal"/>
    <w:rsid w:val="00BA5E5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it-IT" w:eastAsia="it-IT"/>
    </w:rPr>
  </w:style>
  <w:style w:type="character" w:styleId="HTMLDefinition">
    <w:name w:val="HTML Definition"/>
    <w:rsid w:val="00BA5E59"/>
    <w:rPr>
      <w:i/>
      <w:iCs/>
    </w:rPr>
  </w:style>
  <w:style w:type="character" w:customStyle="1" w:styleId="BodyText2Char">
    <w:name w:val="Body Text 2 Char"/>
    <w:link w:val="BodyText2"/>
    <w:rsid w:val="00BA5E59"/>
    <w:rPr>
      <w:sz w:val="24"/>
      <w:szCs w:val="24"/>
    </w:rPr>
  </w:style>
  <w:style w:type="character" w:customStyle="1" w:styleId="DocumentMapChar">
    <w:name w:val="Document Map Char"/>
    <w:link w:val="DocumentMap"/>
    <w:rsid w:val="009D684B"/>
    <w:rPr>
      <w:rFonts w:ascii="Tahoma" w:hAnsi="Tahoma" w:cs="Tahoma"/>
      <w:shd w:val="clear" w:color="auto" w:fill="000080"/>
    </w:rPr>
  </w:style>
  <w:style w:type="numbering" w:customStyle="1" w:styleId="NoList1">
    <w:name w:val="No List1"/>
    <w:next w:val="NoList"/>
    <w:uiPriority w:val="99"/>
    <w:semiHidden/>
    <w:unhideWhenUsed/>
    <w:rsid w:val="003E5AB0"/>
  </w:style>
  <w:style w:type="paragraph" w:customStyle="1" w:styleId="Papertitle">
    <w:name w:val="Paper title"/>
    <w:basedOn w:val="Normal"/>
    <w:next w:val="Normal"/>
    <w:autoRedefine/>
    <w:rsid w:val="00D4302B"/>
    <w:pPr>
      <w:jc w:val="center"/>
    </w:pPr>
    <w:rPr>
      <w:rFonts w:ascii="Futura Md BT" w:hAnsi="Futura Md BT" w:cs="NimbusRomNo9L-Medi"/>
      <w:b/>
      <w:caps/>
      <w:sz w:val="28"/>
      <w:szCs w:val="28"/>
      <w:lang w:val="en-GB" w:eastAsia="it-IT"/>
    </w:rPr>
  </w:style>
  <w:style w:type="character" w:customStyle="1" w:styleId="AffiliationCarattere">
    <w:name w:val="Affiliation Carattere"/>
    <w:rsid w:val="00E17E5A"/>
    <w:rPr>
      <w:sz w:val="16"/>
      <w:lang w:val="en-US" w:eastAsia="it-IT" w:bidi="ar-SA"/>
    </w:rPr>
  </w:style>
  <w:style w:type="character" w:customStyle="1" w:styleId="CarattereCarattere10">
    <w:name w:val="Carattere Carattere10"/>
    <w:semiHidden/>
    <w:rsid w:val="003105AC"/>
    <w:rPr>
      <w:rFonts w:eastAsia="Lucida Sans Unicode"/>
      <w:lang w:val="it-IT" w:bidi="ar-SA"/>
    </w:rPr>
  </w:style>
  <w:style w:type="paragraph" w:styleId="TOCHeading">
    <w:name w:val="TOC Heading"/>
    <w:basedOn w:val="Heading1"/>
    <w:next w:val="Normal"/>
    <w:uiPriority w:val="39"/>
    <w:qFormat/>
    <w:rsid w:val="006B68B7"/>
    <w:pPr>
      <w:keepLines/>
      <w:numPr>
        <w:numId w:val="16"/>
      </w:numPr>
      <w:spacing w:before="480" w:after="0" w:line="276" w:lineRule="auto"/>
      <w:outlineLvl w:val="9"/>
    </w:pPr>
    <w:rPr>
      <w:rFonts w:ascii="Cambria" w:hAnsi="Cambria"/>
      <w:color w:val="365F91"/>
      <w:kern w:val="0"/>
      <w:sz w:val="28"/>
      <w:szCs w:val="28"/>
      <w:lang w:val="it-IT"/>
    </w:rPr>
  </w:style>
  <w:style w:type="paragraph" w:styleId="TOC3">
    <w:name w:val="toc 3"/>
    <w:basedOn w:val="Normal"/>
    <w:next w:val="Normal"/>
    <w:autoRedefine/>
    <w:uiPriority w:val="39"/>
    <w:rsid w:val="006B68B7"/>
    <w:pPr>
      <w:ind w:left="480"/>
    </w:pPr>
    <w:rPr>
      <w:lang w:val="it-IT" w:eastAsia="it-IT"/>
    </w:rPr>
  </w:style>
  <w:style w:type="paragraph" w:customStyle="1" w:styleId="StileCorpodeltestoPrimariga095cm">
    <w:name w:val="Stile Corpo del testo + Prima riga:  0.95 cm"/>
    <w:basedOn w:val="BodyText"/>
    <w:rsid w:val="006B68B7"/>
    <w:pPr>
      <w:spacing w:after="120"/>
      <w:ind w:firstLine="539"/>
    </w:pPr>
    <w:rPr>
      <w:szCs w:val="20"/>
      <w:lang w:val="it-IT" w:eastAsia="it-IT"/>
    </w:rPr>
  </w:style>
  <w:style w:type="character" w:customStyle="1" w:styleId="PlainTextChar">
    <w:name w:val="Plain Text Char"/>
    <w:link w:val="PlainText"/>
    <w:uiPriority w:val="99"/>
    <w:rsid w:val="00E63AB8"/>
    <w:rPr>
      <w:rFonts w:ascii="Courier New" w:hAnsi="Courier New" w:cs="Courier New"/>
      <w:lang w:val="en-US" w:eastAsia="en-US"/>
    </w:rPr>
  </w:style>
  <w:style w:type="character" w:customStyle="1" w:styleId="Heading3Char">
    <w:name w:val="Heading 3 Char"/>
    <w:link w:val="Heading3"/>
    <w:uiPriority w:val="9"/>
    <w:locked/>
    <w:rsid w:val="002D5B87"/>
    <w:rPr>
      <w:b/>
      <w:bCs/>
      <w:sz w:val="24"/>
      <w:szCs w:val="24"/>
      <w:lang w:eastAsia="en-US"/>
    </w:rPr>
  </w:style>
  <w:style w:type="character" w:customStyle="1" w:styleId="Caratteredellanota">
    <w:name w:val="Carattere della nota"/>
    <w:rsid w:val="002D5B87"/>
    <w:rPr>
      <w:vertAlign w:val="superscript"/>
    </w:rPr>
  </w:style>
  <w:style w:type="character" w:customStyle="1" w:styleId="PapertitleCarattere">
    <w:name w:val="Paper title Carattere"/>
    <w:uiPriority w:val="99"/>
    <w:rsid w:val="002D5B87"/>
    <w:rPr>
      <w:b/>
      <w:bCs/>
      <w:sz w:val="32"/>
      <w:szCs w:val="32"/>
      <w:lang w:val="it-IT" w:eastAsia="it-IT"/>
    </w:rPr>
  </w:style>
  <w:style w:type="paragraph" w:customStyle="1" w:styleId="Subsubsectionheading">
    <w:name w:val="Subsubsection heading"/>
    <w:basedOn w:val="Subsectionheading"/>
    <w:autoRedefine/>
    <w:uiPriority w:val="99"/>
    <w:rsid w:val="002D5B87"/>
    <w:pPr>
      <w:numPr>
        <w:ilvl w:val="2"/>
      </w:numPr>
      <w:spacing w:after="284"/>
      <w:outlineLvl w:val="2"/>
    </w:pPr>
    <w:rPr>
      <w:i w:val="0"/>
      <w:iCs w:val="0"/>
      <w:sz w:val="19"/>
      <w:szCs w:val="19"/>
      <w:lang w:val="it-IT"/>
    </w:rPr>
  </w:style>
  <w:style w:type="character" w:customStyle="1" w:styleId="AuthorCarattereCarattere">
    <w:name w:val="Author Carattere Carattere"/>
    <w:uiPriority w:val="99"/>
    <w:rsid w:val="002D5B87"/>
    <w:rPr>
      <w:sz w:val="18"/>
      <w:szCs w:val="18"/>
      <w:lang w:val="it-IT" w:eastAsia="it-IT"/>
    </w:rPr>
  </w:style>
  <w:style w:type="character" w:customStyle="1" w:styleId="Keywordsheading">
    <w:name w:val="Keywords heading"/>
    <w:uiPriority w:val="99"/>
    <w:rsid w:val="002D5B87"/>
    <w:rPr>
      <w:rFonts w:ascii="Garamond" w:hAnsi="Garamond" w:cs="Garamond"/>
      <w:b/>
      <w:bCs/>
      <w:sz w:val="23"/>
      <w:szCs w:val="23"/>
      <w:lang w:val="en-US"/>
    </w:rPr>
  </w:style>
  <w:style w:type="character" w:customStyle="1" w:styleId="KeywordsCarattere">
    <w:name w:val="Keywords Carattere"/>
    <w:uiPriority w:val="99"/>
    <w:rsid w:val="002D5B87"/>
    <w:rPr>
      <w:rFonts w:ascii="Garamond" w:hAnsi="Garamond" w:cs="Garamond"/>
      <w:sz w:val="23"/>
      <w:szCs w:val="23"/>
      <w:lang w:val="en-US" w:eastAsia="it-IT"/>
    </w:rPr>
  </w:style>
  <w:style w:type="paragraph" w:customStyle="1" w:styleId="SectionHeading">
    <w:name w:val="Section Heading"/>
    <w:basedOn w:val="Normal"/>
    <w:next w:val="Maintextfirstline"/>
    <w:autoRedefine/>
    <w:rsid w:val="002D5B87"/>
    <w:pPr>
      <w:numPr>
        <w:numId w:val="18"/>
      </w:numPr>
      <w:spacing w:before="624" w:after="340"/>
      <w:outlineLvl w:val="0"/>
    </w:pPr>
    <w:rPr>
      <w:b/>
      <w:bCs/>
      <w:lang w:val="en-US" w:eastAsia="it-IT"/>
    </w:rPr>
  </w:style>
  <w:style w:type="paragraph" w:customStyle="1" w:styleId="Subsectionheading">
    <w:name w:val="Subsection heading"/>
    <w:basedOn w:val="SectionHeading"/>
    <w:next w:val="Maintextfirstline"/>
    <w:autoRedefine/>
    <w:uiPriority w:val="99"/>
    <w:rsid w:val="002D5B87"/>
    <w:pPr>
      <w:numPr>
        <w:ilvl w:val="1"/>
      </w:numPr>
      <w:spacing w:after="240"/>
      <w:outlineLvl w:val="1"/>
    </w:pPr>
    <w:rPr>
      <w:i/>
      <w:iCs/>
    </w:rPr>
  </w:style>
  <w:style w:type="paragraph" w:customStyle="1" w:styleId="Maintextfirstline">
    <w:name w:val="Main text: first line"/>
    <w:next w:val="Maintext0"/>
    <w:autoRedefine/>
    <w:rsid w:val="002D5B87"/>
    <w:pPr>
      <w:spacing w:before="240" w:line="360" w:lineRule="auto"/>
      <w:ind w:firstLine="284"/>
      <w:jc w:val="both"/>
    </w:pPr>
    <w:rPr>
      <w:sz w:val="24"/>
      <w:szCs w:val="24"/>
      <w:lang w:eastAsia="it-IT"/>
    </w:rPr>
  </w:style>
  <w:style w:type="character" w:customStyle="1" w:styleId="Stile1">
    <w:name w:val="Stile1"/>
    <w:uiPriority w:val="99"/>
    <w:rsid w:val="002D5B87"/>
    <w:rPr>
      <w:rFonts w:ascii="Garamond" w:hAnsi="Garamond" w:cs="Garamond"/>
      <w:b/>
      <w:bCs/>
      <w:sz w:val="23"/>
      <w:szCs w:val="23"/>
      <w:lang w:val="en-US"/>
    </w:rPr>
  </w:style>
  <w:style w:type="character" w:customStyle="1" w:styleId="CaptionCarattere">
    <w:name w:val="Caption Carattere"/>
    <w:uiPriority w:val="99"/>
    <w:rsid w:val="002D5B87"/>
    <w:rPr>
      <w:sz w:val="24"/>
      <w:szCs w:val="24"/>
      <w:lang w:val="en-GB" w:eastAsia="it-IT"/>
    </w:rPr>
  </w:style>
  <w:style w:type="paragraph" w:customStyle="1" w:styleId="Equation0">
    <w:name w:val="Equation"/>
    <w:basedOn w:val="Normal"/>
    <w:next w:val="Maintextfirstline"/>
    <w:autoRedefine/>
    <w:uiPriority w:val="99"/>
    <w:rsid w:val="002D5B87"/>
    <w:pPr>
      <w:tabs>
        <w:tab w:val="center" w:pos="4253"/>
        <w:tab w:val="right" w:pos="8505"/>
      </w:tabs>
      <w:spacing w:before="240" w:after="240" w:line="254" w:lineRule="exact"/>
    </w:pPr>
    <w:rPr>
      <w:rFonts w:ascii="Garamond" w:hAnsi="Garamond" w:cs="Garamond"/>
      <w:sz w:val="23"/>
      <w:szCs w:val="23"/>
      <w:lang w:val="en-GB" w:eastAsia="it-IT"/>
    </w:rPr>
  </w:style>
  <w:style w:type="character" w:customStyle="1" w:styleId="MaintextCarattere">
    <w:name w:val="Main text Carattere"/>
    <w:uiPriority w:val="99"/>
    <w:rsid w:val="002D5B87"/>
    <w:rPr>
      <w:sz w:val="18"/>
      <w:szCs w:val="18"/>
      <w:lang w:val="en-GB" w:eastAsia="it-IT"/>
    </w:rPr>
  </w:style>
  <w:style w:type="character" w:customStyle="1" w:styleId="MaintextfirstlineCarattere">
    <w:name w:val="Main text: first line Carattere"/>
    <w:uiPriority w:val="99"/>
    <w:rsid w:val="002D5B87"/>
    <w:rPr>
      <w:sz w:val="18"/>
      <w:szCs w:val="18"/>
      <w:lang w:val="en-GB" w:eastAsia="it-IT"/>
    </w:rPr>
  </w:style>
  <w:style w:type="paragraph" w:customStyle="1" w:styleId="Riassunto">
    <w:name w:val="Riassunto"/>
    <w:basedOn w:val="Maintext0"/>
    <w:next w:val="Keywords0"/>
    <w:uiPriority w:val="99"/>
    <w:rsid w:val="002D5B87"/>
    <w:pPr>
      <w:spacing w:before="480"/>
    </w:pPr>
    <w:rPr>
      <w:szCs w:val="18"/>
      <w:lang w:val="it-IT"/>
    </w:rPr>
  </w:style>
  <w:style w:type="paragraph" w:customStyle="1" w:styleId="ParagraphHeading">
    <w:name w:val="Paragraph Heading"/>
    <w:basedOn w:val="Maintext0"/>
    <w:autoRedefine/>
    <w:uiPriority w:val="99"/>
    <w:rsid w:val="002D5B87"/>
    <w:rPr>
      <w:szCs w:val="18"/>
    </w:rPr>
  </w:style>
  <w:style w:type="paragraph" w:customStyle="1" w:styleId="Subparagraphheading">
    <w:name w:val="Subparagraph heading"/>
    <w:basedOn w:val="Maintext0"/>
    <w:autoRedefine/>
    <w:uiPriority w:val="99"/>
    <w:rsid w:val="002D5B87"/>
    <w:rPr>
      <w:i/>
      <w:iCs/>
      <w:szCs w:val="18"/>
    </w:rPr>
  </w:style>
  <w:style w:type="character" w:customStyle="1" w:styleId="SectionHeadingCarattere">
    <w:name w:val="Section Heading Carattere"/>
    <w:uiPriority w:val="99"/>
    <w:rsid w:val="002D5B87"/>
    <w:rPr>
      <w:b/>
      <w:bCs/>
      <w:sz w:val="23"/>
      <w:szCs w:val="23"/>
      <w:lang w:val="en-US" w:eastAsia="it-IT"/>
    </w:rPr>
  </w:style>
  <w:style w:type="character" w:customStyle="1" w:styleId="SubsectionheadingCarattereCarattere">
    <w:name w:val="Subsection heading Carattere Carattere"/>
    <w:uiPriority w:val="99"/>
    <w:rsid w:val="002D5B87"/>
    <w:rPr>
      <w:b/>
      <w:bCs/>
      <w:i/>
      <w:iCs/>
      <w:sz w:val="24"/>
      <w:szCs w:val="24"/>
      <w:lang w:val="en-US" w:eastAsia="it-IT"/>
    </w:rPr>
  </w:style>
  <w:style w:type="character" w:customStyle="1" w:styleId="SubsubsectionheadingCarattereCarattere">
    <w:name w:val="Subsubsection heading Carattere Carattere"/>
    <w:uiPriority w:val="99"/>
    <w:rsid w:val="002D5B87"/>
    <w:rPr>
      <w:b/>
      <w:bCs/>
      <w:i/>
      <w:iCs/>
      <w:sz w:val="24"/>
      <w:szCs w:val="24"/>
      <w:lang w:val="it-IT" w:eastAsia="it-IT"/>
    </w:rPr>
  </w:style>
  <w:style w:type="paragraph" w:customStyle="1" w:styleId="Stile2">
    <w:name w:val="Stile2"/>
    <w:basedOn w:val="Maintextfirstline"/>
    <w:uiPriority w:val="99"/>
    <w:rsid w:val="002D5B87"/>
    <w:rPr>
      <w:sz w:val="18"/>
      <w:szCs w:val="18"/>
    </w:rPr>
  </w:style>
  <w:style w:type="character" w:styleId="HTMLAcronym">
    <w:name w:val="HTML Acronym"/>
    <w:basedOn w:val="DefaultParagraphFont"/>
    <w:uiPriority w:val="99"/>
    <w:rsid w:val="002D5B87"/>
  </w:style>
  <w:style w:type="character" w:customStyle="1" w:styleId="CaptionCarattere1">
    <w:name w:val="Caption Carattere1"/>
    <w:link w:val="Caption1"/>
    <w:uiPriority w:val="99"/>
    <w:locked/>
    <w:rsid w:val="002D5B87"/>
    <w:rPr>
      <w:b/>
      <w:bCs/>
      <w:lang w:eastAsia="de-DE"/>
    </w:rPr>
  </w:style>
  <w:style w:type="character" w:customStyle="1" w:styleId="gt-icon-text1">
    <w:name w:val="gt-icon-text1"/>
    <w:basedOn w:val="DefaultParagraphFont"/>
    <w:uiPriority w:val="99"/>
    <w:rsid w:val="002D5B87"/>
  </w:style>
  <w:style w:type="character" w:customStyle="1" w:styleId="longtextshorttext">
    <w:name w:val="long_text short_text"/>
    <w:basedOn w:val="DefaultParagraphFont"/>
    <w:uiPriority w:val="99"/>
    <w:rsid w:val="002D5B87"/>
  </w:style>
  <w:style w:type="paragraph" w:customStyle="1" w:styleId="Style2">
    <w:name w:val="Style 2"/>
    <w:basedOn w:val="Normal"/>
    <w:uiPriority w:val="99"/>
    <w:rsid w:val="002D5B87"/>
    <w:pPr>
      <w:widowControl w:val="0"/>
      <w:autoSpaceDE w:val="0"/>
      <w:autoSpaceDN w:val="0"/>
      <w:adjustRightInd w:val="0"/>
    </w:pPr>
    <w:rPr>
      <w:sz w:val="20"/>
      <w:szCs w:val="20"/>
      <w:lang w:val="it-IT" w:eastAsia="it-IT"/>
    </w:rPr>
  </w:style>
  <w:style w:type="paragraph" w:customStyle="1" w:styleId="Style21">
    <w:name w:val="Style 21"/>
    <w:basedOn w:val="Normal"/>
    <w:uiPriority w:val="99"/>
    <w:rsid w:val="002D5B87"/>
    <w:pPr>
      <w:widowControl w:val="0"/>
      <w:autoSpaceDE w:val="0"/>
      <w:autoSpaceDN w:val="0"/>
      <w:adjustRightInd w:val="0"/>
    </w:pPr>
    <w:rPr>
      <w:i/>
      <w:iCs/>
      <w:lang w:val="it-IT" w:eastAsia="it-IT"/>
    </w:rPr>
  </w:style>
  <w:style w:type="character" w:customStyle="1" w:styleId="CharacterStyle28">
    <w:name w:val="Character Style 28"/>
    <w:uiPriority w:val="99"/>
    <w:rsid w:val="002D5B87"/>
    <w:rPr>
      <w:i/>
      <w:iCs/>
      <w:sz w:val="24"/>
      <w:szCs w:val="24"/>
    </w:rPr>
  </w:style>
  <w:style w:type="character" w:customStyle="1" w:styleId="CharacterStyle2">
    <w:name w:val="Character Style 2"/>
    <w:uiPriority w:val="99"/>
    <w:rsid w:val="002D5B87"/>
    <w:rPr>
      <w:sz w:val="20"/>
      <w:szCs w:val="20"/>
    </w:rPr>
  </w:style>
  <w:style w:type="character" w:customStyle="1" w:styleId="hpsatn">
    <w:name w:val="hps atn"/>
    <w:basedOn w:val="DefaultParagraphFont"/>
    <w:rsid w:val="002D5B87"/>
  </w:style>
  <w:style w:type="character" w:customStyle="1" w:styleId="TitleChar">
    <w:name w:val="Title Char"/>
    <w:link w:val="Title"/>
    <w:uiPriority w:val="10"/>
    <w:locked/>
    <w:rsid w:val="002D5B87"/>
    <w:rPr>
      <w:b/>
      <w:sz w:val="28"/>
      <w:szCs w:val="28"/>
      <w:lang w:val="en-GB"/>
    </w:rPr>
  </w:style>
  <w:style w:type="paragraph" w:customStyle="1" w:styleId="acknowledgements">
    <w:name w:val="acknowledgements"/>
    <w:basedOn w:val="abstract"/>
    <w:next w:val="Normal"/>
    <w:rsid w:val="00C84B51"/>
    <w:pPr>
      <w:overflowPunct w:val="0"/>
      <w:autoSpaceDE w:val="0"/>
      <w:autoSpaceDN w:val="0"/>
      <w:adjustRightInd w:val="0"/>
      <w:spacing w:before="240" w:beforeAutospacing="0" w:after="0" w:afterAutospacing="0" w:line="360" w:lineRule="auto"/>
      <w:ind w:left="0"/>
      <w:textAlignment w:val="baseline"/>
    </w:pPr>
    <w:rPr>
      <w:rFonts w:ascii="Times New Roman" w:hAnsi="Times New Roman"/>
      <w:sz w:val="20"/>
      <w:szCs w:val="20"/>
      <w:lang w:val="en-GB" w:eastAsia="de-DE"/>
    </w:rPr>
  </w:style>
  <w:style w:type="character" w:customStyle="1" w:styleId="hpsgt-trans-draggable">
    <w:name w:val="hps gt-trans-draggable"/>
    <w:basedOn w:val="DefaultParagraphFont"/>
    <w:rsid w:val="00E56297"/>
  </w:style>
  <w:style w:type="character" w:customStyle="1" w:styleId="gt-trans-draggable">
    <w:name w:val="gt-trans-draggable"/>
    <w:basedOn w:val="DefaultParagraphFont"/>
    <w:rsid w:val="00E56297"/>
  </w:style>
  <w:style w:type="paragraph" w:customStyle="1" w:styleId="ParagrafoAgnese">
    <w:name w:val="ParagrafoAgnese"/>
    <w:basedOn w:val="Normal"/>
    <w:rsid w:val="00C5661E"/>
    <w:pPr>
      <w:spacing w:line="360" w:lineRule="auto"/>
      <w:jc w:val="both"/>
    </w:pPr>
    <w:rPr>
      <w:rFonts w:ascii="Arial" w:hAnsi="Arial" w:cs="Arial"/>
      <w:color w:val="000000"/>
      <w:szCs w:val="20"/>
      <w:lang w:val="en-US" w:eastAsia="it-IT"/>
    </w:rPr>
  </w:style>
  <w:style w:type="paragraph" w:customStyle="1" w:styleId="TitoloSottoparagrafoAgnese">
    <w:name w:val="TitoloSottoparagrafoAgnese"/>
    <w:rsid w:val="00C5661E"/>
    <w:rPr>
      <w:rFonts w:ascii="Arial" w:hAnsi="Arial" w:cs="Arial"/>
      <w:b/>
      <w:sz w:val="24"/>
      <w:szCs w:val="24"/>
      <w:lang w:val="it-IT" w:eastAsia="it-IT"/>
    </w:rPr>
  </w:style>
  <w:style w:type="character" w:customStyle="1" w:styleId="atn">
    <w:name w:val="atn"/>
    <w:rsid w:val="005D7E19"/>
  </w:style>
  <w:style w:type="character" w:customStyle="1" w:styleId="navlevel1div">
    <w:name w:val="navlevel1div"/>
    <w:basedOn w:val="DefaultParagraphFont"/>
    <w:rsid w:val="00561AF0"/>
  </w:style>
  <w:style w:type="character" w:customStyle="1" w:styleId="navlevel2div">
    <w:name w:val="navlevel2div"/>
    <w:basedOn w:val="DefaultParagraphFont"/>
    <w:rsid w:val="00561AF0"/>
  </w:style>
  <w:style w:type="character" w:customStyle="1" w:styleId="navlevel3div">
    <w:name w:val="navlevel3div"/>
    <w:basedOn w:val="DefaultParagraphFont"/>
    <w:rsid w:val="00561AF0"/>
  </w:style>
  <w:style w:type="character" w:customStyle="1" w:styleId="navlevel4div">
    <w:name w:val="navlevel4div"/>
    <w:basedOn w:val="DefaultParagraphFont"/>
    <w:rsid w:val="00561AF0"/>
  </w:style>
  <w:style w:type="character" w:customStyle="1" w:styleId="bfssubtitle">
    <w:name w:val="bfssubtitle"/>
    <w:basedOn w:val="DefaultParagraphFont"/>
    <w:rsid w:val="00561AF0"/>
  </w:style>
  <w:style w:type="character" w:customStyle="1" w:styleId="personname">
    <w:name w:val="person_name"/>
    <w:basedOn w:val="DefaultParagraphFont"/>
    <w:rsid w:val="00561AF0"/>
  </w:style>
  <w:style w:type="paragraph" w:customStyle="1" w:styleId="yiv65545902default">
    <w:name w:val="yiv65545902default"/>
    <w:basedOn w:val="Normal"/>
    <w:rsid w:val="00561AF0"/>
    <w:pPr>
      <w:spacing w:before="100" w:beforeAutospacing="1" w:after="100" w:afterAutospacing="1"/>
    </w:pPr>
    <w:rPr>
      <w:lang w:val="en-US" w:eastAsia="en-US"/>
    </w:rPr>
  </w:style>
  <w:style w:type="paragraph" w:customStyle="1" w:styleId="Texte">
    <w:name w:val="Texte"/>
    <w:basedOn w:val="Normal"/>
    <w:next w:val="Normal"/>
    <w:link w:val="TexteCar"/>
    <w:uiPriority w:val="99"/>
    <w:rsid w:val="000C5CFF"/>
    <w:pPr>
      <w:autoSpaceDE w:val="0"/>
      <w:autoSpaceDN w:val="0"/>
      <w:ind w:left="397"/>
      <w:jc w:val="both"/>
    </w:pPr>
    <w:rPr>
      <w:rFonts w:ascii="Arial" w:hAnsi="Arial" w:cs="Arial"/>
      <w:sz w:val="22"/>
      <w:szCs w:val="22"/>
      <w:lang w:val="fr-FR" w:eastAsia="fr-FR"/>
    </w:rPr>
  </w:style>
  <w:style w:type="paragraph" w:customStyle="1" w:styleId="section0">
    <w:name w:val="section"/>
    <w:basedOn w:val="Texte"/>
    <w:uiPriority w:val="99"/>
    <w:rsid w:val="000C5CFF"/>
    <w:pPr>
      <w:ind w:left="567" w:hanging="567"/>
    </w:pPr>
    <w:rPr>
      <w:sz w:val="32"/>
      <w:szCs w:val="32"/>
    </w:rPr>
  </w:style>
  <w:style w:type="character" w:customStyle="1" w:styleId="TexteCar">
    <w:name w:val="Texte Car"/>
    <w:link w:val="Texte"/>
    <w:uiPriority w:val="99"/>
    <w:locked/>
    <w:rsid w:val="000C5CFF"/>
    <w:rPr>
      <w:rFonts w:ascii="Arial" w:hAnsi="Arial" w:cs="Arial"/>
      <w:sz w:val="22"/>
      <w:szCs w:val="22"/>
      <w:lang w:val="fr-FR" w:eastAsia="fr-FR"/>
    </w:rPr>
  </w:style>
  <w:style w:type="paragraph" w:customStyle="1" w:styleId="Sectiontitle">
    <w:name w:val="Section title"/>
    <w:basedOn w:val="Normal"/>
    <w:next w:val="Maintextfirstline"/>
    <w:uiPriority w:val="99"/>
    <w:rsid w:val="000C5CFF"/>
    <w:pPr>
      <w:numPr>
        <w:numId w:val="19"/>
      </w:numPr>
      <w:spacing w:before="480" w:after="240"/>
    </w:pPr>
    <w:rPr>
      <w:rFonts w:eastAsia="SimSun"/>
      <w:b/>
      <w:bCs/>
      <w:sz w:val="28"/>
      <w:szCs w:val="28"/>
      <w:lang w:val="en-US" w:eastAsia="it-IT"/>
    </w:rPr>
  </w:style>
  <w:style w:type="paragraph" w:customStyle="1" w:styleId="Subsectiontitle">
    <w:name w:val="Subsection title"/>
    <w:basedOn w:val="Normal"/>
    <w:next w:val="Maintextfirstline"/>
    <w:uiPriority w:val="99"/>
    <w:rsid w:val="000C5CFF"/>
    <w:pPr>
      <w:numPr>
        <w:ilvl w:val="1"/>
        <w:numId w:val="19"/>
      </w:numPr>
      <w:spacing w:before="480" w:after="240"/>
    </w:pPr>
    <w:rPr>
      <w:rFonts w:eastAsia="SimSun"/>
      <w:b/>
      <w:bCs/>
      <w:lang w:val="en-US" w:eastAsia="it-IT"/>
    </w:rPr>
  </w:style>
  <w:style w:type="numbering" w:customStyle="1" w:styleId="NoList2">
    <w:name w:val="No List2"/>
    <w:next w:val="NoList"/>
    <w:semiHidden/>
    <w:rsid w:val="000E334E"/>
  </w:style>
  <w:style w:type="character" w:customStyle="1" w:styleId="BodyText3Char">
    <w:name w:val="Body Text 3 Char"/>
    <w:link w:val="BodyText3"/>
    <w:locked/>
    <w:rsid w:val="000E334E"/>
    <w:rPr>
      <w:sz w:val="16"/>
      <w:szCs w:val="16"/>
    </w:rPr>
  </w:style>
  <w:style w:type="character" w:customStyle="1" w:styleId="ft10">
    <w:name w:val="ft10"/>
    <w:rsid w:val="000E334E"/>
    <w:rPr>
      <w:rFonts w:cs="Times New Roman"/>
    </w:rPr>
  </w:style>
  <w:style w:type="character" w:customStyle="1" w:styleId="ft11">
    <w:name w:val="ft11"/>
    <w:rsid w:val="000E334E"/>
    <w:rPr>
      <w:rFonts w:cs="Times New Roman"/>
    </w:rPr>
  </w:style>
  <w:style w:type="character" w:customStyle="1" w:styleId="ft3">
    <w:name w:val="ft3"/>
    <w:rsid w:val="000E334E"/>
    <w:rPr>
      <w:rFonts w:cs="Times New Roman"/>
    </w:rPr>
  </w:style>
  <w:style w:type="paragraph" w:customStyle="1" w:styleId="first-para">
    <w:name w:val="first-para"/>
    <w:basedOn w:val="Normal"/>
    <w:rsid w:val="005F5817"/>
    <w:pPr>
      <w:spacing w:before="216"/>
      <w:jc w:val="both"/>
    </w:pPr>
    <w:rPr>
      <w:rFonts w:ascii="Arial" w:hAnsi="Arial" w:cs="Arial"/>
      <w:sz w:val="20"/>
      <w:szCs w:val="20"/>
      <w:lang w:val="en-US" w:eastAsia="en-US"/>
    </w:rPr>
  </w:style>
  <w:style w:type="numbering" w:customStyle="1" w:styleId="NoList3">
    <w:name w:val="No List3"/>
    <w:next w:val="NoList"/>
    <w:uiPriority w:val="99"/>
    <w:semiHidden/>
    <w:unhideWhenUsed/>
    <w:rsid w:val="005E2576"/>
  </w:style>
  <w:style w:type="character" w:customStyle="1" w:styleId="addmd">
    <w:name w:val="addmd"/>
    <w:rsid w:val="005E2576"/>
  </w:style>
  <w:style w:type="character" w:customStyle="1" w:styleId="maintextbldleft">
    <w:name w:val="maintextbldleft"/>
    <w:rsid w:val="005E2576"/>
  </w:style>
  <w:style w:type="character" w:customStyle="1" w:styleId="maintextleft">
    <w:name w:val="maintextleft"/>
    <w:rsid w:val="005E2576"/>
  </w:style>
  <w:style w:type="character" w:customStyle="1" w:styleId="CommentTextChar">
    <w:name w:val="Comment Text Char"/>
    <w:link w:val="CommentText"/>
    <w:uiPriority w:val="99"/>
    <w:rsid w:val="005E2576"/>
    <w:rPr>
      <w:rFonts w:ascii="FEIPBI+TimesNewRoman" w:hAnsi="FEIPBI+TimesNewRoman" w:cs="FEIPBI+TimesNewRoman"/>
      <w:sz w:val="24"/>
      <w:szCs w:val="24"/>
    </w:rPr>
  </w:style>
  <w:style w:type="character" w:customStyle="1" w:styleId="CommentSubjectChar">
    <w:name w:val="Comment Subject Char"/>
    <w:link w:val="CommentSubject"/>
    <w:uiPriority w:val="99"/>
    <w:rsid w:val="005E2576"/>
    <w:rPr>
      <w:b/>
      <w:bCs/>
    </w:rPr>
  </w:style>
  <w:style w:type="table" w:customStyle="1" w:styleId="TableGrid20">
    <w:name w:val="Table Grid2"/>
    <w:basedOn w:val="TableNormal"/>
    <w:next w:val="TableGrid"/>
    <w:uiPriority w:val="59"/>
    <w:rsid w:val="005E257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etails">
    <w:name w:val="articledetails"/>
    <w:basedOn w:val="Normal"/>
    <w:rsid w:val="005E2576"/>
    <w:pPr>
      <w:spacing w:before="100" w:beforeAutospacing="1" w:after="100" w:afterAutospacing="1"/>
    </w:pPr>
    <w:rPr>
      <w:lang w:val="en-US" w:eastAsia="en-US"/>
    </w:rPr>
  </w:style>
  <w:style w:type="table" w:customStyle="1" w:styleId="Sfondomedio2-Colore11">
    <w:name w:val="Sfondo medio 2 - Colore 11"/>
    <w:basedOn w:val="TableNormal"/>
    <w:uiPriority w:val="64"/>
    <w:rsid w:val="000A70C0"/>
    <w:rPr>
      <w:rFonts w:ascii="Calibri" w:eastAsia="Calibri" w:hAnsi="Calibri"/>
      <w:sz w:val="22"/>
      <w:szCs w:val="22"/>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Elencochiaro1">
    <w:name w:val="Elenco chiaro1"/>
    <w:basedOn w:val="TableNormal"/>
    <w:uiPriority w:val="61"/>
    <w:rsid w:val="000A70C0"/>
    <w:rPr>
      <w:rFonts w:ascii="Calibri" w:eastAsia="Calibri" w:hAnsi="Calibri"/>
      <w:sz w:val="22"/>
      <w:szCs w:val="22"/>
      <w:lang w:val="it-I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Sfondomedio11">
    <w:name w:val="Sfondo medio 11"/>
    <w:basedOn w:val="TableNormal"/>
    <w:uiPriority w:val="63"/>
    <w:rsid w:val="000A70C0"/>
    <w:rPr>
      <w:rFonts w:ascii="Calibri" w:eastAsia="Calibri" w:hAnsi="Calibri"/>
      <w:sz w:val="22"/>
      <w:szCs w:val="22"/>
      <w:lang w:val="it-IT"/>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customStyle="1" w:styleId="span9">
    <w:name w:val="span9"/>
    <w:rsid w:val="00E83A86"/>
  </w:style>
  <w:style w:type="paragraph" w:customStyle="1" w:styleId="BabstractE">
    <w:name w:val="B_abstractE"/>
    <w:basedOn w:val="Normal"/>
    <w:rsid w:val="009C7194"/>
    <w:pPr>
      <w:spacing w:after="240"/>
      <w:ind w:left="567" w:right="567" w:firstLine="567"/>
      <w:jc w:val="both"/>
    </w:pPr>
    <w:rPr>
      <w:i/>
      <w:sz w:val="20"/>
      <w:szCs w:val="20"/>
      <w:lang w:val="en-US" w:eastAsia="ro-RO"/>
    </w:rPr>
  </w:style>
  <w:style w:type="character" w:styleId="HTMLTypewriter">
    <w:name w:val="HTML Typewriter"/>
    <w:uiPriority w:val="99"/>
    <w:unhideWhenUsed/>
    <w:rsid w:val="009C7194"/>
    <w:rPr>
      <w:rFonts w:ascii="Courier New" w:eastAsia="Times New Roman" w:hAnsi="Courier New" w:cs="Courier New"/>
      <w:sz w:val="20"/>
      <w:szCs w:val="20"/>
    </w:rPr>
  </w:style>
  <w:style w:type="paragraph" w:customStyle="1" w:styleId="synopsis">
    <w:name w:val="synopsis"/>
    <w:basedOn w:val="Normal"/>
    <w:rsid w:val="009C7194"/>
    <w:pPr>
      <w:spacing w:before="100" w:beforeAutospacing="1" w:after="100" w:afterAutospacing="1"/>
    </w:pPr>
    <w:rPr>
      <w:lang w:val="en-US" w:eastAsia="en-US"/>
    </w:rPr>
  </w:style>
  <w:style w:type="paragraph" w:customStyle="1" w:styleId="programlistingindent">
    <w:name w:val="programlistingindent"/>
    <w:basedOn w:val="Normal"/>
    <w:rsid w:val="009C7194"/>
    <w:pPr>
      <w:spacing w:before="100" w:beforeAutospacing="1" w:after="100" w:afterAutospacing="1"/>
    </w:pPr>
    <w:rPr>
      <w:lang w:val="en-US" w:eastAsia="en-US"/>
    </w:rPr>
  </w:style>
  <w:style w:type="paragraph" w:customStyle="1" w:styleId="BREFRS">
    <w:name w:val="B_REFRS"/>
    <w:basedOn w:val="Normal"/>
    <w:rsid w:val="009C7194"/>
    <w:pPr>
      <w:keepNext/>
      <w:spacing w:before="240" w:after="240"/>
      <w:jc w:val="center"/>
    </w:pPr>
    <w:rPr>
      <w:caps/>
      <w:szCs w:val="20"/>
      <w:lang w:val="en-US" w:eastAsia="ro-RO"/>
    </w:rPr>
  </w:style>
  <w:style w:type="character" w:customStyle="1" w:styleId="st">
    <w:name w:val="st"/>
    <w:rsid w:val="009C7194"/>
  </w:style>
  <w:style w:type="character" w:customStyle="1" w:styleId="nameseparator">
    <w:name w:val="nameseparator"/>
    <w:rsid w:val="009C7194"/>
  </w:style>
  <w:style w:type="character" w:customStyle="1" w:styleId="msg-content-inner">
    <w:name w:val="msg-content-inner"/>
    <w:rsid w:val="009C7194"/>
  </w:style>
  <w:style w:type="character" w:customStyle="1" w:styleId="null">
    <w:name w:val="null"/>
    <w:rsid w:val="009C7194"/>
  </w:style>
  <w:style w:type="character" w:customStyle="1" w:styleId="Footnote0">
    <w:name w:val="Footnote_"/>
    <w:basedOn w:val="DefaultParagraphFont"/>
    <w:link w:val="Footnote"/>
    <w:rsid w:val="0052773E"/>
    <w:rPr>
      <w:sz w:val="16"/>
    </w:rPr>
  </w:style>
  <w:style w:type="character" w:customStyle="1" w:styleId="FootnoteItalic">
    <w:name w:val="Footnote + Italic"/>
    <w:aliases w:val="Spacing 1 pt"/>
    <w:basedOn w:val="Footnote0"/>
    <w:rsid w:val="0052773E"/>
    <w:rPr>
      <w:i/>
      <w:iCs/>
      <w:spacing w:val="20"/>
      <w:sz w:val="16"/>
    </w:rPr>
  </w:style>
  <w:style w:type="character" w:customStyle="1" w:styleId="Footnote2">
    <w:name w:val="Footnote (2)_"/>
    <w:basedOn w:val="DefaultParagraphFont"/>
    <w:link w:val="Footnote20"/>
    <w:rsid w:val="0052773E"/>
    <w:rPr>
      <w:rFonts w:ascii="Century Schoolbook" w:hAnsi="Century Schoolbook" w:cs="Century Schoolbook"/>
      <w:sz w:val="16"/>
      <w:szCs w:val="16"/>
      <w:shd w:val="clear" w:color="auto" w:fill="FFFFFF"/>
    </w:rPr>
  </w:style>
  <w:style w:type="character" w:customStyle="1" w:styleId="Footnote2Italic">
    <w:name w:val="Footnote (2) + Italic"/>
    <w:basedOn w:val="Footnote2"/>
    <w:rsid w:val="0052773E"/>
    <w:rPr>
      <w:rFonts w:ascii="Century Schoolbook" w:hAnsi="Century Schoolbook" w:cs="Century Schoolbook"/>
      <w:i/>
      <w:iCs/>
      <w:sz w:val="16"/>
      <w:szCs w:val="16"/>
      <w:shd w:val="clear" w:color="auto" w:fill="FFFFFF"/>
    </w:rPr>
  </w:style>
  <w:style w:type="character" w:customStyle="1" w:styleId="Footnote3">
    <w:name w:val="Footnote (3)_"/>
    <w:basedOn w:val="DefaultParagraphFont"/>
    <w:link w:val="Footnote31"/>
    <w:rsid w:val="0052773E"/>
    <w:rPr>
      <w:rFonts w:ascii="Century Schoolbook" w:hAnsi="Century Schoolbook" w:cs="Century Schoolbook"/>
      <w:i/>
      <w:iCs/>
      <w:sz w:val="16"/>
      <w:szCs w:val="16"/>
      <w:shd w:val="clear" w:color="auto" w:fill="FFFFFF"/>
    </w:rPr>
  </w:style>
  <w:style w:type="character" w:customStyle="1" w:styleId="Footnote30">
    <w:name w:val="Footnote (3)"/>
    <w:basedOn w:val="Footnote3"/>
    <w:rsid w:val="0052773E"/>
    <w:rPr>
      <w:rFonts w:ascii="Century Schoolbook" w:hAnsi="Century Schoolbook" w:cs="Century Schoolbook"/>
      <w:i/>
      <w:iCs/>
      <w:sz w:val="16"/>
      <w:szCs w:val="16"/>
      <w:shd w:val="clear" w:color="auto" w:fill="FFFFFF"/>
    </w:rPr>
  </w:style>
  <w:style w:type="character" w:customStyle="1" w:styleId="Footnote3NotItalic">
    <w:name w:val="Footnote (3) + Not Italic"/>
    <w:basedOn w:val="Footnote3"/>
    <w:rsid w:val="0052773E"/>
    <w:rPr>
      <w:rFonts w:ascii="Century Schoolbook" w:hAnsi="Century Schoolbook" w:cs="Century Schoolbook"/>
      <w:i/>
      <w:iCs/>
      <w:sz w:val="16"/>
      <w:szCs w:val="16"/>
      <w:shd w:val="clear" w:color="auto" w:fill="FFFFFF"/>
    </w:rPr>
  </w:style>
  <w:style w:type="character" w:customStyle="1" w:styleId="Footnote2Italic1">
    <w:name w:val="Footnote (2) + Italic1"/>
    <w:basedOn w:val="Footnote2"/>
    <w:rsid w:val="0052773E"/>
    <w:rPr>
      <w:rFonts w:ascii="Century Schoolbook" w:hAnsi="Century Schoolbook" w:cs="Century Schoolbook"/>
      <w:i/>
      <w:iCs/>
      <w:sz w:val="16"/>
      <w:szCs w:val="16"/>
      <w:shd w:val="clear" w:color="auto" w:fill="FFFFFF"/>
    </w:rPr>
  </w:style>
  <w:style w:type="character" w:customStyle="1" w:styleId="Heading11">
    <w:name w:val="Heading #1_"/>
    <w:basedOn w:val="DefaultParagraphFont"/>
    <w:link w:val="Heading12"/>
    <w:rsid w:val="0052773E"/>
    <w:rPr>
      <w:rFonts w:ascii="Century Schoolbook" w:hAnsi="Century Schoolbook" w:cs="Century Schoolbook"/>
      <w:sz w:val="27"/>
      <w:szCs w:val="27"/>
      <w:shd w:val="clear" w:color="auto" w:fill="FFFFFF"/>
    </w:rPr>
  </w:style>
  <w:style w:type="character" w:customStyle="1" w:styleId="Headerorfooter">
    <w:name w:val="Header or footer_"/>
    <w:basedOn w:val="DefaultParagraphFont"/>
    <w:link w:val="Headerorfooter0"/>
    <w:rsid w:val="0052773E"/>
    <w:rPr>
      <w:noProof/>
      <w:shd w:val="clear" w:color="auto" w:fill="FFFFFF"/>
    </w:rPr>
  </w:style>
  <w:style w:type="character" w:customStyle="1" w:styleId="HeaderorfooterCenturySchoolbook">
    <w:name w:val="Header or footer + Century Schoolbook"/>
    <w:aliases w:val="8,5 pt"/>
    <w:basedOn w:val="Headerorfooter"/>
    <w:rsid w:val="0052773E"/>
    <w:rPr>
      <w:rFonts w:ascii="Century Schoolbook" w:hAnsi="Century Schoolbook" w:cs="Century Schoolbook"/>
      <w:noProof/>
      <w:spacing w:val="0"/>
      <w:sz w:val="17"/>
      <w:szCs w:val="17"/>
      <w:shd w:val="clear" w:color="auto" w:fill="FFFFFF"/>
    </w:rPr>
  </w:style>
  <w:style w:type="character" w:customStyle="1" w:styleId="Bodytext20">
    <w:name w:val="Body text (2)_"/>
    <w:basedOn w:val="DefaultParagraphFont"/>
    <w:link w:val="Bodytext22"/>
    <w:rsid w:val="0052773E"/>
    <w:rPr>
      <w:rFonts w:ascii="Century Schoolbook" w:hAnsi="Century Schoolbook" w:cs="Century Schoolbook"/>
      <w:shd w:val="clear" w:color="auto" w:fill="FFFFFF"/>
    </w:rPr>
  </w:style>
  <w:style w:type="character" w:customStyle="1" w:styleId="Bodytext30">
    <w:name w:val="Body text (3)_"/>
    <w:basedOn w:val="DefaultParagraphFont"/>
    <w:link w:val="Bodytext31"/>
    <w:rsid w:val="0052773E"/>
    <w:rPr>
      <w:rFonts w:ascii="Century Schoolbook" w:hAnsi="Century Schoolbook" w:cs="Century Schoolbook"/>
      <w:shd w:val="clear" w:color="auto" w:fill="FFFFFF"/>
    </w:rPr>
  </w:style>
  <w:style w:type="character" w:customStyle="1" w:styleId="Bodytext4">
    <w:name w:val="Body text (4)_"/>
    <w:basedOn w:val="DefaultParagraphFont"/>
    <w:link w:val="Bodytext40"/>
    <w:rsid w:val="0052773E"/>
    <w:rPr>
      <w:rFonts w:ascii="Century Schoolbook" w:hAnsi="Century Schoolbook" w:cs="Century Schoolbook"/>
      <w:sz w:val="16"/>
      <w:szCs w:val="16"/>
      <w:shd w:val="clear" w:color="auto" w:fill="FFFFFF"/>
    </w:rPr>
  </w:style>
  <w:style w:type="character" w:customStyle="1" w:styleId="Bodytext1">
    <w:name w:val="Body text_"/>
    <w:basedOn w:val="DefaultParagraphFont"/>
    <w:link w:val="Bodytext10"/>
    <w:rsid w:val="0052773E"/>
    <w:rPr>
      <w:rFonts w:ascii="Century Schoolbook" w:hAnsi="Century Schoolbook" w:cs="Century Schoolbook"/>
      <w:sz w:val="16"/>
      <w:szCs w:val="16"/>
      <w:shd w:val="clear" w:color="auto" w:fill="FFFFFF"/>
    </w:rPr>
  </w:style>
  <w:style w:type="character" w:customStyle="1" w:styleId="BodytextItalic">
    <w:name w:val="Body text + Italic"/>
    <w:basedOn w:val="Bodytext1"/>
    <w:rsid w:val="0052773E"/>
    <w:rPr>
      <w:rFonts w:ascii="Century Schoolbook" w:hAnsi="Century Schoolbook" w:cs="Century Schoolbook"/>
      <w:i/>
      <w:iCs/>
      <w:sz w:val="16"/>
      <w:szCs w:val="16"/>
      <w:shd w:val="clear" w:color="auto" w:fill="FFFFFF"/>
    </w:rPr>
  </w:style>
  <w:style w:type="character" w:customStyle="1" w:styleId="BodytextItalic18">
    <w:name w:val="Body text + Italic18"/>
    <w:basedOn w:val="Bodytext1"/>
    <w:rsid w:val="0052773E"/>
    <w:rPr>
      <w:rFonts w:ascii="Century Schoolbook" w:hAnsi="Century Schoolbook" w:cs="Century Schoolbook"/>
      <w:i/>
      <w:iCs/>
      <w:sz w:val="16"/>
      <w:szCs w:val="16"/>
      <w:shd w:val="clear" w:color="auto" w:fill="FFFFFF"/>
    </w:rPr>
  </w:style>
  <w:style w:type="character" w:customStyle="1" w:styleId="Picturecaption">
    <w:name w:val="Picture caption_"/>
    <w:basedOn w:val="DefaultParagraphFont"/>
    <w:link w:val="Picturecaption0"/>
    <w:rsid w:val="0052773E"/>
    <w:rPr>
      <w:rFonts w:ascii="Century Schoolbook" w:hAnsi="Century Schoolbook" w:cs="Century Schoolbook"/>
      <w:sz w:val="16"/>
      <w:szCs w:val="16"/>
      <w:shd w:val="clear" w:color="auto" w:fill="FFFFFF"/>
    </w:rPr>
  </w:style>
  <w:style w:type="character" w:customStyle="1" w:styleId="BodytextItalic17">
    <w:name w:val="Body text + Italic17"/>
    <w:basedOn w:val="Bodytext1"/>
    <w:rsid w:val="0052773E"/>
    <w:rPr>
      <w:rFonts w:ascii="Century Schoolbook" w:hAnsi="Century Schoolbook" w:cs="Century Schoolbook"/>
      <w:i/>
      <w:iCs/>
      <w:sz w:val="16"/>
      <w:szCs w:val="16"/>
      <w:shd w:val="clear" w:color="auto" w:fill="FFFFFF"/>
    </w:rPr>
  </w:style>
  <w:style w:type="character" w:customStyle="1" w:styleId="Bodytext7pt">
    <w:name w:val="Body text + 7 pt"/>
    <w:aliases w:val="Small Caps"/>
    <w:basedOn w:val="Bodytext1"/>
    <w:rsid w:val="0052773E"/>
    <w:rPr>
      <w:rFonts w:ascii="Century Schoolbook" w:hAnsi="Century Schoolbook" w:cs="Century Schoolbook"/>
      <w:smallCaps/>
      <w:sz w:val="14"/>
      <w:szCs w:val="14"/>
      <w:shd w:val="clear" w:color="auto" w:fill="FFFFFF"/>
    </w:rPr>
  </w:style>
  <w:style w:type="character" w:customStyle="1" w:styleId="BodytextItalic16">
    <w:name w:val="Body text + Italic16"/>
    <w:basedOn w:val="Bodytext1"/>
    <w:rsid w:val="0052773E"/>
    <w:rPr>
      <w:rFonts w:ascii="Century Schoolbook" w:hAnsi="Century Schoolbook" w:cs="Century Schoolbook"/>
      <w:i/>
      <w:iCs/>
      <w:strike/>
      <w:sz w:val="16"/>
      <w:szCs w:val="16"/>
      <w:shd w:val="clear" w:color="auto" w:fill="FFFFFF"/>
    </w:rPr>
  </w:style>
  <w:style w:type="character" w:customStyle="1" w:styleId="BodytextItalic15">
    <w:name w:val="Body text + Italic15"/>
    <w:basedOn w:val="Bodytext1"/>
    <w:rsid w:val="0052773E"/>
    <w:rPr>
      <w:rFonts w:ascii="Century Schoolbook" w:hAnsi="Century Schoolbook" w:cs="Century Schoolbook"/>
      <w:i/>
      <w:iCs/>
      <w:sz w:val="16"/>
      <w:szCs w:val="16"/>
      <w:shd w:val="clear" w:color="auto" w:fill="FFFFFF"/>
    </w:rPr>
  </w:style>
  <w:style w:type="character" w:customStyle="1" w:styleId="Tableofcontents">
    <w:name w:val="Table of contents_"/>
    <w:basedOn w:val="DefaultParagraphFont"/>
    <w:link w:val="Tableofcontents0"/>
    <w:rsid w:val="0052773E"/>
    <w:rPr>
      <w:rFonts w:ascii="Century Schoolbook" w:hAnsi="Century Schoolbook" w:cs="Century Schoolbook"/>
      <w:sz w:val="16"/>
      <w:szCs w:val="16"/>
      <w:shd w:val="clear" w:color="auto" w:fill="FFFFFF"/>
    </w:rPr>
  </w:style>
  <w:style w:type="character" w:customStyle="1" w:styleId="TableofcontentsItalic">
    <w:name w:val="Table of contents + Italic"/>
    <w:basedOn w:val="Tableofcontents"/>
    <w:rsid w:val="0052773E"/>
    <w:rPr>
      <w:rFonts w:ascii="Century Schoolbook" w:hAnsi="Century Schoolbook" w:cs="Century Schoolbook"/>
      <w:i/>
      <w:iCs/>
      <w:sz w:val="16"/>
      <w:szCs w:val="16"/>
      <w:shd w:val="clear" w:color="auto" w:fill="FFFFFF"/>
    </w:rPr>
  </w:style>
  <w:style w:type="character" w:customStyle="1" w:styleId="Tableofcontents7pt">
    <w:name w:val="Table of contents + 7 pt"/>
    <w:aliases w:val="Small Caps9"/>
    <w:basedOn w:val="Tableofcontents"/>
    <w:rsid w:val="0052773E"/>
    <w:rPr>
      <w:rFonts w:ascii="Century Schoolbook" w:hAnsi="Century Schoolbook" w:cs="Century Schoolbook"/>
      <w:smallCaps/>
      <w:sz w:val="14"/>
      <w:szCs w:val="14"/>
      <w:shd w:val="clear" w:color="auto" w:fill="FFFFFF"/>
    </w:rPr>
  </w:style>
  <w:style w:type="character" w:customStyle="1" w:styleId="BodyText11">
    <w:name w:val="Body Text1"/>
    <w:basedOn w:val="Bodytext1"/>
    <w:rsid w:val="0052773E"/>
    <w:rPr>
      <w:rFonts w:ascii="Century Schoolbook" w:hAnsi="Century Schoolbook" w:cs="Century Schoolbook"/>
      <w:strike/>
      <w:sz w:val="16"/>
      <w:szCs w:val="16"/>
      <w:shd w:val="clear" w:color="auto" w:fill="FFFFFF"/>
    </w:rPr>
  </w:style>
  <w:style w:type="character" w:customStyle="1" w:styleId="Picturecaption2">
    <w:name w:val="Picture caption (2)_"/>
    <w:basedOn w:val="DefaultParagraphFont"/>
    <w:link w:val="Picturecaption20"/>
    <w:rsid w:val="0052773E"/>
    <w:rPr>
      <w:rFonts w:ascii="Century Schoolbook" w:hAnsi="Century Schoolbook" w:cs="Century Schoolbook"/>
      <w:noProof/>
      <w:sz w:val="9"/>
      <w:szCs w:val="9"/>
      <w:shd w:val="clear" w:color="auto" w:fill="FFFFFF"/>
    </w:rPr>
  </w:style>
  <w:style w:type="character" w:customStyle="1" w:styleId="Picturecaption3">
    <w:name w:val="Picture caption (3)_"/>
    <w:basedOn w:val="DefaultParagraphFont"/>
    <w:link w:val="Picturecaption31"/>
    <w:rsid w:val="0052773E"/>
    <w:rPr>
      <w:rFonts w:ascii="Tahoma" w:hAnsi="Tahoma" w:cs="Tahoma"/>
      <w:b/>
      <w:bCs/>
      <w:spacing w:val="10"/>
      <w:sz w:val="8"/>
      <w:szCs w:val="8"/>
      <w:shd w:val="clear" w:color="auto" w:fill="FFFFFF"/>
    </w:rPr>
  </w:style>
  <w:style w:type="character" w:customStyle="1" w:styleId="Picturecaption30">
    <w:name w:val="Picture caption (3)"/>
    <w:basedOn w:val="Picturecaption3"/>
    <w:rsid w:val="0052773E"/>
    <w:rPr>
      <w:rFonts w:ascii="Tahoma" w:hAnsi="Tahoma" w:cs="Tahoma"/>
      <w:b/>
      <w:bCs/>
      <w:spacing w:val="10"/>
      <w:sz w:val="8"/>
      <w:szCs w:val="8"/>
      <w:shd w:val="clear" w:color="auto" w:fill="FFFFFF"/>
    </w:rPr>
  </w:style>
  <w:style w:type="character" w:customStyle="1" w:styleId="Picturecaption32">
    <w:name w:val="Picture caption (3)2"/>
    <w:basedOn w:val="Picturecaption3"/>
    <w:rsid w:val="0052773E"/>
    <w:rPr>
      <w:rFonts w:ascii="Tahoma" w:hAnsi="Tahoma" w:cs="Tahoma"/>
      <w:b/>
      <w:bCs/>
      <w:noProof/>
      <w:spacing w:val="10"/>
      <w:sz w:val="8"/>
      <w:szCs w:val="8"/>
      <w:shd w:val="clear" w:color="auto" w:fill="FFFFFF"/>
    </w:rPr>
  </w:style>
  <w:style w:type="character" w:customStyle="1" w:styleId="Picturecaption3CenturySchoolbook">
    <w:name w:val="Picture caption (3) + Century Schoolbook"/>
    <w:aliases w:val="7 pt,Not Bold,Spacing 0 pt"/>
    <w:basedOn w:val="Picturecaption3"/>
    <w:rsid w:val="0052773E"/>
    <w:rPr>
      <w:rFonts w:ascii="Century Schoolbook" w:hAnsi="Century Schoolbook" w:cs="Century Schoolbook"/>
      <w:b/>
      <w:bCs/>
      <w:noProof/>
      <w:spacing w:val="0"/>
      <w:sz w:val="14"/>
      <w:szCs w:val="14"/>
      <w:shd w:val="clear" w:color="auto" w:fill="FFFFFF"/>
    </w:rPr>
  </w:style>
  <w:style w:type="character" w:customStyle="1" w:styleId="BodytextItalic14">
    <w:name w:val="Body text + Italic14"/>
    <w:basedOn w:val="Bodytext1"/>
    <w:rsid w:val="0052773E"/>
    <w:rPr>
      <w:rFonts w:ascii="Century Schoolbook" w:hAnsi="Century Schoolbook" w:cs="Century Schoolbook"/>
      <w:i/>
      <w:iCs/>
      <w:sz w:val="16"/>
      <w:szCs w:val="16"/>
      <w:shd w:val="clear" w:color="auto" w:fill="FFFFFF"/>
    </w:rPr>
  </w:style>
  <w:style w:type="character" w:customStyle="1" w:styleId="Bodytext7pt5">
    <w:name w:val="Body text + 7 pt5"/>
    <w:aliases w:val="Small Caps8"/>
    <w:basedOn w:val="Bodytext1"/>
    <w:rsid w:val="0052773E"/>
    <w:rPr>
      <w:rFonts w:ascii="Century Schoolbook" w:hAnsi="Century Schoolbook" w:cs="Century Schoolbook"/>
      <w:smallCaps/>
      <w:sz w:val="14"/>
      <w:szCs w:val="14"/>
      <w:shd w:val="clear" w:color="auto" w:fill="FFFFFF"/>
    </w:rPr>
  </w:style>
  <w:style w:type="character" w:customStyle="1" w:styleId="BodytextItalic13">
    <w:name w:val="Body text + Italic13"/>
    <w:basedOn w:val="Bodytext1"/>
    <w:rsid w:val="0052773E"/>
    <w:rPr>
      <w:rFonts w:ascii="Century Schoolbook" w:hAnsi="Century Schoolbook" w:cs="Century Schoolbook"/>
      <w:i/>
      <w:iCs/>
      <w:sz w:val="16"/>
      <w:szCs w:val="16"/>
      <w:shd w:val="clear" w:color="auto" w:fill="FFFFFF"/>
    </w:rPr>
  </w:style>
  <w:style w:type="character" w:customStyle="1" w:styleId="Bodytext5">
    <w:name w:val="Body text + 5"/>
    <w:aliases w:val="5 pt4,Italic"/>
    <w:basedOn w:val="Bodytext1"/>
    <w:rsid w:val="0052773E"/>
    <w:rPr>
      <w:rFonts w:ascii="Century Schoolbook" w:hAnsi="Century Schoolbook" w:cs="Century Schoolbook"/>
      <w:i/>
      <w:iCs/>
      <w:sz w:val="11"/>
      <w:szCs w:val="11"/>
      <w:shd w:val="clear" w:color="auto" w:fill="FFFFFF"/>
    </w:rPr>
  </w:style>
  <w:style w:type="character" w:customStyle="1" w:styleId="Bodytext6">
    <w:name w:val="Body text + 6"/>
    <w:aliases w:val="5 pt3,Italic3,Small Caps7,Spacing 1 pt1"/>
    <w:basedOn w:val="Bodytext1"/>
    <w:rsid w:val="0052773E"/>
    <w:rPr>
      <w:rFonts w:ascii="Century Schoolbook" w:hAnsi="Century Schoolbook" w:cs="Century Schoolbook"/>
      <w:i/>
      <w:iCs/>
      <w:smallCaps/>
      <w:spacing w:val="20"/>
      <w:sz w:val="13"/>
      <w:szCs w:val="13"/>
      <w:shd w:val="clear" w:color="auto" w:fill="FFFFFF"/>
    </w:rPr>
  </w:style>
  <w:style w:type="character" w:customStyle="1" w:styleId="BodytextItalic12">
    <w:name w:val="Body text + Italic12"/>
    <w:basedOn w:val="Bodytext1"/>
    <w:rsid w:val="0052773E"/>
    <w:rPr>
      <w:rFonts w:ascii="Century Schoolbook" w:hAnsi="Century Schoolbook" w:cs="Century Schoolbook"/>
      <w:i/>
      <w:iCs/>
      <w:sz w:val="16"/>
      <w:szCs w:val="16"/>
      <w:shd w:val="clear" w:color="auto" w:fill="FFFFFF"/>
    </w:rPr>
  </w:style>
  <w:style w:type="character" w:customStyle="1" w:styleId="Bodytext7pt4">
    <w:name w:val="Body text + 7 pt4"/>
    <w:aliases w:val="Small Caps6"/>
    <w:basedOn w:val="Bodytext1"/>
    <w:rsid w:val="0052773E"/>
    <w:rPr>
      <w:rFonts w:ascii="Century Schoolbook" w:hAnsi="Century Schoolbook" w:cs="Century Schoolbook"/>
      <w:smallCaps/>
      <w:sz w:val="14"/>
      <w:szCs w:val="14"/>
      <w:shd w:val="clear" w:color="auto" w:fill="FFFFFF"/>
    </w:rPr>
  </w:style>
  <w:style w:type="character" w:customStyle="1" w:styleId="Bodytext7pt3">
    <w:name w:val="Body text + 7 pt3"/>
    <w:aliases w:val="Small Caps5"/>
    <w:basedOn w:val="Bodytext1"/>
    <w:rsid w:val="0052773E"/>
    <w:rPr>
      <w:rFonts w:ascii="Century Schoolbook" w:hAnsi="Century Schoolbook" w:cs="Century Schoolbook"/>
      <w:smallCaps/>
      <w:strike/>
      <w:sz w:val="14"/>
      <w:szCs w:val="14"/>
      <w:shd w:val="clear" w:color="auto" w:fill="FFFFFF"/>
    </w:rPr>
  </w:style>
  <w:style w:type="character" w:customStyle="1" w:styleId="Bodytext12">
    <w:name w:val="Body text12"/>
    <w:basedOn w:val="Bodytext1"/>
    <w:rsid w:val="0052773E"/>
    <w:rPr>
      <w:rFonts w:ascii="Century Schoolbook" w:hAnsi="Century Schoolbook" w:cs="Century Schoolbook"/>
      <w:strike/>
      <w:sz w:val="16"/>
      <w:szCs w:val="16"/>
      <w:shd w:val="clear" w:color="auto" w:fill="FFFFFF"/>
    </w:rPr>
  </w:style>
  <w:style w:type="character" w:customStyle="1" w:styleId="BodytextSpacing-1pt">
    <w:name w:val="Body text + Spacing -1 pt"/>
    <w:basedOn w:val="Bodytext1"/>
    <w:rsid w:val="0052773E"/>
    <w:rPr>
      <w:rFonts w:ascii="Century Schoolbook" w:hAnsi="Century Schoolbook" w:cs="Century Schoolbook"/>
      <w:strike/>
      <w:spacing w:val="-20"/>
      <w:sz w:val="16"/>
      <w:szCs w:val="16"/>
      <w:shd w:val="clear" w:color="auto" w:fill="FFFFFF"/>
    </w:rPr>
  </w:style>
  <w:style w:type="character" w:customStyle="1" w:styleId="BodytextSpacing-1pt1">
    <w:name w:val="Body text + Spacing -1 pt1"/>
    <w:basedOn w:val="Bodytext1"/>
    <w:rsid w:val="0052773E"/>
    <w:rPr>
      <w:rFonts w:ascii="Century Schoolbook" w:hAnsi="Century Schoolbook" w:cs="Century Schoolbook"/>
      <w:spacing w:val="-20"/>
      <w:sz w:val="16"/>
      <w:szCs w:val="16"/>
      <w:shd w:val="clear" w:color="auto" w:fill="FFFFFF"/>
    </w:rPr>
  </w:style>
  <w:style w:type="character" w:customStyle="1" w:styleId="BodytextItalic11">
    <w:name w:val="Body text + Italic11"/>
    <w:basedOn w:val="Bodytext1"/>
    <w:rsid w:val="0052773E"/>
    <w:rPr>
      <w:rFonts w:ascii="Century Schoolbook" w:hAnsi="Century Schoolbook" w:cs="Century Schoolbook"/>
      <w:i/>
      <w:iCs/>
      <w:sz w:val="16"/>
      <w:szCs w:val="16"/>
      <w:shd w:val="clear" w:color="auto" w:fill="FFFFFF"/>
    </w:rPr>
  </w:style>
  <w:style w:type="character" w:customStyle="1" w:styleId="Tableofcontents4">
    <w:name w:val="Table of contents + 4"/>
    <w:aliases w:val="5 pt2,Italic2"/>
    <w:basedOn w:val="Tableofcontents"/>
    <w:rsid w:val="0052773E"/>
    <w:rPr>
      <w:rFonts w:ascii="Century Schoolbook" w:hAnsi="Century Schoolbook" w:cs="Century Schoolbook"/>
      <w:i/>
      <w:iCs/>
      <w:noProof/>
      <w:sz w:val="9"/>
      <w:szCs w:val="9"/>
      <w:shd w:val="clear" w:color="auto" w:fill="FFFFFF"/>
    </w:rPr>
  </w:style>
  <w:style w:type="character" w:customStyle="1" w:styleId="Tableofcontents7pt1">
    <w:name w:val="Table of contents + 7 pt1"/>
    <w:aliases w:val="Small Caps4"/>
    <w:basedOn w:val="Tableofcontents"/>
    <w:rsid w:val="0052773E"/>
    <w:rPr>
      <w:rFonts w:ascii="Century Schoolbook" w:hAnsi="Century Schoolbook" w:cs="Century Schoolbook"/>
      <w:smallCaps/>
      <w:sz w:val="14"/>
      <w:szCs w:val="14"/>
      <w:shd w:val="clear" w:color="auto" w:fill="FFFFFF"/>
    </w:rPr>
  </w:style>
  <w:style w:type="character" w:customStyle="1" w:styleId="Picturecaption4">
    <w:name w:val="Picture caption (4)_"/>
    <w:basedOn w:val="DefaultParagraphFont"/>
    <w:link w:val="Picturecaption40"/>
    <w:rsid w:val="0052773E"/>
    <w:rPr>
      <w:rFonts w:ascii="Franklin Gothic Heavy" w:hAnsi="Franklin Gothic Heavy" w:cs="Franklin Gothic Heavy"/>
      <w:spacing w:val="10"/>
      <w:sz w:val="12"/>
      <w:szCs w:val="12"/>
      <w:shd w:val="clear" w:color="auto" w:fill="FFFFFF"/>
    </w:rPr>
  </w:style>
  <w:style w:type="character" w:customStyle="1" w:styleId="PicturecaptionItalic">
    <w:name w:val="Picture caption + Italic"/>
    <w:basedOn w:val="Picturecaption"/>
    <w:rsid w:val="0052773E"/>
    <w:rPr>
      <w:rFonts w:ascii="Century Schoolbook" w:hAnsi="Century Schoolbook" w:cs="Century Schoolbook"/>
      <w:i/>
      <w:iCs/>
      <w:sz w:val="16"/>
      <w:szCs w:val="16"/>
      <w:shd w:val="clear" w:color="auto" w:fill="FFFFFF"/>
    </w:rPr>
  </w:style>
  <w:style w:type="character" w:customStyle="1" w:styleId="PicturecaptionItalic3">
    <w:name w:val="Picture caption + Italic3"/>
    <w:basedOn w:val="Picturecaption"/>
    <w:rsid w:val="0052773E"/>
    <w:rPr>
      <w:rFonts w:ascii="Century Schoolbook" w:hAnsi="Century Schoolbook" w:cs="Century Schoolbook"/>
      <w:i/>
      <w:iCs/>
      <w:sz w:val="16"/>
      <w:szCs w:val="16"/>
      <w:shd w:val="clear" w:color="auto" w:fill="FFFFFF"/>
    </w:rPr>
  </w:style>
  <w:style w:type="character" w:customStyle="1" w:styleId="BodytextItalic10">
    <w:name w:val="Body text + Italic10"/>
    <w:basedOn w:val="Bodytext1"/>
    <w:rsid w:val="0052773E"/>
    <w:rPr>
      <w:rFonts w:ascii="Century Schoolbook" w:hAnsi="Century Schoolbook" w:cs="Century Schoolbook"/>
      <w:i/>
      <w:iCs/>
      <w:sz w:val="16"/>
      <w:szCs w:val="16"/>
      <w:shd w:val="clear" w:color="auto" w:fill="FFFFFF"/>
    </w:rPr>
  </w:style>
  <w:style w:type="character" w:customStyle="1" w:styleId="Bodytext61">
    <w:name w:val="Body text + 61"/>
    <w:aliases w:val="5 pt1,Small Caps3"/>
    <w:basedOn w:val="Bodytext1"/>
    <w:rsid w:val="0052773E"/>
    <w:rPr>
      <w:rFonts w:ascii="Century Schoolbook" w:hAnsi="Century Schoolbook" w:cs="Century Schoolbook"/>
      <w:smallCaps/>
      <w:sz w:val="13"/>
      <w:szCs w:val="13"/>
      <w:shd w:val="clear" w:color="auto" w:fill="FFFFFF"/>
    </w:rPr>
  </w:style>
  <w:style w:type="character" w:customStyle="1" w:styleId="Bodytext7pt2">
    <w:name w:val="Body text + 7 pt2"/>
    <w:aliases w:val="Small Caps2"/>
    <w:basedOn w:val="Bodytext1"/>
    <w:rsid w:val="0052773E"/>
    <w:rPr>
      <w:rFonts w:ascii="Century Schoolbook" w:hAnsi="Century Schoolbook" w:cs="Century Schoolbook"/>
      <w:smallCaps/>
      <w:sz w:val="14"/>
      <w:szCs w:val="14"/>
      <w:shd w:val="clear" w:color="auto" w:fill="FFFFFF"/>
    </w:rPr>
  </w:style>
  <w:style w:type="character" w:customStyle="1" w:styleId="Bodytext7pt1">
    <w:name w:val="Body text + 7 pt1"/>
    <w:aliases w:val="Italic1,Small Caps1"/>
    <w:basedOn w:val="Bodytext1"/>
    <w:rsid w:val="0052773E"/>
    <w:rPr>
      <w:rFonts w:ascii="Century Schoolbook" w:hAnsi="Century Schoolbook" w:cs="Century Schoolbook"/>
      <w:i/>
      <w:iCs/>
      <w:smallCaps/>
      <w:sz w:val="14"/>
      <w:szCs w:val="14"/>
      <w:shd w:val="clear" w:color="auto" w:fill="FFFFFF"/>
    </w:rPr>
  </w:style>
  <w:style w:type="character" w:customStyle="1" w:styleId="PicturecaptionItalic2">
    <w:name w:val="Picture caption + Italic2"/>
    <w:basedOn w:val="Picturecaption"/>
    <w:rsid w:val="0052773E"/>
    <w:rPr>
      <w:rFonts w:ascii="Century Schoolbook" w:hAnsi="Century Schoolbook" w:cs="Century Schoolbook"/>
      <w:i/>
      <w:iCs/>
      <w:sz w:val="16"/>
      <w:szCs w:val="16"/>
      <w:shd w:val="clear" w:color="auto" w:fill="FFFFFF"/>
    </w:rPr>
  </w:style>
  <w:style w:type="character" w:customStyle="1" w:styleId="Bodytext50">
    <w:name w:val="Body text (5)_"/>
    <w:basedOn w:val="DefaultParagraphFont"/>
    <w:link w:val="Bodytext51"/>
    <w:rsid w:val="0052773E"/>
    <w:rPr>
      <w:rFonts w:ascii="Century Schoolbook" w:hAnsi="Century Schoolbook" w:cs="Century Schoolbook"/>
      <w:i/>
      <w:iCs/>
      <w:sz w:val="16"/>
      <w:szCs w:val="16"/>
      <w:shd w:val="clear" w:color="auto" w:fill="FFFFFF"/>
    </w:rPr>
  </w:style>
  <w:style w:type="character" w:customStyle="1" w:styleId="Bodytext52">
    <w:name w:val="Body text (5)"/>
    <w:basedOn w:val="Bodytext50"/>
    <w:rsid w:val="0052773E"/>
    <w:rPr>
      <w:rFonts w:ascii="Century Schoolbook" w:hAnsi="Century Schoolbook" w:cs="Century Schoolbook"/>
      <w:i/>
      <w:iCs/>
      <w:sz w:val="16"/>
      <w:szCs w:val="16"/>
      <w:shd w:val="clear" w:color="auto" w:fill="FFFFFF"/>
    </w:rPr>
  </w:style>
  <w:style w:type="character" w:customStyle="1" w:styleId="Bodytext5NotItalic">
    <w:name w:val="Body text (5) + Not Italic"/>
    <w:basedOn w:val="Bodytext50"/>
    <w:rsid w:val="0052773E"/>
    <w:rPr>
      <w:rFonts w:ascii="Century Schoolbook" w:hAnsi="Century Schoolbook" w:cs="Century Schoolbook"/>
      <w:i/>
      <w:iCs/>
      <w:sz w:val="16"/>
      <w:szCs w:val="16"/>
      <w:shd w:val="clear" w:color="auto" w:fill="FFFFFF"/>
    </w:rPr>
  </w:style>
  <w:style w:type="character" w:customStyle="1" w:styleId="BodytextItalic9">
    <w:name w:val="Body text + Italic9"/>
    <w:basedOn w:val="Bodytext1"/>
    <w:rsid w:val="0052773E"/>
    <w:rPr>
      <w:rFonts w:ascii="Century Schoolbook" w:hAnsi="Century Schoolbook" w:cs="Century Schoolbook"/>
      <w:i/>
      <w:iCs/>
      <w:sz w:val="16"/>
      <w:szCs w:val="16"/>
      <w:shd w:val="clear" w:color="auto" w:fill="FFFFFF"/>
    </w:rPr>
  </w:style>
  <w:style w:type="character" w:customStyle="1" w:styleId="PicturecaptionItalic1">
    <w:name w:val="Picture caption + Italic1"/>
    <w:basedOn w:val="Picturecaption"/>
    <w:rsid w:val="0052773E"/>
    <w:rPr>
      <w:rFonts w:ascii="Century Schoolbook" w:hAnsi="Century Schoolbook" w:cs="Century Schoolbook"/>
      <w:i/>
      <w:iCs/>
      <w:sz w:val="16"/>
      <w:szCs w:val="16"/>
      <w:shd w:val="clear" w:color="auto" w:fill="FFFFFF"/>
    </w:rPr>
  </w:style>
  <w:style w:type="character" w:customStyle="1" w:styleId="Bodytext5NotItalic1">
    <w:name w:val="Body text (5) + Not Italic1"/>
    <w:basedOn w:val="Bodytext50"/>
    <w:rsid w:val="0052773E"/>
    <w:rPr>
      <w:rFonts w:ascii="Century Schoolbook" w:hAnsi="Century Schoolbook" w:cs="Century Schoolbook"/>
      <w:i/>
      <w:iCs/>
      <w:sz w:val="16"/>
      <w:szCs w:val="16"/>
      <w:shd w:val="clear" w:color="auto" w:fill="FFFFFF"/>
    </w:rPr>
  </w:style>
  <w:style w:type="character" w:customStyle="1" w:styleId="Bodytext520">
    <w:name w:val="Body text (5)2"/>
    <w:basedOn w:val="Bodytext50"/>
    <w:rsid w:val="0052773E"/>
    <w:rPr>
      <w:rFonts w:ascii="Century Schoolbook" w:hAnsi="Century Schoolbook" w:cs="Century Schoolbook"/>
      <w:i/>
      <w:iCs/>
      <w:sz w:val="16"/>
      <w:szCs w:val="16"/>
      <w:shd w:val="clear" w:color="auto" w:fill="FFFFFF"/>
    </w:rPr>
  </w:style>
  <w:style w:type="character" w:customStyle="1" w:styleId="BodytextItalic8">
    <w:name w:val="Body text + Italic8"/>
    <w:basedOn w:val="Bodytext1"/>
    <w:rsid w:val="0052773E"/>
    <w:rPr>
      <w:rFonts w:ascii="Century Schoolbook" w:hAnsi="Century Schoolbook" w:cs="Century Schoolbook"/>
      <w:i/>
      <w:iCs/>
      <w:sz w:val="16"/>
      <w:szCs w:val="16"/>
      <w:shd w:val="clear" w:color="auto" w:fill="FFFFFF"/>
    </w:rPr>
  </w:style>
  <w:style w:type="character" w:customStyle="1" w:styleId="Bodytext110">
    <w:name w:val="Body text11"/>
    <w:basedOn w:val="Bodytext1"/>
    <w:rsid w:val="0052773E"/>
    <w:rPr>
      <w:rFonts w:ascii="Century Schoolbook" w:hAnsi="Century Schoolbook" w:cs="Century Schoolbook"/>
      <w:strike/>
      <w:sz w:val="16"/>
      <w:szCs w:val="16"/>
      <w:shd w:val="clear" w:color="auto" w:fill="FFFFFF"/>
    </w:rPr>
  </w:style>
  <w:style w:type="character" w:customStyle="1" w:styleId="BodytextItalic7">
    <w:name w:val="Body text + Italic7"/>
    <w:basedOn w:val="Bodytext1"/>
    <w:rsid w:val="0052773E"/>
    <w:rPr>
      <w:rFonts w:ascii="Century Schoolbook" w:hAnsi="Century Schoolbook" w:cs="Century Schoolbook"/>
      <w:i/>
      <w:iCs/>
      <w:sz w:val="16"/>
      <w:szCs w:val="16"/>
      <w:shd w:val="clear" w:color="auto" w:fill="FFFFFF"/>
    </w:rPr>
  </w:style>
  <w:style w:type="character" w:customStyle="1" w:styleId="TableofcontentsItalic2">
    <w:name w:val="Table of contents + Italic2"/>
    <w:aliases w:val="Spacing -1 pt"/>
    <w:basedOn w:val="Tableofcontents"/>
    <w:rsid w:val="0052773E"/>
    <w:rPr>
      <w:rFonts w:ascii="Century Schoolbook" w:hAnsi="Century Schoolbook" w:cs="Century Schoolbook"/>
      <w:i/>
      <w:iCs/>
      <w:spacing w:val="-20"/>
      <w:sz w:val="16"/>
      <w:szCs w:val="16"/>
      <w:shd w:val="clear" w:color="auto" w:fill="FFFFFF"/>
    </w:rPr>
  </w:style>
  <w:style w:type="character" w:customStyle="1" w:styleId="TableofcontentsItalic1">
    <w:name w:val="Table of contents + Italic1"/>
    <w:basedOn w:val="Tableofcontents"/>
    <w:rsid w:val="0052773E"/>
    <w:rPr>
      <w:rFonts w:ascii="Century Schoolbook" w:hAnsi="Century Schoolbook" w:cs="Century Schoolbook"/>
      <w:i/>
      <w:iCs/>
      <w:sz w:val="16"/>
      <w:szCs w:val="16"/>
      <w:shd w:val="clear" w:color="auto" w:fill="FFFFFF"/>
    </w:rPr>
  </w:style>
  <w:style w:type="character" w:customStyle="1" w:styleId="BodytextItalic6">
    <w:name w:val="Body text + Italic6"/>
    <w:basedOn w:val="Bodytext1"/>
    <w:rsid w:val="0052773E"/>
    <w:rPr>
      <w:rFonts w:ascii="Century Schoolbook" w:hAnsi="Century Schoolbook" w:cs="Century Schoolbook"/>
      <w:i/>
      <w:iCs/>
      <w:sz w:val="16"/>
      <w:szCs w:val="16"/>
      <w:shd w:val="clear" w:color="auto" w:fill="FFFFFF"/>
    </w:rPr>
  </w:style>
  <w:style w:type="character" w:customStyle="1" w:styleId="Bodytext100">
    <w:name w:val="Body text10"/>
    <w:basedOn w:val="Bodytext1"/>
    <w:rsid w:val="0052773E"/>
    <w:rPr>
      <w:rFonts w:ascii="Century Schoolbook" w:hAnsi="Century Schoolbook" w:cs="Century Schoolbook"/>
      <w:sz w:val="16"/>
      <w:szCs w:val="16"/>
      <w:shd w:val="clear" w:color="auto" w:fill="FFFFFF"/>
    </w:rPr>
  </w:style>
  <w:style w:type="character" w:customStyle="1" w:styleId="Bodytext9">
    <w:name w:val="Body text9"/>
    <w:basedOn w:val="Bodytext1"/>
    <w:rsid w:val="0052773E"/>
    <w:rPr>
      <w:rFonts w:ascii="Century Schoolbook" w:hAnsi="Century Schoolbook" w:cs="Century Schoolbook"/>
      <w:sz w:val="16"/>
      <w:szCs w:val="16"/>
      <w:shd w:val="clear" w:color="auto" w:fill="FFFFFF"/>
    </w:rPr>
  </w:style>
  <w:style w:type="character" w:customStyle="1" w:styleId="Bodytext8">
    <w:name w:val="Body text8"/>
    <w:basedOn w:val="Bodytext1"/>
    <w:rsid w:val="0052773E"/>
    <w:rPr>
      <w:rFonts w:ascii="Century Schoolbook" w:hAnsi="Century Schoolbook" w:cs="Century Schoolbook"/>
      <w:sz w:val="16"/>
      <w:szCs w:val="16"/>
      <w:shd w:val="clear" w:color="auto" w:fill="FFFFFF"/>
    </w:rPr>
  </w:style>
  <w:style w:type="character" w:customStyle="1" w:styleId="Bodytext7">
    <w:name w:val="Body text7"/>
    <w:basedOn w:val="Bodytext1"/>
    <w:rsid w:val="0052773E"/>
    <w:rPr>
      <w:rFonts w:ascii="Century Schoolbook" w:hAnsi="Century Schoolbook" w:cs="Century Schoolbook"/>
      <w:noProof/>
      <w:sz w:val="16"/>
      <w:szCs w:val="16"/>
      <w:shd w:val="clear" w:color="auto" w:fill="FFFFFF"/>
    </w:rPr>
  </w:style>
  <w:style w:type="character" w:customStyle="1" w:styleId="Bodytext60">
    <w:name w:val="Body text6"/>
    <w:basedOn w:val="Bodytext1"/>
    <w:rsid w:val="0052773E"/>
    <w:rPr>
      <w:rFonts w:ascii="Century Schoolbook" w:hAnsi="Century Schoolbook" w:cs="Century Schoolbook"/>
      <w:sz w:val="16"/>
      <w:szCs w:val="16"/>
      <w:shd w:val="clear" w:color="auto" w:fill="FFFFFF"/>
    </w:rPr>
  </w:style>
  <w:style w:type="character" w:customStyle="1" w:styleId="Bodytext53">
    <w:name w:val="Body text5"/>
    <w:basedOn w:val="Bodytext1"/>
    <w:rsid w:val="0052773E"/>
    <w:rPr>
      <w:rFonts w:ascii="Century Schoolbook" w:hAnsi="Century Schoolbook" w:cs="Century Schoolbook"/>
      <w:sz w:val="16"/>
      <w:szCs w:val="16"/>
      <w:shd w:val="clear" w:color="auto" w:fill="FFFFFF"/>
    </w:rPr>
  </w:style>
  <w:style w:type="character" w:customStyle="1" w:styleId="Tablecaption">
    <w:name w:val="Table caption_"/>
    <w:basedOn w:val="DefaultParagraphFont"/>
    <w:link w:val="Tablecaption0"/>
    <w:rsid w:val="0052773E"/>
    <w:rPr>
      <w:rFonts w:ascii="Candara" w:hAnsi="Candara" w:cs="Candara"/>
      <w:b/>
      <w:bCs/>
      <w:spacing w:val="20"/>
      <w:sz w:val="11"/>
      <w:szCs w:val="11"/>
      <w:shd w:val="clear" w:color="auto" w:fill="FFFFFF"/>
    </w:rPr>
  </w:style>
  <w:style w:type="character" w:customStyle="1" w:styleId="Bodytext41">
    <w:name w:val="Body text4"/>
    <w:basedOn w:val="Bodytext1"/>
    <w:rsid w:val="0052773E"/>
    <w:rPr>
      <w:rFonts w:ascii="Century Schoolbook" w:hAnsi="Century Schoolbook" w:cs="Century Schoolbook"/>
      <w:sz w:val="16"/>
      <w:szCs w:val="16"/>
      <w:u w:val="single"/>
      <w:shd w:val="clear" w:color="auto" w:fill="FFFFFF"/>
    </w:rPr>
  </w:style>
  <w:style w:type="character" w:customStyle="1" w:styleId="BodytextItalic5">
    <w:name w:val="Body text + Italic5"/>
    <w:basedOn w:val="Bodytext1"/>
    <w:rsid w:val="0052773E"/>
    <w:rPr>
      <w:rFonts w:ascii="Century Schoolbook" w:hAnsi="Century Schoolbook" w:cs="Century Schoolbook"/>
      <w:i/>
      <w:iCs/>
      <w:sz w:val="16"/>
      <w:szCs w:val="16"/>
      <w:shd w:val="clear" w:color="auto" w:fill="FFFFFF"/>
    </w:rPr>
  </w:style>
  <w:style w:type="character" w:customStyle="1" w:styleId="Bodytext32">
    <w:name w:val="Body text3"/>
    <w:basedOn w:val="Bodytext1"/>
    <w:rsid w:val="0052773E"/>
    <w:rPr>
      <w:rFonts w:ascii="Century Schoolbook" w:hAnsi="Century Schoolbook" w:cs="Century Schoolbook"/>
      <w:strike/>
      <w:sz w:val="16"/>
      <w:szCs w:val="16"/>
      <w:shd w:val="clear" w:color="auto" w:fill="FFFFFF"/>
    </w:rPr>
  </w:style>
  <w:style w:type="character" w:customStyle="1" w:styleId="BodytextItalic4">
    <w:name w:val="Body text + Italic4"/>
    <w:basedOn w:val="Bodytext1"/>
    <w:rsid w:val="0052773E"/>
    <w:rPr>
      <w:rFonts w:ascii="Century Schoolbook" w:hAnsi="Century Schoolbook" w:cs="Century Schoolbook"/>
      <w:i/>
      <w:iCs/>
      <w:sz w:val="16"/>
      <w:szCs w:val="16"/>
      <w:shd w:val="clear" w:color="auto" w:fill="FFFFFF"/>
    </w:rPr>
  </w:style>
  <w:style w:type="character" w:customStyle="1" w:styleId="Bodytext70">
    <w:name w:val="Body text (7)_"/>
    <w:basedOn w:val="DefaultParagraphFont"/>
    <w:link w:val="Bodytext71"/>
    <w:rsid w:val="0052773E"/>
    <w:rPr>
      <w:rFonts w:ascii="Tahoma" w:hAnsi="Tahoma" w:cs="Tahoma"/>
      <w:spacing w:val="10"/>
      <w:sz w:val="19"/>
      <w:szCs w:val="19"/>
      <w:shd w:val="clear" w:color="auto" w:fill="FFFFFF"/>
    </w:rPr>
  </w:style>
  <w:style w:type="character" w:customStyle="1" w:styleId="Bodytext72">
    <w:name w:val="Body text (7)"/>
    <w:basedOn w:val="Bodytext70"/>
    <w:rsid w:val="0052773E"/>
    <w:rPr>
      <w:rFonts w:ascii="Tahoma" w:hAnsi="Tahoma" w:cs="Tahoma"/>
      <w:spacing w:val="10"/>
      <w:sz w:val="19"/>
      <w:szCs w:val="19"/>
      <w:shd w:val="clear" w:color="auto" w:fill="FFFFFF"/>
    </w:rPr>
  </w:style>
  <w:style w:type="character" w:customStyle="1" w:styleId="BodytextItalic3">
    <w:name w:val="Body text + Italic3"/>
    <w:basedOn w:val="Bodytext1"/>
    <w:rsid w:val="0052773E"/>
    <w:rPr>
      <w:rFonts w:ascii="Century Schoolbook" w:hAnsi="Century Schoolbook" w:cs="Century Schoolbook"/>
      <w:i/>
      <w:iCs/>
      <w:sz w:val="16"/>
      <w:szCs w:val="16"/>
      <w:shd w:val="clear" w:color="auto" w:fill="FFFFFF"/>
    </w:rPr>
  </w:style>
  <w:style w:type="character" w:customStyle="1" w:styleId="BodytextBold">
    <w:name w:val="Body text + Bold"/>
    <w:basedOn w:val="Bodytext1"/>
    <w:rsid w:val="0052773E"/>
    <w:rPr>
      <w:rFonts w:ascii="Century Schoolbook" w:hAnsi="Century Schoolbook" w:cs="Century Schoolbook"/>
      <w:b/>
      <w:bCs/>
      <w:sz w:val="16"/>
      <w:szCs w:val="16"/>
      <w:shd w:val="clear" w:color="auto" w:fill="FFFFFF"/>
    </w:rPr>
  </w:style>
  <w:style w:type="character" w:customStyle="1" w:styleId="Heading120">
    <w:name w:val="Heading #1 (2)_"/>
    <w:basedOn w:val="DefaultParagraphFont"/>
    <w:link w:val="Heading121"/>
    <w:rsid w:val="0052773E"/>
    <w:rPr>
      <w:rFonts w:ascii="Franklin Gothic Heavy" w:hAnsi="Franklin Gothic Heavy" w:cs="Franklin Gothic Heavy"/>
      <w:i/>
      <w:iCs/>
      <w:noProof/>
      <w:w w:val="60"/>
      <w:sz w:val="24"/>
      <w:szCs w:val="24"/>
      <w:shd w:val="clear" w:color="auto" w:fill="FFFFFF"/>
    </w:rPr>
  </w:style>
  <w:style w:type="character" w:customStyle="1" w:styleId="Bodytext23">
    <w:name w:val="Body text2"/>
    <w:basedOn w:val="Bodytext1"/>
    <w:rsid w:val="0052773E"/>
    <w:rPr>
      <w:rFonts w:ascii="Century Schoolbook" w:hAnsi="Century Schoolbook" w:cs="Century Schoolbook"/>
      <w:sz w:val="16"/>
      <w:szCs w:val="16"/>
      <w:shd w:val="clear" w:color="auto" w:fill="FFFFFF"/>
    </w:rPr>
  </w:style>
  <w:style w:type="character" w:customStyle="1" w:styleId="BodytextItalic2">
    <w:name w:val="Body text + Italic2"/>
    <w:basedOn w:val="Bodytext1"/>
    <w:rsid w:val="0052773E"/>
    <w:rPr>
      <w:rFonts w:ascii="Century Schoolbook" w:hAnsi="Century Schoolbook" w:cs="Century Schoolbook"/>
      <w:i/>
      <w:iCs/>
      <w:sz w:val="16"/>
      <w:szCs w:val="16"/>
      <w:shd w:val="clear" w:color="auto" w:fill="FFFFFF"/>
    </w:rPr>
  </w:style>
  <w:style w:type="character" w:customStyle="1" w:styleId="Bodytext9pt">
    <w:name w:val="Body text + 9 pt"/>
    <w:basedOn w:val="Bodytext1"/>
    <w:rsid w:val="0052773E"/>
    <w:rPr>
      <w:rFonts w:ascii="Century Schoolbook" w:hAnsi="Century Schoolbook" w:cs="Century Schoolbook"/>
      <w:sz w:val="18"/>
      <w:szCs w:val="18"/>
      <w:shd w:val="clear" w:color="auto" w:fill="FFFFFF"/>
    </w:rPr>
  </w:style>
  <w:style w:type="character" w:customStyle="1" w:styleId="BodytextBold2">
    <w:name w:val="Body text + Bold2"/>
    <w:basedOn w:val="Bodytext1"/>
    <w:rsid w:val="0052773E"/>
    <w:rPr>
      <w:rFonts w:ascii="Century Schoolbook" w:hAnsi="Century Schoolbook" w:cs="Century Schoolbook"/>
      <w:b/>
      <w:bCs/>
      <w:sz w:val="16"/>
      <w:szCs w:val="16"/>
      <w:shd w:val="clear" w:color="auto" w:fill="FFFFFF"/>
    </w:rPr>
  </w:style>
  <w:style w:type="character" w:customStyle="1" w:styleId="BodytextItalic1">
    <w:name w:val="Body text + Italic1"/>
    <w:basedOn w:val="Bodytext1"/>
    <w:rsid w:val="0052773E"/>
    <w:rPr>
      <w:rFonts w:ascii="Century Schoolbook" w:hAnsi="Century Schoolbook" w:cs="Century Schoolbook"/>
      <w:i/>
      <w:iCs/>
      <w:sz w:val="16"/>
      <w:szCs w:val="16"/>
      <w:shd w:val="clear" w:color="auto" w:fill="FFFFFF"/>
    </w:rPr>
  </w:style>
  <w:style w:type="character" w:customStyle="1" w:styleId="BodytextBold1">
    <w:name w:val="Body text + Bold1"/>
    <w:basedOn w:val="Bodytext1"/>
    <w:rsid w:val="0052773E"/>
    <w:rPr>
      <w:rFonts w:ascii="Century Schoolbook" w:hAnsi="Century Schoolbook" w:cs="Century Schoolbook"/>
      <w:b/>
      <w:bCs/>
      <w:sz w:val="16"/>
      <w:szCs w:val="16"/>
      <w:shd w:val="clear" w:color="auto" w:fill="FFFFFF"/>
    </w:rPr>
  </w:style>
  <w:style w:type="paragraph" w:customStyle="1" w:styleId="Footnote20">
    <w:name w:val="Footnote (2)"/>
    <w:basedOn w:val="Normal"/>
    <w:link w:val="Footnote2"/>
    <w:rsid w:val="0052773E"/>
    <w:pPr>
      <w:shd w:val="clear" w:color="auto" w:fill="FFFFFF"/>
      <w:spacing w:line="240" w:lineRule="atLeast"/>
    </w:pPr>
    <w:rPr>
      <w:rFonts w:ascii="Century Schoolbook" w:hAnsi="Century Schoolbook" w:cs="Century Schoolbook"/>
      <w:sz w:val="16"/>
      <w:szCs w:val="16"/>
      <w:lang w:val="en-US" w:eastAsia="en-US"/>
    </w:rPr>
  </w:style>
  <w:style w:type="paragraph" w:customStyle="1" w:styleId="Footnote31">
    <w:name w:val="Footnote (3)1"/>
    <w:basedOn w:val="Normal"/>
    <w:link w:val="Footnote3"/>
    <w:rsid w:val="0052773E"/>
    <w:pPr>
      <w:shd w:val="clear" w:color="auto" w:fill="FFFFFF"/>
      <w:spacing w:before="180" w:after="300" w:line="240" w:lineRule="atLeast"/>
    </w:pPr>
    <w:rPr>
      <w:rFonts w:ascii="Century Schoolbook" w:hAnsi="Century Schoolbook" w:cs="Century Schoolbook"/>
      <w:i/>
      <w:iCs/>
      <w:sz w:val="16"/>
      <w:szCs w:val="16"/>
      <w:lang w:val="en-US" w:eastAsia="en-US"/>
    </w:rPr>
  </w:style>
  <w:style w:type="paragraph" w:customStyle="1" w:styleId="Heading12">
    <w:name w:val="Heading #1"/>
    <w:basedOn w:val="Normal"/>
    <w:link w:val="Heading11"/>
    <w:rsid w:val="0052773E"/>
    <w:pPr>
      <w:shd w:val="clear" w:color="auto" w:fill="FFFFFF"/>
      <w:spacing w:line="360" w:lineRule="exact"/>
      <w:ind w:hanging="460"/>
      <w:jc w:val="center"/>
      <w:outlineLvl w:val="0"/>
    </w:pPr>
    <w:rPr>
      <w:rFonts w:ascii="Century Schoolbook" w:hAnsi="Century Schoolbook" w:cs="Century Schoolbook"/>
      <w:sz w:val="27"/>
      <w:szCs w:val="27"/>
      <w:lang w:val="en-US" w:eastAsia="en-US"/>
    </w:rPr>
  </w:style>
  <w:style w:type="paragraph" w:customStyle="1" w:styleId="Headerorfooter0">
    <w:name w:val="Header or footer"/>
    <w:basedOn w:val="Normal"/>
    <w:link w:val="Headerorfooter"/>
    <w:rsid w:val="0052773E"/>
    <w:pPr>
      <w:shd w:val="clear" w:color="auto" w:fill="FFFFFF"/>
    </w:pPr>
    <w:rPr>
      <w:noProof/>
      <w:sz w:val="20"/>
      <w:szCs w:val="20"/>
      <w:lang w:val="en-US" w:eastAsia="en-US"/>
    </w:rPr>
  </w:style>
  <w:style w:type="paragraph" w:customStyle="1" w:styleId="Bodytext22">
    <w:name w:val="Body text (2)"/>
    <w:basedOn w:val="Normal"/>
    <w:link w:val="Bodytext20"/>
    <w:rsid w:val="0052773E"/>
    <w:pPr>
      <w:shd w:val="clear" w:color="auto" w:fill="FFFFFF"/>
      <w:spacing w:before="120" w:after="300" w:line="240" w:lineRule="atLeast"/>
      <w:jc w:val="center"/>
    </w:pPr>
    <w:rPr>
      <w:rFonts w:ascii="Century Schoolbook" w:hAnsi="Century Schoolbook" w:cs="Century Schoolbook"/>
      <w:sz w:val="20"/>
      <w:szCs w:val="20"/>
      <w:lang w:val="en-US" w:eastAsia="en-US"/>
    </w:rPr>
  </w:style>
  <w:style w:type="paragraph" w:customStyle="1" w:styleId="Bodytext31">
    <w:name w:val="Body text (3)"/>
    <w:basedOn w:val="Normal"/>
    <w:link w:val="Bodytext30"/>
    <w:rsid w:val="0052773E"/>
    <w:pPr>
      <w:shd w:val="clear" w:color="auto" w:fill="FFFFFF"/>
      <w:spacing w:before="300" w:after="120" w:line="278" w:lineRule="exact"/>
      <w:jc w:val="center"/>
    </w:pPr>
    <w:rPr>
      <w:rFonts w:ascii="Century Schoolbook" w:hAnsi="Century Schoolbook" w:cs="Century Schoolbook"/>
      <w:sz w:val="20"/>
      <w:szCs w:val="20"/>
      <w:lang w:val="en-US" w:eastAsia="en-US"/>
    </w:rPr>
  </w:style>
  <w:style w:type="paragraph" w:customStyle="1" w:styleId="Bodytext40">
    <w:name w:val="Body text (4)"/>
    <w:basedOn w:val="Normal"/>
    <w:link w:val="Bodytext4"/>
    <w:rsid w:val="0052773E"/>
    <w:pPr>
      <w:shd w:val="clear" w:color="auto" w:fill="FFFFFF"/>
      <w:spacing w:before="540" w:after="120" w:line="240" w:lineRule="atLeast"/>
      <w:jc w:val="center"/>
    </w:pPr>
    <w:rPr>
      <w:rFonts w:ascii="Century Schoolbook" w:hAnsi="Century Schoolbook" w:cs="Century Schoolbook"/>
      <w:sz w:val="16"/>
      <w:szCs w:val="16"/>
      <w:lang w:val="en-US" w:eastAsia="en-US"/>
    </w:rPr>
  </w:style>
  <w:style w:type="paragraph" w:customStyle="1" w:styleId="Bodytext10">
    <w:name w:val="Body text1"/>
    <w:basedOn w:val="Normal"/>
    <w:link w:val="Bodytext1"/>
    <w:rsid w:val="0052773E"/>
    <w:pPr>
      <w:shd w:val="clear" w:color="auto" w:fill="FFFFFF"/>
      <w:spacing w:before="120" w:line="216" w:lineRule="exact"/>
      <w:ind w:hanging="400"/>
      <w:jc w:val="both"/>
    </w:pPr>
    <w:rPr>
      <w:rFonts w:ascii="Century Schoolbook" w:hAnsi="Century Schoolbook" w:cs="Century Schoolbook"/>
      <w:sz w:val="16"/>
      <w:szCs w:val="16"/>
      <w:lang w:val="en-US" w:eastAsia="en-US"/>
    </w:rPr>
  </w:style>
  <w:style w:type="paragraph" w:customStyle="1" w:styleId="Picturecaption0">
    <w:name w:val="Picture caption"/>
    <w:basedOn w:val="Normal"/>
    <w:link w:val="Picturecaption"/>
    <w:rsid w:val="0052773E"/>
    <w:pPr>
      <w:shd w:val="clear" w:color="auto" w:fill="FFFFFF"/>
      <w:spacing w:line="240" w:lineRule="exact"/>
      <w:jc w:val="both"/>
    </w:pPr>
    <w:rPr>
      <w:rFonts w:ascii="Century Schoolbook" w:hAnsi="Century Schoolbook" w:cs="Century Schoolbook"/>
      <w:sz w:val="16"/>
      <w:szCs w:val="16"/>
      <w:lang w:val="en-US" w:eastAsia="en-US"/>
    </w:rPr>
  </w:style>
  <w:style w:type="paragraph" w:customStyle="1" w:styleId="Tableofcontents0">
    <w:name w:val="Table of contents"/>
    <w:basedOn w:val="Normal"/>
    <w:link w:val="Tableofcontents"/>
    <w:rsid w:val="0052773E"/>
    <w:pPr>
      <w:shd w:val="clear" w:color="auto" w:fill="FFFFFF"/>
      <w:spacing w:before="180" w:line="298" w:lineRule="exact"/>
    </w:pPr>
    <w:rPr>
      <w:rFonts w:ascii="Century Schoolbook" w:hAnsi="Century Schoolbook" w:cs="Century Schoolbook"/>
      <w:sz w:val="16"/>
      <w:szCs w:val="16"/>
      <w:lang w:val="en-US" w:eastAsia="en-US"/>
    </w:rPr>
  </w:style>
  <w:style w:type="paragraph" w:customStyle="1" w:styleId="Picturecaption20">
    <w:name w:val="Picture caption (2)"/>
    <w:basedOn w:val="Normal"/>
    <w:link w:val="Picturecaption2"/>
    <w:rsid w:val="0052773E"/>
    <w:pPr>
      <w:shd w:val="clear" w:color="auto" w:fill="FFFFFF"/>
      <w:spacing w:line="163" w:lineRule="exact"/>
    </w:pPr>
    <w:rPr>
      <w:rFonts w:ascii="Century Schoolbook" w:hAnsi="Century Schoolbook" w:cs="Century Schoolbook"/>
      <w:noProof/>
      <w:sz w:val="9"/>
      <w:szCs w:val="9"/>
      <w:lang w:val="en-US" w:eastAsia="en-US"/>
    </w:rPr>
  </w:style>
  <w:style w:type="paragraph" w:customStyle="1" w:styleId="Picturecaption31">
    <w:name w:val="Picture caption (3)1"/>
    <w:basedOn w:val="Normal"/>
    <w:link w:val="Picturecaption3"/>
    <w:rsid w:val="0052773E"/>
    <w:pPr>
      <w:shd w:val="clear" w:color="auto" w:fill="FFFFFF"/>
      <w:spacing w:line="221" w:lineRule="exact"/>
      <w:jc w:val="right"/>
    </w:pPr>
    <w:rPr>
      <w:rFonts w:ascii="Tahoma" w:hAnsi="Tahoma" w:cs="Tahoma"/>
      <w:b/>
      <w:bCs/>
      <w:spacing w:val="10"/>
      <w:sz w:val="8"/>
      <w:szCs w:val="8"/>
      <w:lang w:val="en-US" w:eastAsia="en-US"/>
    </w:rPr>
  </w:style>
  <w:style w:type="paragraph" w:customStyle="1" w:styleId="Picturecaption40">
    <w:name w:val="Picture caption (4)"/>
    <w:basedOn w:val="Normal"/>
    <w:link w:val="Picturecaption4"/>
    <w:rsid w:val="0052773E"/>
    <w:pPr>
      <w:shd w:val="clear" w:color="auto" w:fill="FFFFFF"/>
      <w:spacing w:line="240" w:lineRule="atLeast"/>
    </w:pPr>
    <w:rPr>
      <w:rFonts w:ascii="Franklin Gothic Heavy" w:hAnsi="Franklin Gothic Heavy" w:cs="Franklin Gothic Heavy"/>
      <w:spacing w:val="10"/>
      <w:sz w:val="12"/>
      <w:szCs w:val="12"/>
      <w:lang w:val="en-US" w:eastAsia="en-US"/>
    </w:rPr>
  </w:style>
  <w:style w:type="paragraph" w:customStyle="1" w:styleId="Bodytext51">
    <w:name w:val="Body text (5)1"/>
    <w:basedOn w:val="Normal"/>
    <w:link w:val="Bodytext50"/>
    <w:rsid w:val="0052773E"/>
    <w:pPr>
      <w:shd w:val="clear" w:color="auto" w:fill="FFFFFF"/>
      <w:spacing w:before="240" w:after="240" w:line="240" w:lineRule="atLeast"/>
    </w:pPr>
    <w:rPr>
      <w:rFonts w:ascii="Century Schoolbook" w:hAnsi="Century Schoolbook" w:cs="Century Schoolbook"/>
      <w:i/>
      <w:iCs/>
      <w:sz w:val="16"/>
      <w:szCs w:val="16"/>
      <w:lang w:val="en-US" w:eastAsia="en-US"/>
    </w:rPr>
  </w:style>
  <w:style w:type="paragraph" w:customStyle="1" w:styleId="Tablecaption0">
    <w:name w:val="Table caption"/>
    <w:basedOn w:val="Normal"/>
    <w:link w:val="Tablecaption"/>
    <w:rsid w:val="0052773E"/>
    <w:pPr>
      <w:shd w:val="clear" w:color="auto" w:fill="FFFFFF"/>
      <w:spacing w:line="240" w:lineRule="atLeast"/>
    </w:pPr>
    <w:rPr>
      <w:rFonts w:ascii="Candara" w:hAnsi="Candara" w:cs="Candara"/>
      <w:b/>
      <w:bCs/>
      <w:spacing w:val="20"/>
      <w:sz w:val="11"/>
      <w:szCs w:val="11"/>
      <w:lang w:val="en-US" w:eastAsia="en-US"/>
    </w:rPr>
  </w:style>
  <w:style w:type="paragraph" w:customStyle="1" w:styleId="Bodytext71">
    <w:name w:val="Body text (7)1"/>
    <w:basedOn w:val="Normal"/>
    <w:link w:val="Bodytext70"/>
    <w:rsid w:val="0052773E"/>
    <w:pPr>
      <w:shd w:val="clear" w:color="auto" w:fill="FFFFFF"/>
      <w:spacing w:line="240" w:lineRule="atLeast"/>
    </w:pPr>
    <w:rPr>
      <w:rFonts w:ascii="Tahoma" w:hAnsi="Tahoma" w:cs="Tahoma"/>
      <w:spacing w:val="10"/>
      <w:sz w:val="19"/>
      <w:szCs w:val="19"/>
      <w:lang w:val="en-US" w:eastAsia="en-US"/>
    </w:rPr>
  </w:style>
  <w:style w:type="paragraph" w:customStyle="1" w:styleId="Heading121">
    <w:name w:val="Heading #1 (2)"/>
    <w:basedOn w:val="Normal"/>
    <w:link w:val="Heading120"/>
    <w:rsid w:val="0052773E"/>
    <w:pPr>
      <w:shd w:val="clear" w:color="auto" w:fill="FFFFFF"/>
      <w:spacing w:before="120" w:after="720" w:line="240" w:lineRule="atLeast"/>
      <w:outlineLvl w:val="0"/>
    </w:pPr>
    <w:rPr>
      <w:rFonts w:ascii="Franklin Gothic Heavy" w:hAnsi="Franklin Gothic Heavy" w:cs="Franklin Gothic Heavy"/>
      <w:i/>
      <w:iCs/>
      <w:noProof/>
      <w:w w:val="60"/>
      <w:lang w:val="en-US" w:eastAsia="en-US"/>
    </w:rPr>
  </w:style>
  <w:style w:type="paragraph" w:customStyle="1" w:styleId="0titlu">
    <w:name w:val="0 titlu"/>
    <w:basedOn w:val="Heading12"/>
    <w:link w:val="0titluChar"/>
    <w:qFormat/>
    <w:rsid w:val="0052773E"/>
    <w:pPr>
      <w:keepNext/>
      <w:keepLines/>
      <w:shd w:val="clear" w:color="auto" w:fill="auto"/>
      <w:spacing w:after="137" w:line="270" w:lineRule="exact"/>
      <w:ind w:firstLine="0"/>
      <w:jc w:val="both"/>
    </w:pPr>
  </w:style>
  <w:style w:type="character" w:customStyle="1" w:styleId="0titluChar">
    <w:name w:val="0 titlu Char"/>
    <w:basedOn w:val="Heading11"/>
    <w:link w:val="0titlu"/>
    <w:rsid w:val="0052773E"/>
    <w:rPr>
      <w:rFonts w:ascii="Century Schoolbook" w:hAnsi="Century Schoolbook" w:cs="Century Schoolbook"/>
      <w:sz w:val="27"/>
      <w:szCs w:val="27"/>
      <w:shd w:val="clear" w:color="auto" w:fill="FFFFFF"/>
    </w:rPr>
  </w:style>
  <w:style w:type="paragraph" w:customStyle="1" w:styleId="BasicParagraph">
    <w:name w:val="[Basic Paragraph]"/>
    <w:basedOn w:val="Normal"/>
    <w:uiPriority w:val="99"/>
    <w:rsid w:val="00D136B7"/>
    <w:pPr>
      <w:autoSpaceDE w:val="0"/>
      <w:autoSpaceDN w:val="0"/>
      <w:adjustRightInd w:val="0"/>
      <w:spacing w:line="288" w:lineRule="auto"/>
      <w:textAlignment w:val="center"/>
    </w:pPr>
    <w:rPr>
      <w:rFonts w:ascii="Minion Pro" w:hAnsi="Minion Pro" w:cs="Minion Pro"/>
      <w:color w:val="000000"/>
      <w:lang w:val="en-US" w:eastAsia="en-US"/>
    </w:rPr>
  </w:style>
  <w:style w:type="character" w:customStyle="1" w:styleId="HTMLPreformattedChar">
    <w:name w:val="HTML Preformatted Char"/>
    <w:basedOn w:val="DefaultParagraphFont"/>
    <w:link w:val="HTMLPreformatted"/>
    <w:uiPriority w:val="99"/>
    <w:rsid w:val="008B5CB9"/>
    <w:rPr>
      <w:rFonts w:ascii="Courier New" w:hAnsi="Courier New" w:cs="Courier New"/>
      <w:lang w:val="ro-RO" w:eastAsia="ro-RO"/>
    </w:rPr>
  </w:style>
  <w:style w:type="paragraph" w:customStyle="1" w:styleId="CM16">
    <w:name w:val="CM16"/>
    <w:basedOn w:val="Default"/>
    <w:next w:val="Default"/>
    <w:rsid w:val="00134D8E"/>
    <w:pPr>
      <w:widowControl w:val="0"/>
      <w:spacing w:after="280"/>
    </w:pPr>
    <w:rPr>
      <w:rFonts w:ascii="Futura Md BT" w:hAnsi="Futura Md BT" w:cs="Times New Roman"/>
      <w:color w:val="auto"/>
    </w:rPr>
  </w:style>
  <w:style w:type="paragraph" w:customStyle="1" w:styleId="Body">
    <w:name w:val="Body"/>
    <w:basedOn w:val="Normal"/>
    <w:autoRedefine/>
    <w:rsid w:val="005328C3"/>
    <w:pPr>
      <w:spacing w:line="276" w:lineRule="auto"/>
      <w:ind w:firstLine="851"/>
      <w:jc w:val="both"/>
    </w:pPr>
    <w:rPr>
      <w:rFonts w:ascii="Futura Md BT" w:hAnsi="Futura Md BT"/>
      <w:sz w:val="20"/>
      <w:szCs w:val="20"/>
      <w:lang w:val="en-GB" w:eastAsia="en-US"/>
    </w:rPr>
  </w:style>
  <w:style w:type="paragraph" w:customStyle="1" w:styleId="TableGrid0">
    <w:name w:val="TableGrid"/>
    <w:basedOn w:val="Normal"/>
    <w:autoRedefine/>
    <w:rsid w:val="00134D8E"/>
    <w:pPr>
      <w:jc w:val="center"/>
    </w:pPr>
    <w:rPr>
      <w:lang w:val="ro-RO" w:eastAsia="en-US"/>
    </w:rPr>
  </w:style>
  <w:style w:type="paragraph" w:customStyle="1" w:styleId="Bullet">
    <w:name w:val="Bullet"/>
    <w:basedOn w:val="Normal"/>
    <w:autoRedefine/>
    <w:rsid w:val="00134D8E"/>
    <w:pPr>
      <w:numPr>
        <w:numId w:val="20"/>
      </w:numPr>
      <w:overflowPunct w:val="0"/>
      <w:autoSpaceDE w:val="0"/>
      <w:autoSpaceDN w:val="0"/>
      <w:adjustRightInd w:val="0"/>
      <w:textAlignment w:val="baseline"/>
    </w:pPr>
    <w:rPr>
      <w:sz w:val="20"/>
      <w:szCs w:val="20"/>
      <w:lang w:val="it-IT" w:eastAsia="en-US"/>
    </w:rPr>
  </w:style>
  <w:style w:type="paragraph" w:customStyle="1" w:styleId="StyleBodyFirstline0">
    <w:name w:val="Style Body + First line:  0&quot;"/>
    <w:basedOn w:val="Body"/>
    <w:next w:val="Body"/>
    <w:rsid w:val="00134D8E"/>
    <w:pPr>
      <w:ind w:firstLine="0"/>
    </w:pPr>
  </w:style>
  <w:style w:type="paragraph" w:customStyle="1" w:styleId="StyleBodyFirstline01">
    <w:name w:val="Style Body + First line:  0&quot;1"/>
    <w:basedOn w:val="Body"/>
    <w:next w:val="Body"/>
    <w:rsid w:val="00134D8E"/>
    <w:pPr>
      <w:ind w:firstLine="0"/>
    </w:pPr>
  </w:style>
  <w:style w:type="paragraph" w:customStyle="1" w:styleId="Figura0">
    <w:name w:val="Figura"/>
    <w:basedOn w:val="Normal"/>
    <w:link w:val="FiguraChar"/>
    <w:autoRedefine/>
    <w:rsid w:val="002C7E4B"/>
    <w:pPr>
      <w:spacing w:before="120" w:after="60"/>
      <w:jc w:val="center"/>
    </w:pPr>
    <w:rPr>
      <w:sz w:val="20"/>
      <w:szCs w:val="20"/>
      <w:lang w:val="it-IT" w:eastAsia="en-US"/>
    </w:rPr>
  </w:style>
  <w:style w:type="paragraph" w:customStyle="1" w:styleId="Legenda-figura">
    <w:name w:val="Legenda-figura"/>
    <w:basedOn w:val="Normal"/>
    <w:autoRedefine/>
    <w:rsid w:val="000F73AD"/>
    <w:pPr>
      <w:widowControl w:val="0"/>
      <w:spacing w:before="80" w:after="120"/>
    </w:pPr>
    <w:rPr>
      <w:rFonts w:ascii="Futura Md BT" w:hAnsi="Futura Md BT" w:cs="Arial"/>
      <w:sz w:val="20"/>
      <w:szCs w:val="20"/>
      <w:lang w:val="en-US" w:eastAsia="en-US"/>
    </w:rPr>
  </w:style>
  <w:style w:type="character" w:customStyle="1" w:styleId="FiguraChar">
    <w:name w:val="Figura Char"/>
    <w:link w:val="Figura0"/>
    <w:rsid w:val="002C7E4B"/>
    <w:rPr>
      <w:lang w:val="it-IT"/>
    </w:rPr>
  </w:style>
  <w:style w:type="paragraph" w:customStyle="1" w:styleId="Table1">
    <w:name w:val="Table1"/>
    <w:link w:val="Table1Char"/>
    <w:autoRedefine/>
    <w:rsid w:val="002C7E4B"/>
    <w:pPr>
      <w:jc w:val="center"/>
    </w:pPr>
    <w:rPr>
      <w:rFonts w:ascii="Arial" w:eastAsia="Calibri" w:hAnsi="Arial" w:cs="Arial"/>
      <w:sz w:val="18"/>
      <w:lang w:val="fr-FR"/>
    </w:rPr>
  </w:style>
  <w:style w:type="character" w:customStyle="1" w:styleId="Table1Char">
    <w:name w:val="Table1 Char"/>
    <w:link w:val="Table1"/>
    <w:rsid w:val="002C7E4B"/>
    <w:rPr>
      <w:rFonts w:ascii="Arial" w:eastAsia="Calibri" w:hAnsi="Arial" w:cs="Arial"/>
      <w:sz w:val="18"/>
      <w:lang w:val="fr-FR"/>
    </w:rPr>
  </w:style>
  <w:style w:type="paragraph" w:customStyle="1" w:styleId="CaptionTable">
    <w:name w:val="CaptionTable"/>
    <w:basedOn w:val="NormalIndent"/>
    <w:autoRedefine/>
    <w:rsid w:val="002C7E4B"/>
    <w:pPr>
      <w:widowControl w:val="0"/>
      <w:spacing w:before="120" w:after="60"/>
      <w:ind w:left="0"/>
      <w:jc w:val="left"/>
    </w:pPr>
    <w:rPr>
      <w:rFonts w:ascii="Futura Md BT" w:hAnsi="Futura Md BT" w:cs="Arial"/>
      <w:sz w:val="20"/>
      <w:lang w:val="en-US"/>
    </w:rPr>
  </w:style>
  <w:style w:type="character" w:customStyle="1" w:styleId="ReferencesChar">
    <w:name w:val="References Char"/>
    <w:link w:val="References0"/>
    <w:locked/>
    <w:rsid w:val="000F73AD"/>
    <w:rPr>
      <w:rFonts w:ascii="Arial" w:hAnsi="Arial" w:cs="Arial"/>
      <w:b/>
      <w:i/>
      <w:iCs/>
      <w:sz w:val="24"/>
      <w:szCs w:val="24"/>
    </w:rPr>
  </w:style>
  <w:style w:type="paragraph" w:customStyle="1" w:styleId="Els-1storder-head">
    <w:name w:val="Els-1storder-head"/>
    <w:next w:val="Els-body-text"/>
    <w:link w:val="Els-1storder-headChar"/>
    <w:rsid w:val="004B6267"/>
    <w:pPr>
      <w:keepNext/>
      <w:suppressAutoHyphens/>
      <w:spacing w:before="240" w:after="240" w:line="240" w:lineRule="exact"/>
    </w:pPr>
    <w:rPr>
      <w:rFonts w:eastAsia="SimSun"/>
      <w:b/>
    </w:rPr>
  </w:style>
  <w:style w:type="paragraph" w:customStyle="1" w:styleId="Els-body-text">
    <w:name w:val="Els-body-text"/>
    <w:rsid w:val="004B6267"/>
    <w:pPr>
      <w:keepNext/>
      <w:spacing w:line="240" w:lineRule="exact"/>
      <w:ind w:firstLine="238"/>
      <w:jc w:val="both"/>
    </w:pPr>
    <w:rPr>
      <w:rFonts w:eastAsia="SimSun"/>
    </w:rPr>
  </w:style>
  <w:style w:type="paragraph" w:customStyle="1" w:styleId="Els-Abstract-text">
    <w:name w:val="Els-Abstract-text"/>
    <w:next w:val="Normal"/>
    <w:rsid w:val="004B6267"/>
    <w:pPr>
      <w:numPr>
        <w:numId w:val="21"/>
      </w:numPr>
      <w:spacing w:line="220" w:lineRule="exact"/>
      <w:jc w:val="both"/>
    </w:pPr>
    <w:rPr>
      <w:rFonts w:eastAsia="SimSun"/>
      <w:sz w:val="18"/>
    </w:rPr>
  </w:style>
  <w:style w:type="paragraph" w:customStyle="1" w:styleId="tablecolhead">
    <w:name w:val="table col head"/>
    <w:basedOn w:val="Normal"/>
    <w:rsid w:val="004B6267"/>
    <w:pPr>
      <w:suppressAutoHyphens/>
      <w:jc w:val="center"/>
    </w:pPr>
    <w:rPr>
      <w:rFonts w:eastAsia="SimSun"/>
      <w:b/>
      <w:bCs/>
      <w:sz w:val="16"/>
      <w:szCs w:val="16"/>
      <w:lang w:val="en-US" w:eastAsia="zh-CN"/>
    </w:rPr>
  </w:style>
  <w:style w:type="paragraph" w:customStyle="1" w:styleId="BodyText24">
    <w:name w:val="Body Text2"/>
    <w:basedOn w:val="Normal"/>
    <w:rsid w:val="000D513A"/>
    <w:pPr>
      <w:spacing w:after="40"/>
      <w:jc w:val="both"/>
    </w:pPr>
    <w:rPr>
      <w:rFonts w:ascii="Arial" w:hAnsi="Arial"/>
      <w:sz w:val="20"/>
      <w:szCs w:val="20"/>
      <w:lang w:val="pl-PL" w:eastAsia="pl-PL"/>
    </w:rPr>
  </w:style>
  <w:style w:type="paragraph" w:customStyle="1" w:styleId="Els-2ndorder-head">
    <w:name w:val="Els-2ndorder-head"/>
    <w:next w:val="Els-body-text"/>
    <w:rsid w:val="006F43CF"/>
    <w:pPr>
      <w:keepNext/>
      <w:suppressAutoHyphens/>
      <w:spacing w:before="240" w:after="240" w:line="240" w:lineRule="exact"/>
    </w:pPr>
    <w:rPr>
      <w:rFonts w:eastAsia="SimSun"/>
      <w:i/>
    </w:rPr>
  </w:style>
  <w:style w:type="paragraph" w:customStyle="1" w:styleId="Els-3rdorder-head">
    <w:name w:val="Els-3rdorder-head"/>
    <w:next w:val="Els-body-text"/>
    <w:rsid w:val="006F43CF"/>
    <w:pPr>
      <w:keepNext/>
      <w:suppressAutoHyphens/>
      <w:spacing w:before="240" w:line="240" w:lineRule="exact"/>
    </w:pPr>
    <w:rPr>
      <w:rFonts w:eastAsia="SimSun"/>
      <w:i/>
    </w:rPr>
  </w:style>
  <w:style w:type="paragraph" w:customStyle="1" w:styleId="Els-4thorder-head">
    <w:name w:val="Els-4thorder-head"/>
    <w:next w:val="Els-body-text"/>
    <w:rsid w:val="006F43CF"/>
    <w:pPr>
      <w:keepNext/>
      <w:suppressAutoHyphens/>
      <w:spacing w:before="240" w:line="240" w:lineRule="exact"/>
    </w:pPr>
    <w:rPr>
      <w:rFonts w:eastAsia="SimSun"/>
      <w:i/>
    </w:rPr>
  </w:style>
  <w:style w:type="paragraph" w:customStyle="1" w:styleId="Els-Abstract-head">
    <w:name w:val="Els-Abstract-head"/>
    <w:next w:val="Normal"/>
    <w:rsid w:val="006F43CF"/>
    <w:pPr>
      <w:keepNext/>
      <w:pBdr>
        <w:top w:val="single" w:sz="4" w:space="10" w:color="auto"/>
      </w:pBdr>
      <w:suppressAutoHyphens/>
      <w:spacing w:after="220" w:line="220" w:lineRule="exact"/>
    </w:pPr>
    <w:rPr>
      <w:rFonts w:eastAsia="SimSun"/>
      <w:b/>
      <w:sz w:val="18"/>
    </w:rPr>
  </w:style>
  <w:style w:type="paragraph" w:customStyle="1" w:styleId="Els-acknowledgement">
    <w:name w:val="Els-acknowledgement"/>
    <w:next w:val="Normal"/>
    <w:rsid w:val="006F43CF"/>
    <w:pPr>
      <w:keepNext/>
      <w:spacing w:before="480" w:after="240" w:line="220" w:lineRule="exact"/>
    </w:pPr>
    <w:rPr>
      <w:rFonts w:eastAsia="SimSun"/>
      <w:b/>
    </w:rPr>
  </w:style>
  <w:style w:type="paragraph" w:customStyle="1" w:styleId="Els-aditional-article-history">
    <w:name w:val="Els-aditional-article-history"/>
    <w:basedOn w:val="Normal"/>
    <w:rsid w:val="006F43CF"/>
    <w:pPr>
      <w:spacing w:after="400" w:line="200" w:lineRule="exact"/>
      <w:jc w:val="center"/>
    </w:pPr>
    <w:rPr>
      <w:rFonts w:eastAsia="SimSun"/>
      <w:b/>
      <w:noProof/>
      <w:sz w:val="16"/>
      <w:szCs w:val="20"/>
      <w:lang w:val="en-US" w:eastAsia="en-US"/>
    </w:rPr>
  </w:style>
  <w:style w:type="paragraph" w:customStyle="1" w:styleId="Els-Affiliation">
    <w:name w:val="Els-Affiliation"/>
    <w:next w:val="Els-Abstract-head"/>
    <w:rsid w:val="006F43CF"/>
    <w:pPr>
      <w:suppressAutoHyphens/>
      <w:spacing w:line="200" w:lineRule="exact"/>
      <w:jc w:val="center"/>
    </w:pPr>
    <w:rPr>
      <w:rFonts w:eastAsia="SimSun"/>
      <w:i/>
      <w:noProof/>
      <w:sz w:val="16"/>
    </w:rPr>
  </w:style>
  <w:style w:type="paragraph" w:customStyle="1" w:styleId="Els-appendixhead">
    <w:name w:val="Els-appendixhead"/>
    <w:next w:val="Normal"/>
    <w:rsid w:val="006F43CF"/>
    <w:pPr>
      <w:spacing w:before="480" w:after="240" w:line="220" w:lineRule="exact"/>
    </w:pPr>
    <w:rPr>
      <w:rFonts w:eastAsia="SimSun"/>
      <w:b/>
    </w:rPr>
  </w:style>
  <w:style w:type="paragraph" w:customStyle="1" w:styleId="Els-appendixsubhead">
    <w:name w:val="Els-appendixsubhead"/>
    <w:next w:val="Normal"/>
    <w:rsid w:val="006F43CF"/>
    <w:pPr>
      <w:numPr>
        <w:ilvl w:val="1"/>
        <w:numId w:val="22"/>
      </w:numPr>
      <w:spacing w:before="240" w:after="240" w:line="220" w:lineRule="exact"/>
    </w:pPr>
    <w:rPr>
      <w:rFonts w:eastAsia="SimSun"/>
      <w:i/>
    </w:rPr>
  </w:style>
  <w:style w:type="paragraph" w:customStyle="1" w:styleId="Els-Author">
    <w:name w:val="Els-Author"/>
    <w:next w:val="Normal"/>
    <w:rsid w:val="006F43CF"/>
    <w:pPr>
      <w:keepNext/>
      <w:suppressAutoHyphens/>
      <w:spacing w:after="160" w:line="300" w:lineRule="exact"/>
      <w:jc w:val="center"/>
    </w:pPr>
    <w:rPr>
      <w:rFonts w:eastAsia="SimSun"/>
      <w:noProof/>
      <w:sz w:val="26"/>
    </w:rPr>
  </w:style>
  <w:style w:type="paragraph" w:customStyle="1" w:styleId="Els-bulletlist">
    <w:name w:val="Els-bulletlist"/>
    <w:basedOn w:val="Els-body-text"/>
    <w:rsid w:val="006F43CF"/>
    <w:pPr>
      <w:numPr>
        <w:numId w:val="23"/>
      </w:numPr>
      <w:tabs>
        <w:tab w:val="left" w:pos="240"/>
      </w:tabs>
      <w:jc w:val="left"/>
    </w:pPr>
  </w:style>
  <w:style w:type="paragraph" w:customStyle="1" w:styleId="Els-caption">
    <w:name w:val="Els-caption"/>
    <w:rsid w:val="006F43CF"/>
    <w:pPr>
      <w:keepLines/>
      <w:spacing w:before="200" w:after="240" w:line="200" w:lineRule="exact"/>
    </w:pPr>
    <w:rPr>
      <w:rFonts w:eastAsia="SimSun"/>
      <w:sz w:val="16"/>
    </w:rPr>
  </w:style>
  <w:style w:type="paragraph" w:customStyle="1" w:styleId="Els-chem-equation">
    <w:name w:val="Els-chem-equation"/>
    <w:next w:val="Els-body-text"/>
    <w:rsid w:val="006F43CF"/>
    <w:pPr>
      <w:tabs>
        <w:tab w:val="right" w:pos="4320"/>
        <w:tab w:val="right" w:pos="9120"/>
      </w:tabs>
      <w:spacing w:before="120" w:after="120" w:line="220" w:lineRule="exact"/>
    </w:pPr>
    <w:rPr>
      <w:rFonts w:eastAsia="SimSun"/>
      <w:noProof/>
      <w:sz w:val="18"/>
    </w:rPr>
  </w:style>
  <w:style w:type="paragraph" w:customStyle="1" w:styleId="Els-collaboration">
    <w:name w:val="Els-collaboration"/>
    <w:basedOn w:val="Els-Author"/>
    <w:rsid w:val="006F43CF"/>
    <w:pPr>
      <w:jc w:val="right"/>
    </w:pPr>
  </w:style>
  <w:style w:type="paragraph" w:customStyle="1" w:styleId="Els-collaboration-affiliation">
    <w:name w:val="Els-collaboration-affiliation"/>
    <w:basedOn w:val="Els-collaboration"/>
    <w:rsid w:val="006F43CF"/>
  </w:style>
  <w:style w:type="paragraph" w:customStyle="1" w:styleId="Els-presented-by">
    <w:name w:val="Els-presented-by"/>
    <w:rsid w:val="006F43CF"/>
    <w:pPr>
      <w:spacing w:after="200"/>
      <w:jc w:val="center"/>
    </w:pPr>
    <w:rPr>
      <w:rFonts w:eastAsia="SimSun"/>
      <w:b/>
      <w:sz w:val="16"/>
    </w:rPr>
  </w:style>
  <w:style w:type="paragraph" w:customStyle="1" w:styleId="Els-dedicated-to">
    <w:name w:val="Els-dedicated-to"/>
    <w:basedOn w:val="Els-presented-by"/>
    <w:rsid w:val="006F43CF"/>
    <w:rPr>
      <w:b w:val="0"/>
    </w:rPr>
  </w:style>
  <w:style w:type="paragraph" w:customStyle="1" w:styleId="Els-equation">
    <w:name w:val="Els-equation"/>
    <w:next w:val="Els-body-text"/>
    <w:rsid w:val="006F43CF"/>
    <w:pPr>
      <w:tabs>
        <w:tab w:val="right" w:pos="4320"/>
        <w:tab w:val="right" w:pos="9120"/>
      </w:tabs>
      <w:spacing w:before="120" w:after="120" w:line="220" w:lineRule="exact"/>
      <w:ind w:left="480"/>
    </w:pPr>
    <w:rPr>
      <w:rFonts w:eastAsia="SimSun"/>
      <w:i/>
      <w:noProof/>
    </w:rPr>
  </w:style>
  <w:style w:type="paragraph" w:customStyle="1" w:styleId="Els-footnote">
    <w:name w:val="Els-footnote"/>
    <w:rsid w:val="006F43CF"/>
    <w:pPr>
      <w:keepLines/>
      <w:widowControl w:val="0"/>
      <w:spacing w:line="200" w:lineRule="exact"/>
      <w:ind w:firstLine="240"/>
      <w:jc w:val="both"/>
    </w:pPr>
    <w:rPr>
      <w:rFonts w:eastAsia="SimSun"/>
      <w:sz w:val="16"/>
    </w:rPr>
  </w:style>
  <w:style w:type="paragraph" w:customStyle="1" w:styleId="Els-history">
    <w:name w:val="Els-history"/>
    <w:next w:val="Normal"/>
    <w:rsid w:val="006F43CF"/>
    <w:pPr>
      <w:spacing w:before="120" w:after="400" w:line="200" w:lineRule="exact"/>
      <w:jc w:val="center"/>
    </w:pPr>
    <w:rPr>
      <w:rFonts w:eastAsia="SimSun"/>
      <w:noProof/>
      <w:sz w:val="16"/>
    </w:rPr>
  </w:style>
  <w:style w:type="paragraph" w:customStyle="1" w:styleId="Els-journal-logo">
    <w:name w:val="Els-journal-logo"/>
    <w:rsid w:val="006F43CF"/>
    <w:pPr>
      <w:pBdr>
        <w:top w:val="thinThickLargeGap" w:sz="12" w:space="0" w:color="auto"/>
        <w:bottom w:val="thickThinLargeGap" w:sz="12" w:space="0" w:color="auto"/>
      </w:pBdr>
    </w:pPr>
    <w:rPr>
      <w:rFonts w:ascii="Helvetica" w:eastAsia="SimSun" w:hAnsi="Helvetica"/>
      <w:b/>
      <w:noProof/>
      <w:sz w:val="24"/>
    </w:rPr>
  </w:style>
  <w:style w:type="paragraph" w:customStyle="1" w:styleId="Els-keywords">
    <w:name w:val="Els-keywords"/>
    <w:next w:val="Normal"/>
    <w:rsid w:val="006F43CF"/>
    <w:pPr>
      <w:pBdr>
        <w:bottom w:val="single" w:sz="4" w:space="10" w:color="auto"/>
      </w:pBdr>
      <w:spacing w:after="200" w:line="200" w:lineRule="exact"/>
    </w:pPr>
    <w:rPr>
      <w:rFonts w:eastAsia="SimSun"/>
      <w:noProof/>
      <w:sz w:val="16"/>
    </w:rPr>
  </w:style>
  <w:style w:type="paragraph" w:customStyle="1" w:styleId="Els-numlist">
    <w:name w:val="Els-numlist"/>
    <w:basedOn w:val="Els-body-text"/>
    <w:rsid w:val="006F43CF"/>
    <w:pPr>
      <w:numPr>
        <w:numId w:val="24"/>
      </w:numPr>
      <w:tabs>
        <w:tab w:val="left" w:pos="240"/>
      </w:tabs>
      <w:ind w:left="480"/>
      <w:jc w:val="left"/>
    </w:pPr>
  </w:style>
  <w:style w:type="paragraph" w:customStyle="1" w:styleId="Els-reference">
    <w:name w:val="Els-reference"/>
    <w:rsid w:val="006F43CF"/>
    <w:pPr>
      <w:tabs>
        <w:tab w:val="left" w:pos="312"/>
      </w:tabs>
      <w:spacing w:line="200" w:lineRule="exact"/>
      <w:ind w:left="312" w:hanging="312"/>
    </w:pPr>
    <w:rPr>
      <w:rFonts w:eastAsia="SimSun"/>
      <w:noProof/>
      <w:sz w:val="16"/>
    </w:rPr>
  </w:style>
  <w:style w:type="paragraph" w:customStyle="1" w:styleId="Els-reference-head">
    <w:name w:val="Els-reference-head"/>
    <w:next w:val="Els-reference"/>
    <w:rsid w:val="006F43CF"/>
    <w:pPr>
      <w:keepNext/>
      <w:spacing w:before="480" w:after="200" w:line="220" w:lineRule="exact"/>
    </w:pPr>
    <w:rPr>
      <w:rFonts w:eastAsia="SimSun"/>
      <w:b/>
    </w:rPr>
  </w:style>
  <w:style w:type="paragraph" w:customStyle="1" w:styleId="Els-reprint-line">
    <w:name w:val="Els-reprint-line"/>
    <w:basedOn w:val="Normal"/>
    <w:rsid w:val="006F43CF"/>
    <w:pPr>
      <w:tabs>
        <w:tab w:val="left" w:pos="0"/>
        <w:tab w:val="center" w:pos="5443"/>
      </w:tabs>
      <w:jc w:val="center"/>
    </w:pPr>
    <w:rPr>
      <w:rFonts w:eastAsia="SimSun"/>
      <w:sz w:val="16"/>
      <w:szCs w:val="20"/>
      <w:lang w:val="en-GB" w:eastAsia="en-US"/>
    </w:rPr>
  </w:style>
  <w:style w:type="paragraph" w:customStyle="1" w:styleId="Els-table-text">
    <w:name w:val="Els-table-text"/>
    <w:rsid w:val="006F43CF"/>
    <w:pPr>
      <w:keepNext/>
      <w:spacing w:after="80" w:line="200" w:lineRule="exact"/>
    </w:pPr>
    <w:rPr>
      <w:rFonts w:eastAsia="SimSun"/>
      <w:sz w:val="16"/>
    </w:rPr>
  </w:style>
  <w:style w:type="paragraph" w:customStyle="1" w:styleId="Els-Title">
    <w:name w:val="Els-Title"/>
    <w:next w:val="Els-Author"/>
    <w:autoRedefine/>
    <w:rsid w:val="006F43CF"/>
    <w:pPr>
      <w:suppressAutoHyphens/>
      <w:spacing w:after="240" w:line="400" w:lineRule="exact"/>
      <w:jc w:val="center"/>
    </w:pPr>
    <w:rPr>
      <w:rFonts w:eastAsia="SimSun"/>
      <w:b/>
      <w:bCs/>
      <w:i/>
      <w:iCs/>
      <w:sz w:val="28"/>
      <w:szCs w:val="28"/>
    </w:rPr>
  </w:style>
  <w:style w:type="character" w:customStyle="1" w:styleId="MTEquationSection">
    <w:name w:val="MTEquationSection"/>
    <w:rsid w:val="006F43CF"/>
    <w:rPr>
      <w:vanish/>
      <w:color w:val="FF0000"/>
    </w:rPr>
  </w:style>
  <w:style w:type="paragraph" w:customStyle="1" w:styleId="Els-5thorder-head">
    <w:name w:val="Els-5thorder-head"/>
    <w:next w:val="Els-body-text"/>
    <w:rsid w:val="006F43CF"/>
    <w:pPr>
      <w:keepNext/>
      <w:suppressAutoHyphens/>
      <w:spacing w:line="240" w:lineRule="exact"/>
    </w:pPr>
    <w:rPr>
      <w:rFonts w:eastAsia="SimSun"/>
      <w:i/>
    </w:rPr>
  </w:style>
  <w:style w:type="paragraph" w:customStyle="1" w:styleId="Els-Abstract-Copyright">
    <w:name w:val="Els-Abstract-Copyright"/>
    <w:basedOn w:val="Els-Abstract-text"/>
    <w:rsid w:val="006F43CF"/>
    <w:pPr>
      <w:numPr>
        <w:numId w:val="0"/>
      </w:numPr>
      <w:spacing w:after="220"/>
    </w:pPr>
  </w:style>
  <w:style w:type="paragraph" w:customStyle="1" w:styleId="DocHead">
    <w:name w:val="DocHead"/>
    <w:rsid w:val="006F43CF"/>
    <w:pPr>
      <w:spacing w:after="240"/>
      <w:jc w:val="center"/>
    </w:pPr>
    <w:rPr>
      <w:rFonts w:eastAsia="SimSun"/>
      <w:sz w:val="24"/>
    </w:rPr>
  </w:style>
  <w:style w:type="character" w:customStyle="1" w:styleId="Els-1storder-headChar">
    <w:name w:val="Els-1storder-head Char"/>
    <w:link w:val="Els-1storder-head"/>
    <w:rsid w:val="006F43CF"/>
    <w:rPr>
      <w:rFonts w:eastAsia="SimSun"/>
      <w:b/>
    </w:rPr>
  </w:style>
  <w:style w:type="character" w:customStyle="1" w:styleId="style7">
    <w:name w:val="style7"/>
    <w:basedOn w:val="DefaultParagraphFont"/>
    <w:rsid w:val="00720C48"/>
  </w:style>
  <w:style w:type="character" w:customStyle="1" w:styleId="style531">
    <w:name w:val="style531"/>
    <w:rsid w:val="00720C48"/>
    <w:rPr>
      <w:rFonts w:ascii="Tahoma" w:hAnsi="Tahoma" w:cs="Tahoma" w:hint="default"/>
      <w:b w:val="0"/>
      <w:bCs w:val="0"/>
      <w:color w:val="151515"/>
      <w:sz w:val="26"/>
      <w:szCs w:val="26"/>
    </w:rPr>
  </w:style>
  <w:style w:type="character" w:customStyle="1" w:styleId="yiv4531647137">
    <w:name w:val="yiv4531647137"/>
    <w:basedOn w:val="DefaultParagraphFont"/>
    <w:rsid w:val="00452222"/>
  </w:style>
  <w:style w:type="character" w:customStyle="1" w:styleId="ft6">
    <w:name w:val="ft6"/>
    <w:basedOn w:val="DefaultParagraphFont"/>
    <w:rsid w:val="00CD12BB"/>
  </w:style>
  <w:style w:type="character" w:customStyle="1" w:styleId="alt-edited1">
    <w:name w:val="alt-edited1"/>
    <w:basedOn w:val="DefaultParagraphFont"/>
    <w:rsid w:val="00CD12BB"/>
    <w:rPr>
      <w:color w:val="4D90F0"/>
    </w:rPr>
  </w:style>
  <w:style w:type="table" w:customStyle="1" w:styleId="Tabel0">
    <w:name w:val="Tabel"/>
    <w:basedOn w:val="TableNormal"/>
    <w:uiPriority w:val="99"/>
    <w:qFormat/>
    <w:rsid w:val="00200824"/>
    <w:pPr>
      <w:jc w:val="center"/>
    </w:pPr>
    <w:rPr>
      <w:rFonts w:eastAsiaTheme="minorEastAsia"/>
      <w:spacing w:val="3"/>
      <w:szCs w:val="18"/>
      <w:lang w:bidi="en-US"/>
    </w:rPr>
    <w:tblPr>
      <w:jc w:val="center"/>
      <w:tblBorders>
        <w:top w:val="single" w:sz="12" w:space="0" w:color="auto"/>
        <w:bottom w:val="single" w:sz="12" w:space="0" w:color="auto"/>
      </w:tblBorders>
    </w:tblPr>
    <w:trPr>
      <w:jc w:val="center"/>
    </w:trPr>
    <w:tcPr>
      <w:tcMar>
        <w:top w:w="14" w:type="dxa"/>
        <w:left w:w="29" w:type="dxa"/>
        <w:bottom w:w="14" w:type="dxa"/>
        <w:right w:w="29" w:type="dxa"/>
      </w:tcMar>
    </w:tcPr>
    <w:tblStylePr w:type="firstRow">
      <w:tblPr/>
      <w:tcPr>
        <w:tcBorders>
          <w:top w:val="single" w:sz="12" w:space="0" w:color="auto"/>
          <w:left w:val="nil"/>
          <w:bottom w:val="double" w:sz="4" w:space="0" w:color="auto"/>
          <w:right w:val="nil"/>
        </w:tcBorders>
      </w:tcPr>
    </w:tblStylePr>
    <w:tblStylePr w:type="firstCol">
      <w:tblPr/>
      <w:tcPr>
        <w:tcBorders>
          <w:top w:val="nil"/>
          <w:left w:val="nil"/>
          <w:bottom w:val="single" w:sz="12" w:space="0" w:color="auto"/>
          <w:right w:val="double" w:sz="4" w:space="0" w:color="auto"/>
          <w:insideH w:val="nil"/>
          <w:insideV w:val="nil"/>
        </w:tcBorders>
      </w:tcPr>
    </w:tblStylePr>
  </w:style>
  <w:style w:type="character" w:customStyle="1" w:styleId="toctoggle">
    <w:name w:val="toctoggle"/>
    <w:basedOn w:val="DefaultParagraphFont"/>
    <w:uiPriority w:val="99"/>
    <w:rsid w:val="0041648C"/>
  </w:style>
  <w:style w:type="character" w:customStyle="1" w:styleId="tocnumber2">
    <w:name w:val="tocnumber2"/>
    <w:basedOn w:val="DefaultParagraphFont"/>
    <w:uiPriority w:val="99"/>
    <w:rsid w:val="0041648C"/>
  </w:style>
  <w:style w:type="character" w:customStyle="1" w:styleId="toctext">
    <w:name w:val="toctext"/>
    <w:basedOn w:val="DefaultParagraphFont"/>
    <w:uiPriority w:val="99"/>
    <w:rsid w:val="0041648C"/>
  </w:style>
  <w:style w:type="paragraph" w:customStyle="1" w:styleId="whs3">
    <w:name w:val="whs3"/>
    <w:basedOn w:val="Normal"/>
    <w:uiPriority w:val="99"/>
    <w:rsid w:val="0041648C"/>
    <w:pPr>
      <w:ind w:left="540"/>
      <w:jc w:val="center"/>
    </w:pPr>
    <w:rPr>
      <w:rFonts w:ascii="Arial" w:hAnsi="Arial" w:cs="Arial"/>
      <w:b/>
      <w:bCs/>
      <w:color w:val="008000"/>
      <w:sz w:val="20"/>
      <w:szCs w:val="20"/>
      <w:lang w:val="en-US" w:eastAsia="ro-RO"/>
    </w:rPr>
  </w:style>
  <w:style w:type="paragraph" w:customStyle="1" w:styleId="whs4">
    <w:name w:val="whs4"/>
    <w:basedOn w:val="Normal"/>
    <w:uiPriority w:val="99"/>
    <w:rsid w:val="0041648C"/>
    <w:pPr>
      <w:spacing w:after="100" w:afterAutospacing="1"/>
      <w:ind w:left="540"/>
      <w:jc w:val="center"/>
    </w:pPr>
    <w:rPr>
      <w:rFonts w:ascii="Arial" w:hAnsi="Arial" w:cs="Arial"/>
      <w:color w:val="000000"/>
      <w:sz w:val="20"/>
      <w:szCs w:val="20"/>
      <w:lang w:val="en-US" w:eastAsia="ro-RO"/>
    </w:rPr>
  </w:style>
  <w:style w:type="character" w:customStyle="1" w:styleId="tutorialsmainbody1">
    <w:name w:val="tutorials_mainbody1"/>
    <w:basedOn w:val="DefaultParagraphFont"/>
    <w:uiPriority w:val="99"/>
    <w:rsid w:val="0041648C"/>
    <w:rPr>
      <w:rFonts w:ascii="Arial" w:hAnsi="Arial" w:cs="Arial"/>
      <w:sz w:val="18"/>
      <w:szCs w:val="18"/>
    </w:rPr>
  </w:style>
  <w:style w:type="table" w:customStyle="1" w:styleId="MediumList21">
    <w:name w:val="Medium List 21"/>
    <w:uiPriority w:val="99"/>
    <w:rsid w:val="0041648C"/>
    <w:rPr>
      <w:rFonts w:ascii="Cambria" w:hAnsi="Cambria" w:cs="Cambria"/>
      <w:color w:val="00000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character" w:customStyle="1" w:styleId="grame">
    <w:name w:val="grame"/>
    <w:basedOn w:val="DefaultParagraphFont"/>
    <w:uiPriority w:val="99"/>
    <w:rsid w:val="0041648C"/>
  </w:style>
  <w:style w:type="character" w:customStyle="1" w:styleId="spelle">
    <w:name w:val="spelle"/>
    <w:basedOn w:val="DefaultParagraphFont"/>
    <w:uiPriority w:val="99"/>
    <w:rsid w:val="0041648C"/>
  </w:style>
  <w:style w:type="table" w:customStyle="1" w:styleId="LightGrid1">
    <w:name w:val="Light Grid1"/>
    <w:uiPriority w:val="99"/>
    <w:rsid w:val="0041648C"/>
    <w:rPr>
      <w:rFonts w:ascii="Calibri" w:eastAsia="Calibri" w:hAnsi="Calibri" w:cs="Calibri"/>
      <w:lang w:val="en-GB" w:eastAsia="ro-RO"/>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Cambr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Grid1">
    <w:name w:val="Colorful Grid1"/>
    <w:uiPriority w:val="99"/>
    <w:rsid w:val="0041648C"/>
    <w:rPr>
      <w:rFonts w:ascii="Calibri" w:eastAsia="Calibri" w:hAnsi="Calibri" w:cs="Calibri"/>
      <w:color w:val="000000"/>
      <w:lang w:val="en-GB" w:eastAsia="ro-RO"/>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paragraph" w:customStyle="1" w:styleId="yiv0627789419">
    <w:name w:val="yiv0627789419"/>
    <w:basedOn w:val="Normal"/>
    <w:rsid w:val="0041648C"/>
    <w:pPr>
      <w:spacing w:before="100" w:beforeAutospacing="1" w:after="100" w:afterAutospacing="1"/>
    </w:pPr>
    <w:rPr>
      <w:lang w:val="en-GB"/>
    </w:rPr>
  </w:style>
  <w:style w:type="character" w:customStyle="1" w:styleId="name">
    <w:name w:val="name"/>
    <w:basedOn w:val="DefaultParagraphFont"/>
    <w:rsid w:val="0041648C"/>
  </w:style>
  <w:style w:type="character" w:customStyle="1" w:styleId="slug-pub-date">
    <w:name w:val="slug-pub-date"/>
    <w:basedOn w:val="DefaultParagraphFont"/>
    <w:rsid w:val="0041648C"/>
  </w:style>
  <w:style w:type="character" w:customStyle="1" w:styleId="slug-vol">
    <w:name w:val="slug-vol"/>
    <w:basedOn w:val="DefaultParagraphFont"/>
    <w:rsid w:val="0041648C"/>
  </w:style>
  <w:style w:type="character" w:customStyle="1" w:styleId="slug-issue">
    <w:name w:val="slug-issue"/>
    <w:basedOn w:val="DefaultParagraphFont"/>
    <w:rsid w:val="0041648C"/>
  </w:style>
  <w:style w:type="character" w:customStyle="1" w:styleId="slug-pages">
    <w:name w:val="slug-pages"/>
    <w:basedOn w:val="DefaultParagraphFont"/>
    <w:rsid w:val="0041648C"/>
  </w:style>
  <w:style w:type="character" w:customStyle="1" w:styleId="slug-doi-wrapper">
    <w:name w:val="slug-doi-wrapper"/>
    <w:basedOn w:val="DefaultParagraphFont"/>
    <w:rsid w:val="0041648C"/>
  </w:style>
  <w:style w:type="character" w:customStyle="1" w:styleId="slug-doi">
    <w:name w:val="slug-doi"/>
    <w:basedOn w:val="DefaultParagraphFont"/>
    <w:rsid w:val="0041648C"/>
  </w:style>
  <w:style w:type="character" w:customStyle="1" w:styleId="citation">
    <w:name w:val="citation"/>
    <w:basedOn w:val="DefaultParagraphFont"/>
    <w:rsid w:val="004E5D62"/>
  </w:style>
  <w:style w:type="character" w:customStyle="1" w:styleId="reference-text">
    <w:name w:val="reference-text"/>
    <w:basedOn w:val="DefaultParagraphFont"/>
    <w:rsid w:val="004E5D62"/>
  </w:style>
  <w:style w:type="table" w:customStyle="1" w:styleId="KlavuzTablo31">
    <w:name w:val="Kılavuz Tablo 31"/>
    <w:basedOn w:val="TableNormal"/>
    <w:uiPriority w:val="48"/>
    <w:rsid w:val="00D32A9A"/>
    <w:rPr>
      <w:rFonts w:asciiTheme="minorHAnsi" w:eastAsiaTheme="minorHAnsi" w:hAnsiTheme="minorHAnsi" w:cstheme="minorBidi"/>
      <w:sz w:val="22"/>
      <w:szCs w:val="22"/>
      <w:lang w:val="tr-T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21">
    <w:name w:val="Kılavuz Tablo 21"/>
    <w:basedOn w:val="TableNormal"/>
    <w:uiPriority w:val="47"/>
    <w:rsid w:val="00D32A9A"/>
    <w:rPr>
      <w:rFonts w:asciiTheme="minorHAnsi" w:eastAsiaTheme="minorHAnsi" w:hAnsiTheme="minorHAnsi" w:cstheme="minorBidi"/>
      <w:sz w:val="22"/>
      <w:szCs w:val="22"/>
      <w:lang w:val="tr-TR"/>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sc">
    <w:name w:val="sc"/>
    <w:basedOn w:val="DefaultParagraphFont"/>
    <w:rsid w:val="009F126B"/>
  </w:style>
  <w:style w:type="numbering" w:customStyle="1" w:styleId="NoList4">
    <w:name w:val="No List4"/>
    <w:next w:val="NoList"/>
    <w:uiPriority w:val="99"/>
    <w:semiHidden/>
    <w:unhideWhenUsed/>
    <w:rsid w:val="00433D8E"/>
  </w:style>
  <w:style w:type="table" w:customStyle="1" w:styleId="TableGrid3">
    <w:name w:val="Table Grid3"/>
    <w:basedOn w:val="TableNormal"/>
    <w:next w:val="TableGrid"/>
    <w:uiPriority w:val="59"/>
    <w:rsid w:val="00433D8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 1"/>
    <w:basedOn w:val="Normal"/>
    <w:uiPriority w:val="99"/>
    <w:rsid w:val="00693AD3"/>
    <w:pPr>
      <w:widowControl w:val="0"/>
      <w:autoSpaceDE w:val="0"/>
      <w:autoSpaceDN w:val="0"/>
      <w:adjustRightInd w:val="0"/>
    </w:pPr>
    <w:rPr>
      <w:lang w:val="en-US" w:eastAsia="en-US"/>
    </w:rPr>
  </w:style>
  <w:style w:type="character" w:customStyle="1" w:styleId="publication-meta-journal">
    <w:name w:val="publication-meta-journal"/>
    <w:basedOn w:val="DefaultParagraphFont"/>
    <w:rsid w:val="00CC22B2"/>
  </w:style>
  <w:style w:type="character" w:customStyle="1" w:styleId="publication-meta-date">
    <w:name w:val="publication-meta-date"/>
    <w:basedOn w:val="DefaultParagraphFont"/>
    <w:rsid w:val="00CC22B2"/>
  </w:style>
  <w:style w:type="paragraph" w:customStyle="1" w:styleId="Style1">
    <w:name w:val="Style1"/>
    <w:basedOn w:val="Heading1"/>
    <w:link w:val="Style1Char"/>
    <w:qFormat/>
    <w:rsid w:val="00B66751"/>
    <w:pPr>
      <w:keepLines/>
      <w:numPr>
        <w:numId w:val="25"/>
      </w:numPr>
      <w:spacing w:before="480" w:after="0" w:line="276" w:lineRule="auto"/>
    </w:pPr>
    <w:rPr>
      <w:rFonts w:eastAsiaTheme="majorEastAsia" w:cstheme="majorBidi"/>
      <w:sz w:val="28"/>
      <w:szCs w:val="28"/>
      <w:lang w:eastAsia="en-ZA" w:bidi="en-US"/>
    </w:rPr>
  </w:style>
  <w:style w:type="character" w:customStyle="1" w:styleId="Style1Char">
    <w:name w:val="Style1 Char"/>
    <w:basedOn w:val="Heading1Char"/>
    <w:link w:val="Style1"/>
    <w:rsid w:val="00B66751"/>
    <w:rPr>
      <w:rFonts w:ascii="Arial" w:eastAsiaTheme="majorEastAsia" w:hAnsi="Arial" w:cstheme="majorBidi"/>
      <w:b/>
      <w:bCs/>
      <w:kern w:val="32"/>
      <w:sz w:val="28"/>
      <w:szCs w:val="28"/>
      <w:lang w:val="ro-RO" w:eastAsia="en-ZA" w:bidi="en-US"/>
    </w:rPr>
  </w:style>
  <w:style w:type="paragraph" w:customStyle="1" w:styleId="OL1">
    <w:name w:val="OL1"/>
    <w:basedOn w:val="Normal"/>
    <w:next w:val="Normal"/>
    <w:qFormat/>
    <w:rsid w:val="00013548"/>
    <w:pPr>
      <w:numPr>
        <w:numId w:val="26"/>
      </w:numPr>
      <w:spacing w:after="200" w:line="276" w:lineRule="auto"/>
    </w:pPr>
    <w:rPr>
      <w:rFonts w:ascii="Andalus" w:eastAsiaTheme="minorHAnsi" w:hAnsi="Andalus" w:cstheme="minorBidi"/>
      <w:b/>
      <w:color w:val="4F6228" w:themeColor="accent3" w:themeShade="80"/>
      <w:sz w:val="30"/>
      <w:szCs w:val="22"/>
      <w:lang w:val="en-US" w:eastAsia="en-US"/>
    </w:rPr>
  </w:style>
  <w:style w:type="paragraph" w:customStyle="1" w:styleId="OL2">
    <w:name w:val="OL2"/>
    <w:basedOn w:val="Normal"/>
    <w:qFormat/>
    <w:rsid w:val="00013548"/>
    <w:pPr>
      <w:numPr>
        <w:numId w:val="27"/>
      </w:numPr>
      <w:spacing w:after="200" w:line="276" w:lineRule="auto"/>
    </w:pPr>
    <w:rPr>
      <w:rFonts w:ascii="Andalus" w:eastAsiaTheme="minorHAnsi" w:hAnsi="Andalus" w:cstheme="minorBidi"/>
      <w:b/>
      <w:color w:val="76923C" w:themeColor="accent3" w:themeShade="BF"/>
      <w:sz w:val="28"/>
      <w:szCs w:val="22"/>
      <w:lang w:val="fr-FR" w:eastAsia="en-US"/>
    </w:rPr>
  </w:style>
  <w:style w:type="paragraph" w:customStyle="1" w:styleId="OL">
    <w:name w:val="OL"/>
    <w:basedOn w:val="Normal"/>
    <w:qFormat/>
    <w:rsid w:val="00013548"/>
    <w:pPr>
      <w:spacing w:before="100" w:beforeAutospacing="1" w:after="100" w:afterAutospacing="1" w:line="360" w:lineRule="auto"/>
      <w:jc w:val="both"/>
    </w:pPr>
    <w:rPr>
      <w:rFonts w:eastAsiaTheme="minorHAnsi" w:cstheme="minorBidi"/>
      <w:szCs w:val="22"/>
      <w:lang w:val="fr-FR" w:eastAsia="en-US"/>
    </w:rPr>
  </w:style>
  <w:style w:type="paragraph" w:customStyle="1" w:styleId="OLFIG">
    <w:name w:val="OLFIG"/>
    <w:basedOn w:val="Normal"/>
    <w:qFormat/>
    <w:rsid w:val="00013548"/>
    <w:pPr>
      <w:numPr>
        <w:numId w:val="28"/>
      </w:numPr>
      <w:spacing w:before="120"/>
      <w:ind w:right="567"/>
      <w:contextualSpacing/>
      <w:jc w:val="both"/>
    </w:pPr>
    <w:rPr>
      <w:rFonts w:asciiTheme="minorHAnsi" w:eastAsia="Calibri" w:hAnsiTheme="minorHAnsi" w:cs="Arial"/>
      <w:color w:val="00B050"/>
      <w:sz w:val="22"/>
      <w:szCs w:val="22"/>
      <w:lang w:val="fr-FR" w:eastAsia="fr-FR"/>
    </w:rPr>
  </w:style>
  <w:style w:type="paragraph" w:customStyle="1" w:styleId="OL3">
    <w:name w:val="OL3"/>
    <w:basedOn w:val="OL2"/>
    <w:qFormat/>
    <w:rsid w:val="00013548"/>
    <w:pPr>
      <w:numPr>
        <w:numId w:val="29"/>
      </w:numPr>
    </w:pPr>
    <w:rPr>
      <w:color w:val="C2D69B" w:themeColor="accent3" w:themeTint="99"/>
      <w:sz w:val="26"/>
    </w:rPr>
  </w:style>
  <w:style w:type="paragraph" w:customStyle="1" w:styleId="Pa5">
    <w:name w:val="Pa5"/>
    <w:basedOn w:val="Default"/>
    <w:next w:val="Default"/>
    <w:uiPriority w:val="99"/>
    <w:rsid w:val="00FA2A47"/>
    <w:pPr>
      <w:spacing w:line="201" w:lineRule="atLeast"/>
    </w:pPr>
    <w:rPr>
      <w:rFonts w:ascii="Times New Roman" w:eastAsiaTheme="minorHAnsi" w:hAnsi="Times New Roman" w:cs="Times New Roman"/>
      <w:color w:val="auto"/>
    </w:rPr>
  </w:style>
  <w:style w:type="paragraph" w:customStyle="1" w:styleId="Pa9">
    <w:name w:val="Pa9"/>
    <w:basedOn w:val="Default"/>
    <w:next w:val="Default"/>
    <w:uiPriority w:val="99"/>
    <w:rsid w:val="00FA2A47"/>
    <w:pPr>
      <w:spacing w:line="201" w:lineRule="atLeast"/>
    </w:pPr>
    <w:rPr>
      <w:rFonts w:ascii="Times New Roman" w:eastAsiaTheme="minorHAnsi" w:hAnsi="Times New Roman" w:cs="Times New Roman"/>
      <w:color w:val="auto"/>
    </w:rPr>
  </w:style>
  <w:style w:type="paragraph" w:customStyle="1" w:styleId="Pa10">
    <w:name w:val="Pa10"/>
    <w:basedOn w:val="Default"/>
    <w:next w:val="Default"/>
    <w:uiPriority w:val="99"/>
    <w:rsid w:val="00FA2A47"/>
    <w:pPr>
      <w:spacing w:line="201" w:lineRule="atLeast"/>
    </w:pPr>
    <w:rPr>
      <w:rFonts w:ascii="Times New Roman" w:eastAsiaTheme="minorHAnsi" w:hAnsi="Times New Roman" w:cs="Times New Roman"/>
      <w:color w:val="auto"/>
    </w:rPr>
  </w:style>
  <w:style w:type="paragraph" w:customStyle="1" w:styleId="Pa27">
    <w:name w:val="Pa27"/>
    <w:basedOn w:val="Default"/>
    <w:next w:val="Default"/>
    <w:uiPriority w:val="99"/>
    <w:rsid w:val="00FA2A47"/>
    <w:pPr>
      <w:spacing w:line="201" w:lineRule="atLeast"/>
    </w:pPr>
    <w:rPr>
      <w:rFonts w:ascii="Times New Roman" w:eastAsiaTheme="minorHAnsi" w:hAnsi="Times New Roman" w:cs="Times New Roman"/>
      <w:color w:val="auto"/>
    </w:rPr>
  </w:style>
  <w:style w:type="character" w:customStyle="1" w:styleId="xref-sep">
    <w:name w:val="xref-sep"/>
    <w:basedOn w:val="DefaultParagraphFont"/>
    <w:rsid w:val="00FE5793"/>
  </w:style>
  <w:style w:type="character" w:customStyle="1" w:styleId="wutextenoirbold">
    <w:name w:val="wutextenoirbold"/>
    <w:basedOn w:val="DefaultParagraphFont"/>
    <w:rsid w:val="00FE55A2"/>
  </w:style>
  <w:style w:type="paragraph" w:customStyle="1" w:styleId="a3320titrep6">
    <w:name w:val="a__33__20_titre_p6"/>
    <w:basedOn w:val="Normal"/>
    <w:rsid w:val="00FE55A2"/>
    <w:pPr>
      <w:spacing w:before="100" w:beforeAutospacing="1" w:after="100" w:afterAutospacing="1"/>
    </w:pPr>
    <w:rPr>
      <w:lang w:val="it-IT" w:eastAsia="it-IT"/>
    </w:rPr>
  </w:style>
  <w:style w:type="paragraph" w:customStyle="1" w:styleId="astandard3520normal">
    <w:name w:val="a_standard__35__20_normal"/>
    <w:basedOn w:val="Normal"/>
    <w:rsid w:val="00FE55A2"/>
    <w:pPr>
      <w:spacing w:before="100" w:beforeAutospacing="1" w:after="100" w:afterAutospacing="1"/>
    </w:pPr>
    <w:rPr>
      <w:lang w:val="it-IT" w:eastAsia="it-IT"/>
    </w:rPr>
  </w:style>
  <w:style w:type="character" w:customStyle="1" w:styleId="at1">
    <w:name w:val="a__t1"/>
    <w:basedOn w:val="DefaultParagraphFont"/>
    <w:rsid w:val="00FE55A2"/>
  </w:style>
  <w:style w:type="paragraph" w:customStyle="1" w:styleId="a3520normalp9">
    <w:name w:val="a__35__20_normal_p9"/>
    <w:basedOn w:val="Normal"/>
    <w:rsid w:val="00FE55A2"/>
    <w:pPr>
      <w:spacing w:before="100" w:beforeAutospacing="1" w:after="100" w:afterAutospacing="1"/>
    </w:pPr>
    <w:rPr>
      <w:lang w:val="it-IT" w:eastAsia="it-IT"/>
    </w:rPr>
  </w:style>
  <w:style w:type="paragraph" w:customStyle="1" w:styleId="atiret202p15">
    <w:name w:val="a_tiret_20_2_p15"/>
    <w:basedOn w:val="Normal"/>
    <w:rsid w:val="00FE55A2"/>
    <w:pPr>
      <w:spacing w:before="100" w:beforeAutospacing="1" w:after="100" w:afterAutospacing="1"/>
    </w:pPr>
    <w:rPr>
      <w:lang w:val="it-IT" w:eastAsia="it-IT"/>
    </w:rPr>
  </w:style>
  <w:style w:type="character" w:customStyle="1" w:styleId="at2">
    <w:name w:val="a__t2"/>
    <w:basedOn w:val="DefaultParagraphFont"/>
    <w:rsid w:val="00FE55A2"/>
  </w:style>
  <w:style w:type="character" w:customStyle="1" w:styleId="at3">
    <w:name w:val="a__t3"/>
    <w:basedOn w:val="DefaultParagraphFont"/>
    <w:rsid w:val="00FE55A2"/>
  </w:style>
  <w:style w:type="paragraph" w:customStyle="1" w:styleId="astandardsous-titre201">
    <w:name w:val="a_standard_sous-titre_20_1"/>
    <w:basedOn w:val="Normal"/>
    <w:rsid w:val="00FE55A2"/>
    <w:pPr>
      <w:spacing w:before="100" w:beforeAutospacing="1" w:after="100" w:afterAutospacing="1"/>
    </w:pPr>
    <w:rPr>
      <w:lang w:val="it-IT" w:eastAsia="it-IT"/>
    </w:rPr>
  </w:style>
  <w:style w:type="character" w:customStyle="1" w:styleId="at4">
    <w:name w:val="a__t4"/>
    <w:basedOn w:val="DefaultParagraphFont"/>
    <w:rsid w:val="00FE55A2"/>
  </w:style>
  <w:style w:type="paragraph" w:customStyle="1" w:styleId="asous-titre201p12">
    <w:name w:val="a_sous-titre_20_1_p12"/>
    <w:basedOn w:val="Normal"/>
    <w:rsid w:val="00FE55A2"/>
    <w:pPr>
      <w:spacing w:before="100" w:beforeAutospacing="1" w:after="100" w:afterAutospacing="1"/>
    </w:pPr>
    <w:rPr>
      <w:lang w:val="it-IT" w:eastAsia="it-IT"/>
    </w:rPr>
  </w:style>
  <w:style w:type="paragraph" w:customStyle="1" w:styleId="bodytexta">
    <w:name w:val="bodytext"/>
    <w:basedOn w:val="Normal"/>
    <w:rsid w:val="00FE55A2"/>
    <w:pPr>
      <w:spacing w:before="100" w:beforeAutospacing="1" w:after="100" w:afterAutospacing="1"/>
    </w:pPr>
    <w:rPr>
      <w:lang w:val="it-IT" w:eastAsia="it-IT"/>
    </w:rPr>
  </w:style>
  <w:style w:type="paragraph" w:customStyle="1" w:styleId="csc-frame-frame1">
    <w:name w:val="csc-frame-frame1"/>
    <w:basedOn w:val="Normal"/>
    <w:rsid w:val="00FE55A2"/>
    <w:pPr>
      <w:spacing w:before="100" w:beforeAutospacing="1" w:after="100" w:afterAutospacing="1"/>
    </w:pPr>
    <w:rPr>
      <w:lang w:val="it-IT" w:eastAsia="it-IT"/>
    </w:rPr>
  </w:style>
  <w:style w:type="character" w:customStyle="1" w:styleId="italic">
    <w:name w:val="italic"/>
    <w:basedOn w:val="DefaultParagraphFont"/>
    <w:rsid w:val="00FE55A2"/>
  </w:style>
  <w:style w:type="paragraph" w:customStyle="1" w:styleId="contenutobig">
    <w:name w:val="contenuto_big"/>
    <w:basedOn w:val="Normal"/>
    <w:rsid w:val="00FE55A2"/>
    <w:pPr>
      <w:spacing w:before="100" w:beforeAutospacing="1" w:after="100" w:afterAutospacing="1"/>
    </w:pPr>
    <w:rPr>
      <w:lang w:val="it-IT" w:eastAsia="it-IT"/>
    </w:rPr>
  </w:style>
  <w:style w:type="paragraph" w:customStyle="1" w:styleId="contenutobold">
    <w:name w:val="contenuto_bold"/>
    <w:basedOn w:val="Normal"/>
    <w:rsid w:val="00FE55A2"/>
    <w:pPr>
      <w:spacing w:before="100" w:beforeAutospacing="1" w:after="100" w:afterAutospacing="1"/>
    </w:pPr>
    <w:rPr>
      <w:lang w:val="it-IT" w:eastAsia="it-IT"/>
    </w:rPr>
  </w:style>
  <w:style w:type="paragraph" w:customStyle="1" w:styleId="CM3">
    <w:name w:val="CM3"/>
    <w:basedOn w:val="Default"/>
    <w:next w:val="Default"/>
    <w:rsid w:val="00FE55A2"/>
    <w:rPr>
      <w:rFonts w:ascii="EUAlbertina" w:hAnsi="EUAlbertina" w:cs="Times New Roman"/>
      <w:color w:val="auto"/>
      <w:lang w:val="it-IT" w:eastAsia="it-IT"/>
    </w:rPr>
  </w:style>
  <w:style w:type="character" w:customStyle="1" w:styleId="WW-Caratteredellanota">
    <w:name w:val="WW-Carattere della nota"/>
    <w:rsid w:val="00FE55A2"/>
    <w:rPr>
      <w:vertAlign w:val="superscript"/>
    </w:rPr>
  </w:style>
  <w:style w:type="paragraph" w:customStyle="1" w:styleId="Didascalia1">
    <w:name w:val="Didascalia1"/>
    <w:basedOn w:val="Normal"/>
    <w:next w:val="Normal"/>
    <w:rsid w:val="00FE55A2"/>
    <w:pPr>
      <w:suppressAutoHyphens/>
      <w:spacing w:after="60"/>
    </w:pPr>
    <w:rPr>
      <w:sz w:val="16"/>
      <w:lang w:val="en-GB" w:eastAsia="ar-SA"/>
    </w:rPr>
  </w:style>
  <w:style w:type="paragraph" w:customStyle="1" w:styleId="affiliation0">
    <w:name w:val="affiliation"/>
    <w:basedOn w:val="Normal"/>
    <w:rsid w:val="00FE55A2"/>
    <w:pPr>
      <w:spacing w:line="280" w:lineRule="exact"/>
      <w:jc w:val="both"/>
    </w:pPr>
    <w:rPr>
      <w:bCs/>
      <w:i/>
      <w:iCs/>
      <w:color w:val="000000"/>
      <w:sz w:val="22"/>
      <w:szCs w:val="22"/>
      <w:lang w:val="en-GB" w:eastAsia="it-IT"/>
    </w:rPr>
  </w:style>
  <w:style w:type="paragraph" w:customStyle="1" w:styleId="StileCORPOABSTRACTArial">
    <w:name w:val="Stile CORPOABSTRACT + Arial"/>
    <w:basedOn w:val="Normal"/>
    <w:rsid w:val="00FE55A2"/>
    <w:pPr>
      <w:suppressAutoHyphens/>
      <w:spacing w:before="360" w:after="120"/>
      <w:ind w:left="851" w:right="851"/>
      <w:jc w:val="both"/>
    </w:pPr>
    <w:rPr>
      <w:rFonts w:ascii="Arial" w:hAnsi="Arial"/>
      <w:i/>
      <w:iCs/>
      <w:sz w:val="20"/>
      <w:szCs w:val="20"/>
      <w:lang w:val="it-IT" w:eastAsia="ar-SA"/>
    </w:rPr>
  </w:style>
  <w:style w:type="table" w:styleId="MediumGrid3">
    <w:name w:val="Medium Grid 3"/>
    <w:basedOn w:val="TableNormal"/>
    <w:uiPriority w:val="60"/>
    <w:rsid w:val="00FE55A2"/>
    <w:rPr>
      <w:rFonts w:ascii="Calibri" w:eastAsia="Calibri" w:hAnsi="Calibri"/>
      <w:color w:val="000000"/>
      <w:sz w:val="22"/>
      <w:szCs w:val="22"/>
      <w:lang w:val="it-IT"/>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ReferenceslistSinistro0cm">
    <w:name w:val="References list + Sinistro:  0 cm"/>
    <w:aliases w:val="Sporgente  0,5 cm,prima 0 pt"/>
    <w:basedOn w:val="Normal"/>
    <w:rsid w:val="00FE55A2"/>
    <w:pPr>
      <w:spacing w:after="60" w:line="0" w:lineRule="atLeast"/>
      <w:ind w:left="284" w:hanging="284"/>
      <w:jc w:val="both"/>
    </w:pPr>
    <w:rPr>
      <w:sz w:val="16"/>
      <w:szCs w:val="16"/>
      <w:lang w:val="en-US" w:eastAsia="it-IT"/>
    </w:rPr>
  </w:style>
  <w:style w:type="character" w:customStyle="1" w:styleId="journaltitle">
    <w:name w:val="journaltitle"/>
    <w:basedOn w:val="DefaultParagraphFont"/>
    <w:rsid w:val="000B1F10"/>
  </w:style>
  <w:style w:type="character" w:customStyle="1" w:styleId="articlecitationyear">
    <w:name w:val="articlecitation_year"/>
    <w:basedOn w:val="DefaultParagraphFont"/>
    <w:rsid w:val="000B1F10"/>
  </w:style>
  <w:style w:type="character" w:customStyle="1" w:styleId="articlecitationvolume">
    <w:name w:val="articlecitation_volume"/>
    <w:basedOn w:val="DefaultParagraphFont"/>
    <w:rsid w:val="000B1F10"/>
  </w:style>
  <w:style w:type="character" w:customStyle="1" w:styleId="articlecitationpages">
    <w:name w:val="articlecitation_pages"/>
    <w:basedOn w:val="DefaultParagraphFont"/>
    <w:rsid w:val="000B1F10"/>
  </w:style>
  <w:style w:type="character" w:customStyle="1" w:styleId="mixed-citation">
    <w:name w:val="mixed-citation"/>
    <w:basedOn w:val="DefaultParagraphFont"/>
    <w:rsid w:val="00297A19"/>
  </w:style>
  <w:style w:type="character" w:customStyle="1" w:styleId="ref-title">
    <w:name w:val="ref-title"/>
    <w:basedOn w:val="DefaultParagraphFont"/>
    <w:rsid w:val="00297A19"/>
  </w:style>
  <w:style w:type="character" w:customStyle="1" w:styleId="Menzionenonrisolta">
    <w:name w:val="Menzione non risolta"/>
    <w:uiPriority w:val="99"/>
    <w:semiHidden/>
    <w:unhideWhenUsed/>
    <w:rsid w:val="00256508"/>
    <w:rPr>
      <w:color w:val="808080"/>
      <w:shd w:val="clear" w:color="auto" w:fill="E6E6E6"/>
    </w:rPr>
  </w:style>
  <w:style w:type="character" w:customStyle="1" w:styleId="NoSpacingChar">
    <w:name w:val="No Spacing Char"/>
    <w:aliases w:val="content of the chapter Char"/>
    <w:basedOn w:val="DefaultParagraphFont"/>
    <w:link w:val="NoSpacing"/>
    <w:uiPriority w:val="1"/>
    <w:rsid w:val="006309A6"/>
    <w:rPr>
      <w:sz w:val="24"/>
      <w:szCs w:val="24"/>
    </w:rPr>
  </w:style>
  <w:style w:type="paragraph" w:customStyle="1" w:styleId="NormalTEXT">
    <w:name w:val="Normal_TEXT"/>
    <w:basedOn w:val="PlainText"/>
    <w:link w:val="NormalTEXTChar"/>
    <w:qFormat/>
    <w:rsid w:val="006309A6"/>
    <w:pPr>
      <w:spacing w:before="10" w:after="10" w:line="360" w:lineRule="auto"/>
      <w:jc w:val="both"/>
    </w:pPr>
    <w:rPr>
      <w:rFonts w:eastAsia="Calibri"/>
      <w:sz w:val="24"/>
      <w:szCs w:val="24"/>
      <w:lang w:val="ro-RO"/>
    </w:rPr>
  </w:style>
  <w:style w:type="character" w:customStyle="1" w:styleId="NormalTEXTChar">
    <w:name w:val="Normal_TEXT Char"/>
    <w:basedOn w:val="PlainTextChar"/>
    <w:link w:val="NormalTEXT"/>
    <w:rsid w:val="006309A6"/>
    <w:rPr>
      <w:rFonts w:ascii="Courier New" w:eastAsia="Calibri" w:hAnsi="Courier New" w:cs="Courier New"/>
      <w:sz w:val="24"/>
      <w:szCs w:val="24"/>
      <w:lang w:val="ro-RO" w:eastAsia="en-US"/>
    </w:rPr>
  </w:style>
  <w:style w:type="paragraph" w:customStyle="1" w:styleId="Section">
    <w:name w:val="Section"/>
    <w:basedOn w:val="Normal"/>
    <w:next w:val="Normal"/>
    <w:rsid w:val="00A559D0"/>
    <w:pPr>
      <w:numPr>
        <w:numId w:val="30"/>
      </w:numPr>
      <w:spacing w:before="240" w:after="120"/>
      <w:ind w:left="357" w:hanging="357"/>
      <w:jc w:val="both"/>
    </w:pPr>
    <w:rPr>
      <w:rFonts w:eastAsia="SimSun"/>
      <w:b/>
      <w:sz w:val="22"/>
      <w:lang w:val="nl-NL" w:eastAsia="en-US"/>
    </w:rPr>
  </w:style>
  <w:style w:type="paragraph" w:customStyle="1" w:styleId="Subsection">
    <w:name w:val="Subsection"/>
    <w:basedOn w:val="Normal"/>
    <w:next w:val="Normal"/>
    <w:rsid w:val="00A559D0"/>
    <w:pPr>
      <w:tabs>
        <w:tab w:val="left" w:pos="567"/>
      </w:tabs>
      <w:spacing w:before="240" w:after="120"/>
      <w:jc w:val="both"/>
    </w:pPr>
    <w:rPr>
      <w:rFonts w:eastAsia="SimSun"/>
      <w:b/>
      <w:sz w:val="22"/>
      <w:lang w:val="nl-NL" w:eastAsia="en-US"/>
    </w:rPr>
  </w:style>
  <w:style w:type="paragraph" w:styleId="Date">
    <w:name w:val="Date"/>
    <w:basedOn w:val="Normal"/>
    <w:next w:val="Normal"/>
    <w:link w:val="DateChar"/>
    <w:uiPriority w:val="99"/>
    <w:unhideWhenUsed/>
    <w:rsid w:val="00A559D0"/>
    <w:pPr>
      <w:widowControl w:val="0"/>
      <w:ind w:leftChars="2500" w:left="100"/>
      <w:jc w:val="both"/>
    </w:pPr>
    <w:rPr>
      <w:rFonts w:asciiTheme="minorHAnsi" w:eastAsiaTheme="minorEastAsia" w:hAnsiTheme="minorHAnsi" w:cstheme="minorBidi"/>
      <w:kern w:val="2"/>
      <w:sz w:val="21"/>
      <w:szCs w:val="22"/>
      <w:lang w:val="en-US" w:eastAsia="zh-CN"/>
    </w:rPr>
  </w:style>
  <w:style w:type="character" w:customStyle="1" w:styleId="DateChar">
    <w:name w:val="Date Char"/>
    <w:basedOn w:val="DefaultParagraphFont"/>
    <w:link w:val="Date"/>
    <w:uiPriority w:val="99"/>
    <w:rsid w:val="00A559D0"/>
    <w:rPr>
      <w:rFonts w:asciiTheme="minorHAnsi" w:eastAsiaTheme="minorEastAsia" w:hAnsiTheme="minorHAnsi" w:cstheme="minorBidi"/>
      <w:kern w:val="2"/>
      <w:sz w:val="21"/>
      <w:szCs w:val="22"/>
      <w:lang w:eastAsia="zh-CN"/>
    </w:rPr>
  </w:style>
  <w:style w:type="paragraph" w:customStyle="1" w:styleId="qtextpara">
    <w:name w:val="qtext_para"/>
    <w:basedOn w:val="Normal"/>
    <w:rsid w:val="0097519F"/>
    <w:pPr>
      <w:spacing w:before="100" w:beforeAutospacing="1" w:after="100" w:afterAutospacing="1"/>
    </w:pPr>
    <w:rPr>
      <w:lang w:val="tr-TR" w:eastAsia="tr-TR"/>
    </w:rPr>
  </w:style>
  <w:style w:type="character" w:customStyle="1" w:styleId="qa-marker">
    <w:name w:val="qa-marker"/>
    <w:basedOn w:val="DefaultParagraphFont"/>
    <w:rsid w:val="0097519F"/>
  </w:style>
  <w:style w:type="character" w:customStyle="1" w:styleId="title-text">
    <w:name w:val="title-text"/>
    <w:basedOn w:val="DefaultParagraphFont"/>
    <w:rsid w:val="0097519F"/>
  </w:style>
  <w:style w:type="character" w:customStyle="1" w:styleId="partialsimilarquestions-question">
    <w:name w:val="partialsimilarquestions-question"/>
    <w:basedOn w:val="DefaultParagraphFont"/>
    <w:rsid w:val="0097519F"/>
  </w:style>
  <w:style w:type="character" w:customStyle="1" w:styleId="is-accessible">
    <w:name w:val="is-accessible"/>
    <w:basedOn w:val="DefaultParagraphFont"/>
    <w:rsid w:val="0097519F"/>
  </w:style>
  <w:style w:type="paragraph" w:customStyle="1" w:styleId="issue-headerdescription">
    <w:name w:val="issue-header__description"/>
    <w:basedOn w:val="Normal"/>
    <w:rsid w:val="0097519F"/>
    <w:pPr>
      <w:spacing w:before="100" w:beforeAutospacing="1" w:after="100" w:afterAutospacing="1"/>
    </w:pPr>
    <w:rPr>
      <w:lang w:val="tr-TR" w:eastAsia="tr-TR"/>
    </w:rPr>
  </w:style>
  <w:style w:type="character" w:customStyle="1" w:styleId="article-headercategory">
    <w:name w:val="article-header__category"/>
    <w:basedOn w:val="DefaultParagraphFont"/>
    <w:rsid w:val="0097519F"/>
  </w:style>
  <w:style w:type="character" w:customStyle="1" w:styleId="article-headermeta-info-label">
    <w:name w:val="article-header__meta-info-label"/>
    <w:basedOn w:val="DefaultParagraphFont"/>
    <w:rsid w:val="0097519F"/>
  </w:style>
  <w:style w:type="character" w:customStyle="1" w:styleId="article-headermeta-info-data">
    <w:name w:val="article-header__meta-info-data"/>
    <w:basedOn w:val="DefaultParagraphFont"/>
    <w:rsid w:val="0097519F"/>
  </w:style>
  <w:style w:type="character" w:customStyle="1" w:styleId="renderedqtext">
    <w:name w:val="rendered_qtext"/>
    <w:basedOn w:val="DefaultParagraphFont"/>
    <w:rsid w:val="0097519F"/>
  </w:style>
  <w:style w:type="character" w:customStyle="1" w:styleId="cit">
    <w:name w:val="cit"/>
    <w:basedOn w:val="DefaultParagraphFont"/>
    <w:rsid w:val="0097519F"/>
  </w:style>
  <w:style w:type="character" w:customStyle="1" w:styleId="fm-vol-iss-date">
    <w:name w:val="fm-vol-iss-date"/>
    <w:basedOn w:val="DefaultParagraphFont"/>
    <w:rsid w:val="0097519F"/>
  </w:style>
  <w:style w:type="character" w:customStyle="1" w:styleId="doi">
    <w:name w:val="doi"/>
    <w:basedOn w:val="DefaultParagraphFont"/>
    <w:rsid w:val="0097519F"/>
  </w:style>
  <w:style w:type="paragraph" w:customStyle="1" w:styleId="Balk11">
    <w:name w:val="Başlık 11"/>
    <w:basedOn w:val="Normal"/>
    <w:next w:val="Normal"/>
    <w:uiPriority w:val="9"/>
    <w:qFormat/>
    <w:rsid w:val="0097519F"/>
    <w:pPr>
      <w:keepNext/>
      <w:keepLines/>
      <w:spacing w:before="480" w:line="276" w:lineRule="auto"/>
      <w:outlineLvl w:val="0"/>
    </w:pPr>
    <w:rPr>
      <w:rFonts w:ascii="Cambria" w:hAnsi="Cambria"/>
      <w:b/>
      <w:bCs/>
      <w:color w:val="365F91"/>
      <w:sz w:val="28"/>
      <w:szCs w:val="28"/>
      <w:lang w:val="tr-TR" w:eastAsia="en-US"/>
    </w:rPr>
  </w:style>
  <w:style w:type="numbering" w:customStyle="1" w:styleId="ListeYok1">
    <w:name w:val="Liste Yok1"/>
    <w:next w:val="NoList"/>
    <w:uiPriority w:val="99"/>
    <w:semiHidden/>
    <w:unhideWhenUsed/>
    <w:rsid w:val="0097519F"/>
  </w:style>
  <w:style w:type="character" w:customStyle="1" w:styleId="BalonMetniChar1">
    <w:name w:val="Balon Metni Char1"/>
    <w:basedOn w:val="DefaultParagraphFont"/>
    <w:uiPriority w:val="99"/>
    <w:semiHidden/>
    <w:rsid w:val="0097519F"/>
    <w:rPr>
      <w:rFonts w:ascii="Segoe UI" w:hAnsi="Segoe UI" w:cs="Segoe UI"/>
      <w:sz w:val="18"/>
      <w:szCs w:val="18"/>
    </w:rPr>
  </w:style>
  <w:style w:type="character" w:customStyle="1" w:styleId="Balk1Char1">
    <w:name w:val="Başlık 1 Char1"/>
    <w:basedOn w:val="DefaultParagraphFont"/>
    <w:uiPriority w:val="9"/>
    <w:rsid w:val="0097519F"/>
    <w:rPr>
      <w:rFonts w:asciiTheme="majorHAnsi" w:eastAsiaTheme="majorEastAsia" w:hAnsiTheme="majorHAnsi" w:cstheme="majorBidi"/>
      <w:color w:val="365F91" w:themeColor="accent1" w:themeShade="BF"/>
      <w:sz w:val="32"/>
      <w:szCs w:val="32"/>
    </w:rPr>
  </w:style>
  <w:style w:type="table" w:customStyle="1" w:styleId="TableNormal1">
    <w:name w:val="Table Normal1"/>
    <w:uiPriority w:val="2"/>
    <w:semiHidden/>
    <w:unhideWhenUsed/>
    <w:qFormat/>
    <w:rsid w:val="00F25734"/>
    <w:pPr>
      <w:widowControl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25734"/>
    <w:pPr>
      <w:widowControl w:val="0"/>
    </w:pPr>
    <w:rPr>
      <w:rFonts w:asciiTheme="minorHAnsi" w:eastAsiaTheme="minorHAnsi" w:hAnsiTheme="minorHAnsi" w:cstheme="minorBidi"/>
      <w:sz w:val="22"/>
      <w:szCs w:val="22"/>
      <w:lang w:val="en-US" w:eastAsia="en-US"/>
    </w:rPr>
  </w:style>
  <w:style w:type="table" w:customStyle="1" w:styleId="TabloKlavuzu1">
    <w:name w:val="Tablo Kılavuzu1"/>
    <w:basedOn w:val="TableNormal"/>
    <w:next w:val="TableGrid"/>
    <w:uiPriority w:val="39"/>
    <w:rsid w:val="00261C7E"/>
    <w:rPr>
      <w:rFonts w:asciiTheme="minorHAnsi" w:eastAsiaTheme="minorHAnsi" w:hAnsiTheme="minorHAnsi" w:cstheme="minorBidi"/>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0F5323"/>
    <w:pPr>
      <w:spacing w:before="100" w:beforeAutospacing="1" w:after="100" w:afterAutospacing="1"/>
    </w:pPr>
    <w:rPr>
      <w:lang w:val="ro-RO" w:eastAsia="en-US"/>
    </w:rPr>
  </w:style>
  <w:style w:type="paragraph" w:customStyle="1" w:styleId="stilparagraf">
    <w:name w:val="stilparagraf"/>
    <w:basedOn w:val="Normal"/>
    <w:uiPriority w:val="99"/>
    <w:rsid w:val="000F5323"/>
    <w:pPr>
      <w:spacing w:before="100" w:beforeAutospacing="1" w:after="100" w:afterAutospacing="1"/>
    </w:pPr>
    <w:rPr>
      <w:lang w:val="ro-RO" w:eastAsia="en-US"/>
    </w:rPr>
  </w:style>
  <w:style w:type="paragraph" w:customStyle="1" w:styleId="nvcaub">
    <w:name w:val="nvcaub"/>
    <w:basedOn w:val="Normal"/>
    <w:uiPriority w:val="99"/>
    <w:rsid w:val="000F5323"/>
    <w:pPr>
      <w:spacing w:before="100" w:beforeAutospacing="1" w:after="100" w:afterAutospacing="1"/>
    </w:pPr>
    <w:rPr>
      <w:lang w:val="ro-RO" w:eastAsia="en-US"/>
    </w:rPr>
  </w:style>
  <w:style w:type="paragraph" w:customStyle="1" w:styleId="al">
    <w:name w:val="a_l"/>
    <w:basedOn w:val="Normal"/>
    <w:rsid w:val="000F5323"/>
    <w:pPr>
      <w:spacing w:before="100" w:beforeAutospacing="1" w:after="100" w:afterAutospacing="1"/>
    </w:pPr>
    <w:rPr>
      <w:lang w:val="ro-RO" w:eastAsia="en-US"/>
    </w:rPr>
  </w:style>
  <w:style w:type="character" w:customStyle="1" w:styleId="a1">
    <w:name w:val="_"/>
    <w:basedOn w:val="DefaultParagraphFont"/>
    <w:rsid w:val="000F5323"/>
  </w:style>
  <w:style w:type="character" w:customStyle="1" w:styleId="ff4">
    <w:name w:val="ff4"/>
    <w:basedOn w:val="DefaultParagraphFont"/>
    <w:rsid w:val="000F5323"/>
  </w:style>
  <w:style w:type="character" w:customStyle="1" w:styleId="ff2">
    <w:name w:val="ff2"/>
    <w:basedOn w:val="DefaultParagraphFont"/>
    <w:rsid w:val="000F5323"/>
  </w:style>
  <w:style w:type="character" w:customStyle="1" w:styleId="f">
    <w:name w:val="f"/>
    <w:basedOn w:val="DefaultParagraphFont"/>
    <w:rsid w:val="000F5323"/>
  </w:style>
  <w:style w:type="character" w:customStyle="1" w:styleId="cjzogc">
    <w:name w:val="cjzogc"/>
    <w:basedOn w:val="DefaultParagraphFont"/>
    <w:rsid w:val="000F5323"/>
  </w:style>
  <w:style w:type="character" w:customStyle="1" w:styleId="ff3">
    <w:name w:val="ff3"/>
    <w:basedOn w:val="DefaultParagraphFont"/>
    <w:rsid w:val="000F5323"/>
  </w:style>
  <w:style w:type="character" w:customStyle="1" w:styleId="ls4">
    <w:name w:val="ls4"/>
    <w:basedOn w:val="DefaultParagraphFont"/>
    <w:rsid w:val="000F5323"/>
  </w:style>
  <w:style w:type="paragraph" w:customStyle="1" w:styleId="post-meta">
    <w:name w:val="post-meta"/>
    <w:basedOn w:val="Normal"/>
    <w:uiPriority w:val="99"/>
    <w:rsid w:val="000F5323"/>
    <w:pPr>
      <w:spacing w:before="100" w:beforeAutospacing="1" w:after="100" w:afterAutospacing="1"/>
    </w:pPr>
    <w:rPr>
      <w:lang w:val="ro-RO" w:eastAsia="ro-RO"/>
    </w:rPr>
  </w:style>
  <w:style w:type="character" w:customStyle="1" w:styleId="updated">
    <w:name w:val="updated"/>
    <w:rsid w:val="000F5323"/>
  </w:style>
  <w:style w:type="character" w:customStyle="1" w:styleId="rating-stars">
    <w:name w:val="rating-stars"/>
    <w:rsid w:val="000F5323"/>
  </w:style>
  <w:style w:type="character" w:customStyle="1" w:styleId="published">
    <w:name w:val="published"/>
    <w:rsid w:val="000F5323"/>
  </w:style>
  <w:style w:type="character" w:customStyle="1" w:styleId="comments-number">
    <w:name w:val="comments-number"/>
    <w:rsid w:val="000F5323"/>
  </w:style>
  <w:style w:type="character" w:customStyle="1" w:styleId="def1">
    <w:name w:val="def1"/>
    <w:rsid w:val="000F5323"/>
    <w:rPr>
      <w:color w:val="000000"/>
    </w:rPr>
  </w:style>
  <w:style w:type="character" w:customStyle="1" w:styleId="tonic-accent1">
    <w:name w:val="tonic-accent1"/>
    <w:rsid w:val="000F5323"/>
    <w:rPr>
      <w:u w:val="single"/>
    </w:rPr>
  </w:style>
  <w:style w:type="character" w:customStyle="1" w:styleId="sden">
    <w:name w:val="s_den"/>
    <w:basedOn w:val="DefaultParagraphFont"/>
    <w:rsid w:val="000F5323"/>
  </w:style>
  <w:style w:type="character" w:customStyle="1" w:styleId="spar">
    <w:name w:val="s_par"/>
    <w:basedOn w:val="DefaultParagraphFont"/>
    <w:rsid w:val="000F5323"/>
  </w:style>
  <w:style w:type="character" w:customStyle="1" w:styleId="sartttl">
    <w:name w:val="s_art_ttl"/>
    <w:basedOn w:val="DefaultParagraphFont"/>
    <w:rsid w:val="000F5323"/>
  </w:style>
  <w:style w:type="character" w:customStyle="1" w:styleId="slitbdy">
    <w:name w:val="s_lit_bdy"/>
    <w:basedOn w:val="DefaultParagraphFont"/>
    <w:rsid w:val="000F5323"/>
  </w:style>
  <w:style w:type="character" w:customStyle="1" w:styleId="scapttl">
    <w:name w:val="s_cap_ttl"/>
    <w:basedOn w:val="DefaultParagraphFont"/>
    <w:rsid w:val="000F5323"/>
  </w:style>
  <w:style w:type="character" w:customStyle="1" w:styleId="scapden">
    <w:name w:val="s_cap_den"/>
    <w:basedOn w:val="DefaultParagraphFont"/>
    <w:rsid w:val="000F5323"/>
  </w:style>
  <w:style w:type="character" w:customStyle="1" w:styleId="cmg">
    <w:name w:val="cmg"/>
    <w:basedOn w:val="DefaultParagraphFont"/>
    <w:rsid w:val="000F5323"/>
  </w:style>
  <w:style w:type="paragraph" w:customStyle="1" w:styleId="ac">
    <w:name w:val="a_c"/>
    <w:basedOn w:val="Normal"/>
    <w:rsid w:val="000F5323"/>
    <w:pPr>
      <w:spacing w:before="100" w:beforeAutospacing="1" w:after="100" w:afterAutospacing="1"/>
    </w:pPr>
    <w:rPr>
      <w:lang w:val="ro-RO" w:eastAsia="en-US"/>
    </w:rPr>
  </w:style>
  <w:style w:type="paragraph" w:customStyle="1" w:styleId="parent-of-selection-dropcap">
    <w:name w:val="parent-of-selection-dropcap"/>
    <w:basedOn w:val="Normal"/>
    <w:rsid w:val="000F5323"/>
    <w:pPr>
      <w:spacing w:before="100" w:beforeAutospacing="1" w:after="100" w:afterAutospacing="1"/>
    </w:pPr>
    <w:rPr>
      <w:lang w:val="ro-RO" w:eastAsia="en-US"/>
    </w:rPr>
  </w:style>
  <w:style w:type="character" w:customStyle="1" w:styleId="y2iqfc">
    <w:name w:val="y2iqfc"/>
    <w:basedOn w:val="DefaultParagraphFont"/>
    <w:rsid w:val="000F5323"/>
  </w:style>
  <w:style w:type="character" w:customStyle="1" w:styleId="number">
    <w:name w:val="number"/>
    <w:basedOn w:val="DefaultParagraphFont"/>
    <w:rsid w:val="000F5323"/>
  </w:style>
  <w:style w:type="character" w:customStyle="1" w:styleId="period">
    <w:name w:val="period"/>
    <w:basedOn w:val="DefaultParagraphFont"/>
    <w:rsid w:val="000F5323"/>
  </w:style>
  <w:style w:type="character" w:customStyle="1" w:styleId="Titlu1">
    <w:name w:val="Titlu1"/>
    <w:basedOn w:val="DefaultParagraphFont"/>
    <w:rsid w:val="000F5323"/>
  </w:style>
  <w:style w:type="character" w:customStyle="1" w:styleId="familyname">
    <w:name w:val="familyname"/>
    <w:basedOn w:val="DefaultParagraphFont"/>
    <w:rsid w:val="000F5323"/>
  </w:style>
  <w:style w:type="paragraph" w:customStyle="1" w:styleId="fleft">
    <w:name w:val="fleft"/>
    <w:basedOn w:val="Normal"/>
    <w:rsid w:val="000F5323"/>
    <w:pPr>
      <w:spacing w:before="100" w:beforeAutospacing="1" w:after="100" w:afterAutospacing="1"/>
    </w:pPr>
    <w:rPr>
      <w:lang w:val="ro-RO" w:eastAsia="en-US"/>
    </w:rPr>
  </w:style>
  <w:style w:type="character" w:customStyle="1" w:styleId="Dat1">
    <w:name w:val="Dată1"/>
    <w:basedOn w:val="DefaultParagraphFont"/>
    <w:rsid w:val="000F5323"/>
  </w:style>
  <w:style w:type="character" w:customStyle="1" w:styleId="views">
    <w:name w:val="views"/>
    <w:basedOn w:val="DefaultParagraphFont"/>
    <w:rsid w:val="000F5323"/>
  </w:style>
  <w:style w:type="character" w:customStyle="1" w:styleId="dyjrff">
    <w:name w:val="dyjrff"/>
    <w:basedOn w:val="DefaultParagraphFont"/>
    <w:rsid w:val="000F5323"/>
  </w:style>
  <w:style w:type="character" w:customStyle="1" w:styleId="zgwo7">
    <w:name w:val="zgwo7"/>
    <w:basedOn w:val="DefaultParagraphFont"/>
    <w:rsid w:val="000F5323"/>
  </w:style>
  <w:style w:type="character" w:customStyle="1" w:styleId="acopre">
    <w:name w:val="acopre"/>
    <w:basedOn w:val="DefaultParagraphFont"/>
    <w:rsid w:val="000F5323"/>
  </w:style>
  <w:style w:type="paragraph" w:customStyle="1" w:styleId="titre-article">
    <w:name w:val="titre-article"/>
    <w:basedOn w:val="Normal"/>
    <w:rsid w:val="000F5323"/>
    <w:pPr>
      <w:spacing w:before="100" w:beforeAutospacing="1" w:after="100" w:afterAutospacing="1"/>
    </w:pPr>
    <w:rPr>
      <w:lang w:val="ro-RO" w:eastAsia="en-US"/>
    </w:rPr>
  </w:style>
  <w:style w:type="paragraph" w:customStyle="1" w:styleId="meta">
    <w:name w:val="meta"/>
    <w:basedOn w:val="Normal"/>
    <w:rsid w:val="000F5323"/>
    <w:pPr>
      <w:spacing w:before="100" w:beforeAutospacing="1" w:after="100" w:afterAutospacing="1"/>
    </w:pPr>
    <w:rPr>
      <w:lang w:val="ro-RO" w:eastAsia="en-US"/>
    </w:rPr>
  </w:style>
  <w:style w:type="character" w:customStyle="1" w:styleId="auteur">
    <w:name w:val="auteur"/>
    <w:basedOn w:val="DefaultParagraphFont"/>
    <w:rsid w:val="000F5323"/>
  </w:style>
  <w:style w:type="character" w:customStyle="1" w:styleId="in-revue">
    <w:name w:val="in-revue"/>
    <w:basedOn w:val="DefaultParagraphFont"/>
    <w:rsid w:val="000F5323"/>
  </w:style>
  <w:style w:type="character" w:customStyle="1" w:styleId="titre-revue">
    <w:name w:val="titre-revue"/>
    <w:basedOn w:val="DefaultParagraphFont"/>
    <w:rsid w:val="000F5323"/>
  </w:style>
  <w:style w:type="character" w:customStyle="1" w:styleId="Titlu2">
    <w:name w:val="Titlu2"/>
    <w:basedOn w:val="DefaultParagraphFont"/>
    <w:rsid w:val="000F5323"/>
  </w:style>
  <w:style w:type="character" w:customStyle="1" w:styleId="shdr">
    <w:name w:val="s_hdr"/>
    <w:basedOn w:val="DefaultParagraphFont"/>
    <w:rsid w:val="000F5323"/>
  </w:style>
  <w:style w:type="character" w:customStyle="1" w:styleId="semtttl">
    <w:name w:val="s_emt_ttl"/>
    <w:basedOn w:val="DefaultParagraphFont"/>
    <w:rsid w:val="000F5323"/>
  </w:style>
  <w:style w:type="character" w:customStyle="1" w:styleId="semtbdy">
    <w:name w:val="s_emt_bdy"/>
    <w:basedOn w:val="DefaultParagraphFont"/>
    <w:rsid w:val="000F5323"/>
  </w:style>
  <w:style w:type="character" w:customStyle="1" w:styleId="spubttl">
    <w:name w:val="s_pub_ttl"/>
    <w:basedOn w:val="DefaultParagraphFont"/>
    <w:rsid w:val="000F5323"/>
  </w:style>
  <w:style w:type="character" w:customStyle="1" w:styleId="spubbdy">
    <w:name w:val="s_pub_bdy"/>
    <w:basedOn w:val="DefaultParagraphFont"/>
    <w:rsid w:val="000F5323"/>
  </w:style>
  <w:style w:type="character" w:customStyle="1" w:styleId="ffc">
    <w:name w:val="ffc"/>
    <w:basedOn w:val="DefaultParagraphFont"/>
    <w:rsid w:val="000F5323"/>
  </w:style>
  <w:style w:type="character" w:customStyle="1" w:styleId="ffb">
    <w:name w:val="ffb"/>
    <w:basedOn w:val="DefaultParagraphFont"/>
    <w:rsid w:val="000F5323"/>
  </w:style>
  <w:style w:type="character" w:customStyle="1" w:styleId="ff11">
    <w:name w:val="ff11"/>
    <w:basedOn w:val="DefaultParagraphFont"/>
    <w:rsid w:val="000F5323"/>
  </w:style>
  <w:style w:type="character" w:customStyle="1" w:styleId="ws6">
    <w:name w:val="ws6"/>
    <w:basedOn w:val="DefaultParagraphFont"/>
    <w:rsid w:val="000F5323"/>
  </w:style>
  <w:style w:type="paragraph" w:customStyle="1" w:styleId="nova-e-listitem">
    <w:name w:val="nova-e-list__item"/>
    <w:basedOn w:val="Normal"/>
    <w:rsid w:val="000F5323"/>
    <w:pPr>
      <w:spacing w:before="100" w:beforeAutospacing="1" w:after="100" w:afterAutospacing="1"/>
    </w:pPr>
    <w:rPr>
      <w:lang w:val="ro-RO" w:eastAsia="en-US"/>
    </w:rPr>
  </w:style>
  <w:style w:type="paragraph" w:customStyle="1" w:styleId="nova-legacy-e-listitem">
    <w:name w:val="nova-legacy-e-list__item"/>
    <w:basedOn w:val="Normal"/>
    <w:rsid w:val="000F5323"/>
    <w:pPr>
      <w:spacing w:before="100" w:beforeAutospacing="1" w:after="100" w:afterAutospacing="1"/>
    </w:pPr>
    <w:rPr>
      <w:lang w:val="ro-RO" w:eastAsia="en-US"/>
    </w:rPr>
  </w:style>
  <w:style w:type="character" w:customStyle="1" w:styleId="uppercase">
    <w:name w:val="uppercase"/>
    <w:basedOn w:val="DefaultParagraphFont"/>
    <w:rsid w:val="000F5323"/>
  </w:style>
  <w:style w:type="character" w:customStyle="1" w:styleId="SubtitleChar">
    <w:name w:val="Subtitle Char"/>
    <w:basedOn w:val="DefaultParagraphFont"/>
    <w:link w:val="Subtitle"/>
    <w:uiPriority w:val="11"/>
    <w:rsid w:val="000F5323"/>
    <w:rPr>
      <w:rFonts w:eastAsia="SimSun"/>
      <w:b/>
      <w:bCs/>
      <w:sz w:val="21"/>
      <w:szCs w:val="21"/>
      <w:lang w:eastAsia="zh-CN"/>
    </w:rPr>
  </w:style>
  <w:style w:type="paragraph" w:styleId="TOC4">
    <w:name w:val="toc 4"/>
    <w:basedOn w:val="Normal"/>
    <w:next w:val="Normal"/>
    <w:autoRedefine/>
    <w:uiPriority w:val="39"/>
    <w:unhideWhenUsed/>
    <w:rsid w:val="000F5323"/>
    <w:pPr>
      <w:tabs>
        <w:tab w:val="right" w:leader="dot" w:pos="9350"/>
      </w:tabs>
      <w:spacing w:after="100" w:line="276" w:lineRule="auto"/>
      <w:ind w:left="660"/>
    </w:pPr>
    <w:rPr>
      <w:rFonts w:eastAsia="SimSun"/>
      <w:noProof/>
      <w:sz w:val="22"/>
      <w:szCs w:val="22"/>
      <w:lang w:val="ro-RO" w:eastAsia="en-US"/>
    </w:rPr>
  </w:style>
  <w:style w:type="paragraph" w:customStyle="1" w:styleId="xl65">
    <w:name w:val="xl65"/>
    <w:basedOn w:val="Normal"/>
    <w:rsid w:val="000F5323"/>
    <w:pPr>
      <w:spacing w:before="100" w:beforeAutospacing="1" w:after="100" w:afterAutospacing="1"/>
      <w:jc w:val="center"/>
      <w:textAlignment w:val="center"/>
    </w:pPr>
    <w:rPr>
      <w:lang w:val="ro-RO" w:eastAsia="ro-RO"/>
    </w:rPr>
  </w:style>
  <w:style w:type="paragraph" w:customStyle="1" w:styleId="xl66">
    <w:name w:val="xl66"/>
    <w:basedOn w:val="Normal"/>
    <w:rsid w:val="000F53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o-RO" w:eastAsia="ro-RO"/>
    </w:rPr>
  </w:style>
  <w:style w:type="paragraph" w:customStyle="1" w:styleId="xl67">
    <w:name w:val="xl67"/>
    <w:basedOn w:val="Normal"/>
    <w:rsid w:val="000F532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val="ro-RO" w:eastAsia="ro-RO"/>
    </w:rPr>
  </w:style>
  <w:style w:type="paragraph" w:customStyle="1" w:styleId="xl68">
    <w:name w:val="xl68"/>
    <w:basedOn w:val="Normal"/>
    <w:rsid w:val="000F532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lang w:val="ro-RO" w:eastAsia="ro-RO"/>
    </w:rPr>
  </w:style>
  <w:style w:type="paragraph" w:customStyle="1" w:styleId="xl69">
    <w:name w:val="xl69"/>
    <w:basedOn w:val="Normal"/>
    <w:rsid w:val="000F532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lang w:val="ro-RO" w:eastAsia="ro-RO"/>
    </w:rPr>
  </w:style>
  <w:style w:type="paragraph" w:customStyle="1" w:styleId="xl70">
    <w:name w:val="xl70"/>
    <w:basedOn w:val="Normal"/>
    <w:rsid w:val="000F532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val="ro-RO" w:eastAsia="ro-RO"/>
    </w:rPr>
  </w:style>
  <w:style w:type="paragraph" w:customStyle="1" w:styleId="xl71">
    <w:name w:val="xl71"/>
    <w:basedOn w:val="Normal"/>
    <w:rsid w:val="000F532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lang w:val="ro-RO" w:eastAsia="ro-RO"/>
    </w:rPr>
  </w:style>
  <w:style w:type="paragraph" w:customStyle="1" w:styleId="xl72">
    <w:name w:val="xl72"/>
    <w:basedOn w:val="Normal"/>
    <w:rsid w:val="000F532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lang w:val="ro-RO" w:eastAsia="ro-RO"/>
    </w:rPr>
  </w:style>
  <w:style w:type="paragraph" w:customStyle="1" w:styleId="xl73">
    <w:name w:val="xl73"/>
    <w:basedOn w:val="Normal"/>
    <w:rsid w:val="000F532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val="ro-RO" w:eastAsia="ro-RO"/>
    </w:rPr>
  </w:style>
  <w:style w:type="paragraph" w:customStyle="1" w:styleId="xl74">
    <w:name w:val="xl74"/>
    <w:basedOn w:val="Normal"/>
    <w:rsid w:val="000F532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lang w:val="ro-RO" w:eastAsia="ro-RO"/>
    </w:rPr>
  </w:style>
  <w:style w:type="paragraph" w:customStyle="1" w:styleId="xl75">
    <w:name w:val="xl75"/>
    <w:basedOn w:val="Normal"/>
    <w:rsid w:val="000F5323"/>
    <w:pPr>
      <w:pBdr>
        <w:left w:val="single" w:sz="8" w:space="0" w:color="auto"/>
        <w:bottom w:val="single" w:sz="4" w:space="0" w:color="auto"/>
        <w:right w:val="single" w:sz="4" w:space="0" w:color="auto"/>
      </w:pBdr>
      <w:spacing w:before="100" w:beforeAutospacing="1" w:after="100" w:afterAutospacing="1"/>
      <w:jc w:val="center"/>
      <w:textAlignment w:val="center"/>
    </w:pPr>
    <w:rPr>
      <w:lang w:val="ro-RO" w:eastAsia="ro-RO"/>
    </w:rPr>
  </w:style>
  <w:style w:type="paragraph" w:customStyle="1" w:styleId="xl76">
    <w:name w:val="xl76"/>
    <w:basedOn w:val="Normal"/>
    <w:rsid w:val="000F5323"/>
    <w:pPr>
      <w:pBdr>
        <w:left w:val="single" w:sz="4" w:space="0" w:color="auto"/>
        <w:bottom w:val="single" w:sz="4" w:space="0" w:color="auto"/>
        <w:right w:val="single" w:sz="4" w:space="0" w:color="auto"/>
      </w:pBdr>
      <w:spacing w:before="100" w:beforeAutospacing="1" w:after="100" w:afterAutospacing="1"/>
      <w:jc w:val="center"/>
      <w:textAlignment w:val="center"/>
    </w:pPr>
    <w:rPr>
      <w:lang w:val="ro-RO" w:eastAsia="ro-RO"/>
    </w:rPr>
  </w:style>
  <w:style w:type="paragraph" w:customStyle="1" w:styleId="xl77">
    <w:name w:val="xl77"/>
    <w:basedOn w:val="Normal"/>
    <w:rsid w:val="000F5323"/>
    <w:pPr>
      <w:pBdr>
        <w:left w:val="single" w:sz="4" w:space="0" w:color="auto"/>
        <w:bottom w:val="single" w:sz="4" w:space="0" w:color="auto"/>
        <w:right w:val="single" w:sz="8" w:space="0" w:color="auto"/>
      </w:pBdr>
      <w:spacing w:before="100" w:beforeAutospacing="1" w:after="100" w:afterAutospacing="1"/>
      <w:jc w:val="center"/>
      <w:textAlignment w:val="center"/>
    </w:pPr>
    <w:rPr>
      <w:lang w:val="ro-RO" w:eastAsia="ro-RO"/>
    </w:rPr>
  </w:style>
  <w:style w:type="paragraph" w:customStyle="1" w:styleId="xl78">
    <w:name w:val="xl78"/>
    <w:basedOn w:val="Normal"/>
    <w:rsid w:val="000F532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lang w:val="ro-RO" w:eastAsia="ro-RO"/>
    </w:rPr>
  </w:style>
  <w:style w:type="paragraph" w:customStyle="1" w:styleId="xl79">
    <w:name w:val="xl79"/>
    <w:basedOn w:val="Normal"/>
    <w:rsid w:val="000F532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lang w:val="ro-RO" w:eastAsia="ro-RO"/>
    </w:rPr>
  </w:style>
  <w:style w:type="paragraph" w:customStyle="1" w:styleId="xl80">
    <w:name w:val="xl80"/>
    <w:basedOn w:val="Normal"/>
    <w:rsid w:val="000F532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lang w:val="ro-RO" w:eastAsia="ro-RO"/>
    </w:rPr>
  </w:style>
  <w:style w:type="character" w:customStyle="1" w:styleId="HTMLPreformattedChar1">
    <w:name w:val="HTML Preformatted Char1"/>
    <w:basedOn w:val="DefaultParagraphFont"/>
    <w:uiPriority w:val="99"/>
    <w:semiHidden/>
    <w:rsid w:val="000F5323"/>
    <w:rPr>
      <w:rFonts w:ascii="Consolas" w:hAnsi="Consolas" w:hint="default"/>
    </w:rPr>
  </w:style>
  <w:style w:type="character" w:customStyle="1" w:styleId="FootnoteTextChar1">
    <w:name w:val="Footnote Text Char1"/>
    <w:basedOn w:val="DefaultParagraphFont"/>
    <w:uiPriority w:val="99"/>
    <w:semiHidden/>
    <w:rsid w:val="000F5323"/>
  </w:style>
  <w:style w:type="character" w:customStyle="1" w:styleId="UnresolvedMention1">
    <w:name w:val="Unresolved Mention1"/>
    <w:basedOn w:val="DefaultParagraphFont"/>
    <w:uiPriority w:val="99"/>
    <w:semiHidden/>
    <w:unhideWhenUsed/>
    <w:rsid w:val="000F5323"/>
    <w:rPr>
      <w:color w:val="605E5C"/>
      <w:shd w:val="clear" w:color="auto" w:fill="E1DFDD"/>
    </w:rPr>
  </w:style>
  <w:style w:type="character" w:customStyle="1" w:styleId="UnresolvedMention2">
    <w:name w:val="Unresolved Mention2"/>
    <w:basedOn w:val="DefaultParagraphFont"/>
    <w:uiPriority w:val="99"/>
    <w:semiHidden/>
    <w:unhideWhenUsed/>
    <w:rsid w:val="000F5323"/>
    <w:rPr>
      <w:color w:val="605E5C"/>
      <w:shd w:val="clear" w:color="auto" w:fill="E1DFDD"/>
    </w:rPr>
  </w:style>
  <w:style w:type="paragraph" w:customStyle="1" w:styleId="PaperText">
    <w:name w:val="PaperText"/>
    <w:basedOn w:val="Normal"/>
    <w:rsid w:val="00872418"/>
    <w:pPr>
      <w:jc w:val="both"/>
    </w:pPr>
    <w:rPr>
      <w:sz w:val="20"/>
      <w:szCs w:val="18"/>
      <w:lang w:val="en-US" w:eastAsia="en-US"/>
    </w:rPr>
  </w:style>
  <w:style w:type="character" w:customStyle="1" w:styleId="jss2059">
    <w:name w:val="jss2059"/>
    <w:basedOn w:val="DefaultParagraphFont"/>
    <w:rsid w:val="00872418"/>
  </w:style>
  <w:style w:type="character" w:customStyle="1" w:styleId="jss2466">
    <w:name w:val="jss2466"/>
    <w:basedOn w:val="DefaultParagraphFont"/>
    <w:rsid w:val="00872418"/>
  </w:style>
  <w:style w:type="table" w:styleId="PlainTable2">
    <w:name w:val="Plain Table 2"/>
    <w:basedOn w:val="TableNormal"/>
    <w:uiPriority w:val="42"/>
    <w:rsid w:val="00872418"/>
    <w:pPr>
      <w:spacing w:before="240"/>
      <w:ind w:left="142" w:hanging="357"/>
    </w:pPr>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872418"/>
    <w:pPr>
      <w:spacing w:before="240"/>
      <w:ind w:left="142" w:hanging="357"/>
    </w:pPr>
    <w:rPr>
      <w:rFonts w:asciiTheme="minorHAnsi" w:eastAsia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872418"/>
    <w:pPr>
      <w:spacing w:before="240"/>
      <w:ind w:left="142" w:hanging="357"/>
    </w:pPr>
    <w:rPr>
      <w:rFonts w:asciiTheme="minorHAnsi" w:eastAsiaTheme="minorHAnsi" w:hAnsiTheme="minorHAnsi" w:cstheme="minorBid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872418"/>
    <w:pPr>
      <w:spacing w:before="240"/>
      <w:ind w:left="142" w:hanging="357"/>
    </w:pPr>
    <w:rPr>
      <w:rFonts w:asciiTheme="minorHAnsi" w:eastAsiaTheme="minorHAnsi"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872418"/>
    <w:pPr>
      <w:spacing w:before="240"/>
      <w:ind w:left="142" w:hanging="357"/>
    </w:pPr>
    <w:rPr>
      <w:rFonts w:asciiTheme="minorHAnsi" w:eastAsiaTheme="minorHAnsi" w:hAnsiTheme="minorHAnsi" w:cstheme="minorBidi"/>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odyUndented">
    <w:name w:val="Body Undented"/>
    <w:basedOn w:val="Normal"/>
    <w:next w:val="Normal"/>
    <w:rsid w:val="00872418"/>
    <w:pPr>
      <w:tabs>
        <w:tab w:val="left" w:pos="360"/>
      </w:tabs>
      <w:spacing w:before="240" w:after="100"/>
      <w:ind w:left="482" w:hanging="357"/>
      <w:jc w:val="both"/>
    </w:pPr>
    <w:rPr>
      <w:sz w:val="22"/>
      <w:lang w:val="en-US" w:eastAsia="en-US"/>
    </w:rPr>
  </w:style>
  <w:style w:type="paragraph" w:customStyle="1" w:styleId="ref">
    <w:name w:val="ref"/>
    <w:basedOn w:val="Normal"/>
    <w:rsid w:val="00872418"/>
    <w:pPr>
      <w:spacing w:before="100" w:beforeAutospacing="1" w:after="100" w:afterAutospacing="1"/>
      <w:ind w:left="142" w:hanging="357"/>
      <w:jc w:val="center"/>
    </w:pPr>
    <w:rPr>
      <w:lang w:val="en-US" w:eastAsia="en-US"/>
    </w:rPr>
  </w:style>
  <w:style w:type="character" w:customStyle="1" w:styleId="CommentSubjectChar1">
    <w:name w:val="Comment Subject Char1"/>
    <w:basedOn w:val="CommentTextChar"/>
    <w:uiPriority w:val="99"/>
    <w:semiHidden/>
    <w:rsid w:val="00872418"/>
    <w:rPr>
      <w:rFonts w:ascii="FEIPBI+TimesNewRoman" w:hAnsi="FEIPBI+TimesNewRoman" w:cs="FEIPBI+TimesNewRoman"/>
      <w:b/>
      <w:bCs/>
      <w:sz w:val="20"/>
      <w:szCs w:val="20"/>
    </w:rPr>
  </w:style>
  <w:style w:type="character" w:customStyle="1" w:styleId="jss2605">
    <w:name w:val="jss2605"/>
    <w:basedOn w:val="DefaultParagraphFont"/>
    <w:rsid w:val="00872418"/>
  </w:style>
  <w:style w:type="character" w:customStyle="1" w:styleId="jss1934">
    <w:name w:val="jss1934"/>
    <w:basedOn w:val="DefaultParagraphFont"/>
    <w:rsid w:val="00872418"/>
  </w:style>
  <w:style w:type="character" w:customStyle="1" w:styleId="jss2729">
    <w:name w:val="jss2729"/>
    <w:basedOn w:val="DefaultParagraphFont"/>
    <w:rsid w:val="00872418"/>
  </w:style>
  <w:style w:type="paragraph" w:customStyle="1" w:styleId="ChapterHeading">
    <w:name w:val="Chapter Heading"/>
    <w:basedOn w:val="Heading1"/>
    <w:next w:val="Heading1"/>
    <w:link w:val="ChapterHeadingChar"/>
    <w:qFormat/>
    <w:rsid w:val="00872418"/>
    <w:pPr>
      <w:keepLines/>
      <w:numPr>
        <w:numId w:val="0"/>
      </w:numPr>
      <w:spacing w:after="0" w:line="360" w:lineRule="auto"/>
    </w:pPr>
    <w:rPr>
      <w:rFonts w:eastAsiaTheme="majorEastAsia" w:cstheme="majorBidi"/>
      <w:b w:val="0"/>
      <w:bCs w:val="0"/>
      <w:color w:val="365F91" w:themeColor="accent1" w:themeShade="BF"/>
    </w:rPr>
  </w:style>
  <w:style w:type="character" w:styleId="BookTitle">
    <w:name w:val="Book Title"/>
    <w:basedOn w:val="DefaultParagraphFont"/>
    <w:uiPriority w:val="33"/>
    <w:qFormat/>
    <w:rsid w:val="00872418"/>
    <w:rPr>
      <w:b/>
      <w:bCs/>
      <w:i/>
      <w:iCs/>
      <w:spacing w:val="5"/>
    </w:rPr>
  </w:style>
  <w:style w:type="character" w:customStyle="1" w:styleId="ChapterHeadingChar">
    <w:name w:val="Chapter Heading Char"/>
    <w:basedOn w:val="Heading1Char"/>
    <w:link w:val="ChapterHeading"/>
    <w:rsid w:val="00872418"/>
    <w:rPr>
      <w:rFonts w:ascii="Arial" w:eastAsiaTheme="majorEastAsia" w:hAnsi="Arial" w:cstheme="majorBidi"/>
      <w:b w:val="0"/>
      <w:bCs w:val="0"/>
      <w:color w:val="365F91" w:themeColor="accent1" w:themeShade="BF"/>
      <w:kern w:val="32"/>
      <w:sz w:val="32"/>
      <w:szCs w:val="32"/>
      <w:lang w:val="ro-RO"/>
    </w:rPr>
  </w:style>
  <w:style w:type="character" w:styleId="IntenseReference">
    <w:name w:val="Intense Reference"/>
    <w:basedOn w:val="DefaultParagraphFont"/>
    <w:uiPriority w:val="32"/>
    <w:qFormat/>
    <w:rsid w:val="00872418"/>
    <w:rPr>
      <w:b/>
      <w:bCs/>
      <w:smallCaps/>
      <w:color w:val="4F81BD" w:themeColor="accent1"/>
      <w:spacing w:val="5"/>
    </w:rPr>
  </w:style>
  <w:style w:type="character" w:customStyle="1" w:styleId="Style3">
    <w:name w:val="Style3"/>
    <w:basedOn w:val="IntenseReference"/>
    <w:uiPriority w:val="1"/>
    <w:rsid w:val="00872418"/>
    <w:rPr>
      <w:rFonts w:ascii="Times New Roman" w:hAnsi="Times New Roman"/>
      <w:b/>
      <w:bCs/>
      <w:smallCaps/>
      <w:color w:val="auto"/>
      <w:spacing w:val="5"/>
      <w:sz w:val="28"/>
    </w:rPr>
  </w:style>
  <w:style w:type="character" w:styleId="SubtleEmphasis">
    <w:name w:val="Subtle Emphasis"/>
    <w:basedOn w:val="Heading1Char"/>
    <w:uiPriority w:val="19"/>
    <w:qFormat/>
    <w:rsid w:val="00872418"/>
    <w:rPr>
      <w:rFonts w:ascii="Times New Roman" w:eastAsiaTheme="majorEastAsia" w:hAnsi="Times New Roman" w:cstheme="majorBidi"/>
      <w:b w:val="0"/>
      <w:bCs w:val="0"/>
      <w:i/>
      <w:iCs/>
      <w:color w:val="404040" w:themeColor="text1" w:themeTint="BF"/>
      <w:kern w:val="32"/>
      <w:sz w:val="28"/>
      <w:szCs w:val="32"/>
      <w:lang w:val="ro-RO"/>
    </w:rPr>
  </w:style>
  <w:style w:type="numbering" w:customStyle="1" w:styleId="Style4">
    <w:name w:val="Style4"/>
    <w:uiPriority w:val="99"/>
    <w:rsid w:val="00872418"/>
    <w:pPr>
      <w:numPr>
        <w:numId w:val="38"/>
      </w:numPr>
    </w:pPr>
  </w:style>
  <w:style w:type="character" w:customStyle="1" w:styleId="jss2132">
    <w:name w:val="jss2132"/>
    <w:basedOn w:val="DefaultParagraphFont"/>
    <w:rsid w:val="00872418"/>
  </w:style>
  <w:style w:type="character" w:styleId="IntenseEmphasis">
    <w:name w:val="Intense Emphasis"/>
    <w:basedOn w:val="DefaultParagraphFont"/>
    <w:uiPriority w:val="21"/>
    <w:qFormat/>
    <w:rsid w:val="00872418"/>
    <w:rPr>
      <w:i/>
      <w:iCs/>
      <w:color w:val="4F81BD" w:themeColor="accent1"/>
    </w:rPr>
  </w:style>
  <w:style w:type="table" w:styleId="LightShading">
    <w:name w:val="Light Shading"/>
    <w:basedOn w:val="TableNormal"/>
    <w:uiPriority w:val="60"/>
    <w:rsid w:val="00002521"/>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MDPI42tablebody">
    <w:name w:val="MDPI_4.2_table_body"/>
    <w:qFormat/>
    <w:rsid w:val="00002521"/>
    <w:pPr>
      <w:adjustRightInd w:val="0"/>
      <w:snapToGrid w:val="0"/>
      <w:spacing w:line="260" w:lineRule="atLeast"/>
      <w:jc w:val="center"/>
    </w:pPr>
    <w:rPr>
      <w:rFonts w:ascii="Palatino Linotype" w:hAnsi="Palatino Linotype"/>
      <w:snapToGrid w:val="0"/>
      <w:color w:val="000000"/>
      <w:lang w:eastAsia="de-DE" w:bidi="en-US"/>
    </w:rPr>
  </w:style>
  <w:style w:type="paragraph" w:customStyle="1" w:styleId="MDPI43tablefooter">
    <w:name w:val="MDPI_4.3_table_footer"/>
    <w:basedOn w:val="Normal"/>
    <w:next w:val="Normal"/>
    <w:qFormat/>
    <w:rsid w:val="00002521"/>
    <w:pPr>
      <w:adjustRightInd w:val="0"/>
      <w:snapToGrid w:val="0"/>
      <w:spacing w:after="120" w:line="260" w:lineRule="atLeast"/>
      <w:jc w:val="both"/>
    </w:pPr>
    <w:rPr>
      <w:rFonts w:ascii="Palatino Linotype" w:hAnsi="Palatino Linotype"/>
      <w:color w:val="000000"/>
      <w:sz w:val="18"/>
      <w:szCs w:val="22"/>
      <w:lang w:val="en-US" w:eastAsia="de-DE" w:bidi="en-US"/>
    </w:rPr>
  </w:style>
  <w:style w:type="character" w:customStyle="1" w:styleId="CaptionChar">
    <w:name w:val="Caption Char"/>
    <w:aliases w:val="Caption Figura Char,PhD Figure Caption Char,ASE Figura Char"/>
    <w:link w:val="Caption"/>
    <w:uiPriority w:val="35"/>
    <w:locked/>
    <w:rsid w:val="00002521"/>
    <w:rPr>
      <w:rFonts w:eastAsia="SimSun"/>
      <w:b/>
      <w:bCs/>
      <w:lang w:val="ro-RO" w:eastAsia="zh-CN"/>
    </w:rPr>
  </w:style>
  <w:style w:type="character" w:customStyle="1" w:styleId="in-toolbar">
    <w:name w:val="in-toolbar"/>
    <w:basedOn w:val="DefaultParagraphFont"/>
    <w:rsid w:val="00002521"/>
  </w:style>
  <w:style w:type="paragraph" w:customStyle="1" w:styleId="MDPI71References">
    <w:name w:val="MDPI_7.1_References"/>
    <w:qFormat/>
    <w:rsid w:val="00B0352F"/>
    <w:pPr>
      <w:numPr>
        <w:numId w:val="43"/>
      </w:numPr>
      <w:adjustRightInd w:val="0"/>
      <w:snapToGrid w:val="0"/>
      <w:spacing w:line="228" w:lineRule="auto"/>
      <w:jc w:val="both"/>
    </w:pPr>
    <w:rPr>
      <w:rFonts w:ascii="Palatino Linotype" w:hAnsi="Palatino Linotype"/>
      <w:color w:val="000000"/>
      <w:sz w:val="18"/>
      <w:lang w:eastAsia="de-DE" w:bidi="en-US"/>
    </w:rPr>
  </w:style>
  <w:style w:type="paragraph" w:styleId="Quote">
    <w:name w:val="Quote"/>
    <w:basedOn w:val="Normal"/>
    <w:next w:val="Normal"/>
    <w:link w:val="QuoteChar"/>
    <w:uiPriority w:val="29"/>
    <w:qFormat/>
    <w:rsid w:val="00EC159D"/>
    <w:pPr>
      <w:spacing w:before="160" w:after="160" w:line="259" w:lineRule="auto"/>
      <w:jc w:val="center"/>
    </w:pPr>
    <w:rPr>
      <w:rFonts w:asciiTheme="minorHAnsi" w:eastAsiaTheme="minorHAnsi" w:hAnsiTheme="minorHAnsi" w:cstheme="minorBidi"/>
      <w:i/>
      <w:iCs/>
      <w:color w:val="404040" w:themeColor="text1" w:themeTint="BF"/>
      <w:sz w:val="22"/>
      <w:szCs w:val="22"/>
      <w:lang w:val="ro-RO" w:eastAsia="en-US"/>
    </w:rPr>
  </w:style>
  <w:style w:type="character" w:customStyle="1" w:styleId="QuoteChar">
    <w:name w:val="Quote Char"/>
    <w:basedOn w:val="DefaultParagraphFont"/>
    <w:link w:val="Quote"/>
    <w:uiPriority w:val="29"/>
    <w:rsid w:val="00EC159D"/>
    <w:rPr>
      <w:rFonts w:asciiTheme="minorHAnsi" w:eastAsiaTheme="minorHAnsi" w:hAnsiTheme="minorHAnsi" w:cstheme="minorBidi"/>
      <w:i/>
      <w:iCs/>
      <w:color w:val="404040" w:themeColor="text1" w:themeTint="BF"/>
      <w:sz w:val="22"/>
      <w:szCs w:val="22"/>
      <w:lang w:val="ro-RO"/>
    </w:rPr>
  </w:style>
  <w:style w:type="paragraph" w:styleId="IntenseQuote">
    <w:name w:val="Intense Quote"/>
    <w:basedOn w:val="Normal"/>
    <w:next w:val="Normal"/>
    <w:link w:val="IntenseQuoteChar"/>
    <w:uiPriority w:val="30"/>
    <w:qFormat/>
    <w:rsid w:val="00EC159D"/>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sz w:val="22"/>
      <w:szCs w:val="22"/>
      <w:lang w:val="ro-RO" w:eastAsia="en-US"/>
    </w:rPr>
  </w:style>
  <w:style w:type="character" w:customStyle="1" w:styleId="IntenseQuoteChar">
    <w:name w:val="Intense Quote Char"/>
    <w:basedOn w:val="DefaultParagraphFont"/>
    <w:link w:val="IntenseQuote"/>
    <w:uiPriority w:val="30"/>
    <w:rsid w:val="00EC159D"/>
    <w:rPr>
      <w:rFonts w:asciiTheme="minorHAnsi" w:eastAsiaTheme="minorHAnsi" w:hAnsiTheme="minorHAnsi" w:cstheme="minorBidi"/>
      <w:i/>
      <w:iCs/>
      <w:color w:val="365F91" w:themeColor="accent1" w:themeShade="BF"/>
      <w:sz w:val="22"/>
      <w:szCs w:val="22"/>
      <w:lang w:val="ro-RO"/>
    </w:rPr>
  </w:style>
  <w:style w:type="table" w:customStyle="1" w:styleId="TableNormal0">
    <w:name w:val="TableNormal"/>
    <w:rsid w:val="00C64F36"/>
    <w:pPr>
      <w:spacing w:line="276" w:lineRule="auto"/>
    </w:pPr>
    <w:rPr>
      <w:rFonts w:ascii="Arial" w:eastAsia="Arial" w:hAnsi="Arial" w:cs="Arial"/>
      <w:sz w:val="22"/>
      <w:szCs w:val="22"/>
      <w:lang w:val="it" w:eastAsia="en-GB"/>
    </w:rPr>
    <w:tblPr>
      <w:tblCellMar>
        <w:top w:w="100" w:type="dxa"/>
        <w:left w:w="100" w:type="dxa"/>
        <w:bottom w:w="100" w:type="dxa"/>
        <w:right w:w="100" w:type="dxa"/>
      </w:tblCellMar>
    </w:tblPr>
  </w:style>
  <w:style w:type="character" w:styleId="UnresolvedMention">
    <w:name w:val="Unresolved Mention"/>
    <w:basedOn w:val="DefaultParagraphFont"/>
    <w:uiPriority w:val="99"/>
    <w:semiHidden/>
    <w:unhideWhenUsed/>
    <w:rsid w:val="004944B0"/>
    <w:rPr>
      <w:color w:val="605E5C"/>
      <w:shd w:val="clear" w:color="auto" w:fill="E1DFDD"/>
    </w:rPr>
  </w:style>
  <w:style w:type="character" w:customStyle="1" w:styleId="pubyear">
    <w:name w:val="pubyear"/>
    <w:basedOn w:val="DefaultParagraphFont"/>
    <w:rsid w:val="009A4E0D"/>
  </w:style>
  <w:style w:type="character" w:customStyle="1" w:styleId="articletitle">
    <w:name w:val="articletitle"/>
    <w:basedOn w:val="DefaultParagraphFont"/>
    <w:rsid w:val="009A4E0D"/>
  </w:style>
  <w:style w:type="character" w:customStyle="1" w:styleId="vol">
    <w:name w:val="vol"/>
    <w:basedOn w:val="DefaultParagraphFont"/>
    <w:rsid w:val="009A4E0D"/>
  </w:style>
  <w:style w:type="character" w:customStyle="1" w:styleId="citedissue">
    <w:name w:val="citedissue"/>
    <w:basedOn w:val="DefaultParagraphFont"/>
    <w:rsid w:val="009A4E0D"/>
  </w:style>
  <w:style w:type="character" w:customStyle="1" w:styleId="pagefirst">
    <w:name w:val="pagefirst"/>
    <w:basedOn w:val="DefaultParagraphFont"/>
    <w:rsid w:val="009A4E0D"/>
  </w:style>
  <w:style w:type="character" w:customStyle="1" w:styleId="pagelast">
    <w:name w:val="pagelast"/>
    <w:basedOn w:val="DefaultParagraphFont"/>
    <w:rsid w:val="009A4E0D"/>
  </w:style>
  <w:style w:type="character" w:customStyle="1" w:styleId="c4z29wjxl">
    <w:name w:val="c4_z29wjxl"/>
    <w:basedOn w:val="DefaultParagraphFont"/>
    <w:rsid w:val="009A4E0D"/>
  </w:style>
  <w:style w:type="character" w:customStyle="1" w:styleId="ub">
    <w:name w:val="u_b"/>
    <w:basedOn w:val="DefaultParagraphFont"/>
    <w:rsid w:val="009A4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21560">
      <w:bodyDiv w:val="1"/>
      <w:marLeft w:val="0"/>
      <w:marRight w:val="0"/>
      <w:marTop w:val="0"/>
      <w:marBottom w:val="0"/>
      <w:divBdr>
        <w:top w:val="none" w:sz="0" w:space="0" w:color="auto"/>
        <w:left w:val="none" w:sz="0" w:space="0" w:color="auto"/>
        <w:bottom w:val="none" w:sz="0" w:space="0" w:color="auto"/>
        <w:right w:val="none" w:sz="0" w:space="0" w:color="auto"/>
      </w:divBdr>
    </w:div>
    <w:div w:id="134221249">
      <w:bodyDiv w:val="1"/>
      <w:marLeft w:val="0"/>
      <w:marRight w:val="0"/>
      <w:marTop w:val="0"/>
      <w:marBottom w:val="0"/>
      <w:divBdr>
        <w:top w:val="none" w:sz="0" w:space="0" w:color="auto"/>
        <w:left w:val="none" w:sz="0" w:space="0" w:color="auto"/>
        <w:bottom w:val="none" w:sz="0" w:space="0" w:color="auto"/>
        <w:right w:val="none" w:sz="0" w:space="0" w:color="auto"/>
      </w:divBdr>
    </w:div>
    <w:div w:id="252905054">
      <w:bodyDiv w:val="1"/>
      <w:marLeft w:val="0"/>
      <w:marRight w:val="0"/>
      <w:marTop w:val="0"/>
      <w:marBottom w:val="0"/>
      <w:divBdr>
        <w:top w:val="none" w:sz="0" w:space="0" w:color="auto"/>
        <w:left w:val="none" w:sz="0" w:space="0" w:color="auto"/>
        <w:bottom w:val="none" w:sz="0" w:space="0" w:color="auto"/>
        <w:right w:val="none" w:sz="0" w:space="0" w:color="auto"/>
      </w:divBdr>
    </w:div>
    <w:div w:id="477771648">
      <w:bodyDiv w:val="1"/>
      <w:marLeft w:val="0"/>
      <w:marRight w:val="0"/>
      <w:marTop w:val="0"/>
      <w:marBottom w:val="0"/>
      <w:divBdr>
        <w:top w:val="none" w:sz="0" w:space="0" w:color="auto"/>
        <w:left w:val="none" w:sz="0" w:space="0" w:color="auto"/>
        <w:bottom w:val="none" w:sz="0" w:space="0" w:color="auto"/>
        <w:right w:val="none" w:sz="0" w:space="0" w:color="auto"/>
      </w:divBdr>
    </w:div>
    <w:div w:id="643582750">
      <w:bodyDiv w:val="1"/>
      <w:marLeft w:val="0"/>
      <w:marRight w:val="0"/>
      <w:marTop w:val="0"/>
      <w:marBottom w:val="0"/>
      <w:divBdr>
        <w:top w:val="none" w:sz="0" w:space="0" w:color="auto"/>
        <w:left w:val="none" w:sz="0" w:space="0" w:color="auto"/>
        <w:bottom w:val="none" w:sz="0" w:space="0" w:color="auto"/>
        <w:right w:val="none" w:sz="0" w:space="0" w:color="auto"/>
      </w:divBdr>
    </w:div>
    <w:div w:id="658922512">
      <w:bodyDiv w:val="1"/>
      <w:marLeft w:val="0"/>
      <w:marRight w:val="0"/>
      <w:marTop w:val="0"/>
      <w:marBottom w:val="0"/>
      <w:divBdr>
        <w:top w:val="none" w:sz="0" w:space="0" w:color="auto"/>
        <w:left w:val="none" w:sz="0" w:space="0" w:color="auto"/>
        <w:bottom w:val="none" w:sz="0" w:space="0" w:color="auto"/>
        <w:right w:val="none" w:sz="0" w:space="0" w:color="auto"/>
      </w:divBdr>
    </w:div>
    <w:div w:id="730428132">
      <w:bodyDiv w:val="1"/>
      <w:marLeft w:val="0"/>
      <w:marRight w:val="0"/>
      <w:marTop w:val="0"/>
      <w:marBottom w:val="0"/>
      <w:divBdr>
        <w:top w:val="none" w:sz="0" w:space="0" w:color="auto"/>
        <w:left w:val="none" w:sz="0" w:space="0" w:color="auto"/>
        <w:bottom w:val="none" w:sz="0" w:space="0" w:color="auto"/>
        <w:right w:val="none" w:sz="0" w:space="0" w:color="auto"/>
      </w:divBdr>
    </w:div>
    <w:div w:id="837695637">
      <w:bodyDiv w:val="1"/>
      <w:marLeft w:val="0"/>
      <w:marRight w:val="0"/>
      <w:marTop w:val="0"/>
      <w:marBottom w:val="0"/>
      <w:divBdr>
        <w:top w:val="none" w:sz="0" w:space="0" w:color="auto"/>
        <w:left w:val="none" w:sz="0" w:space="0" w:color="auto"/>
        <w:bottom w:val="none" w:sz="0" w:space="0" w:color="auto"/>
        <w:right w:val="none" w:sz="0" w:space="0" w:color="auto"/>
      </w:divBdr>
    </w:div>
    <w:div w:id="919486226">
      <w:bodyDiv w:val="1"/>
      <w:marLeft w:val="0"/>
      <w:marRight w:val="0"/>
      <w:marTop w:val="0"/>
      <w:marBottom w:val="0"/>
      <w:divBdr>
        <w:top w:val="none" w:sz="0" w:space="0" w:color="auto"/>
        <w:left w:val="none" w:sz="0" w:space="0" w:color="auto"/>
        <w:bottom w:val="none" w:sz="0" w:space="0" w:color="auto"/>
        <w:right w:val="none" w:sz="0" w:space="0" w:color="auto"/>
      </w:divBdr>
    </w:div>
    <w:div w:id="1173298054">
      <w:bodyDiv w:val="1"/>
      <w:marLeft w:val="0"/>
      <w:marRight w:val="0"/>
      <w:marTop w:val="0"/>
      <w:marBottom w:val="0"/>
      <w:divBdr>
        <w:top w:val="none" w:sz="0" w:space="0" w:color="auto"/>
        <w:left w:val="none" w:sz="0" w:space="0" w:color="auto"/>
        <w:bottom w:val="none" w:sz="0" w:space="0" w:color="auto"/>
        <w:right w:val="none" w:sz="0" w:space="0" w:color="auto"/>
      </w:divBdr>
      <w:divsChild>
        <w:div w:id="1186285397">
          <w:marLeft w:val="0"/>
          <w:marRight w:val="0"/>
          <w:marTop w:val="0"/>
          <w:marBottom w:val="0"/>
          <w:divBdr>
            <w:top w:val="none" w:sz="0" w:space="0" w:color="auto"/>
            <w:left w:val="none" w:sz="0" w:space="0" w:color="auto"/>
            <w:bottom w:val="none" w:sz="0" w:space="0" w:color="auto"/>
            <w:right w:val="none" w:sz="0" w:space="0" w:color="auto"/>
          </w:divBdr>
        </w:div>
        <w:div w:id="312292227">
          <w:marLeft w:val="0"/>
          <w:marRight w:val="0"/>
          <w:marTop w:val="0"/>
          <w:marBottom w:val="0"/>
          <w:divBdr>
            <w:top w:val="none" w:sz="0" w:space="0" w:color="auto"/>
            <w:left w:val="none" w:sz="0" w:space="0" w:color="auto"/>
            <w:bottom w:val="none" w:sz="0" w:space="0" w:color="auto"/>
            <w:right w:val="none" w:sz="0" w:space="0" w:color="auto"/>
          </w:divBdr>
        </w:div>
        <w:div w:id="1061560224">
          <w:marLeft w:val="0"/>
          <w:marRight w:val="0"/>
          <w:marTop w:val="0"/>
          <w:marBottom w:val="0"/>
          <w:divBdr>
            <w:top w:val="none" w:sz="0" w:space="0" w:color="auto"/>
            <w:left w:val="none" w:sz="0" w:space="0" w:color="auto"/>
            <w:bottom w:val="none" w:sz="0" w:space="0" w:color="auto"/>
            <w:right w:val="none" w:sz="0" w:space="0" w:color="auto"/>
          </w:divBdr>
        </w:div>
      </w:divsChild>
    </w:div>
    <w:div w:id="1227183203">
      <w:bodyDiv w:val="1"/>
      <w:marLeft w:val="0"/>
      <w:marRight w:val="0"/>
      <w:marTop w:val="0"/>
      <w:marBottom w:val="0"/>
      <w:divBdr>
        <w:top w:val="none" w:sz="0" w:space="0" w:color="auto"/>
        <w:left w:val="none" w:sz="0" w:space="0" w:color="auto"/>
        <w:bottom w:val="none" w:sz="0" w:space="0" w:color="auto"/>
        <w:right w:val="none" w:sz="0" w:space="0" w:color="auto"/>
      </w:divBdr>
    </w:div>
    <w:div w:id="1281913922">
      <w:bodyDiv w:val="1"/>
      <w:marLeft w:val="0"/>
      <w:marRight w:val="0"/>
      <w:marTop w:val="0"/>
      <w:marBottom w:val="0"/>
      <w:divBdr>
        <w:top w:val="none" w:sz="0" w:space="0" w:color="auto"/>
        <w:left w:val="none" w:sz="0" w:space="0" w:color="auto"/>
        <w:bottom w:val="none" w:sz="0" w:space="0" w:color="auto"/>
        <w:right w:val="none" w:sz="0" w:space="0" w:color="auto"/>
      </w:divBdr>
    </w:div>
    <w:div w:id="1357191935">
      <w:bodyDiv w:val="1"/>
      <w:marLeft w:val="0"/>
      <w:marRight w:val="0"/>
      <w:marTop w:val="0"/>
      <w:marBottom w:val="0"/>
      <w:divBdr>
        <w:top w:val="none" w:sz="0" w:space="0" w:color="auto"/>
        <w:left w:val="none" w:sz="0" w:space="0" w:color="auto"/>
        <w:bottom w:val="none" w:sz="0" w:space="0" w:color="auto"/>
        <w:right w:val="none" w:sz="0" w:space="0" w:color="auto"/>
      </w:divBdr>
    </w:div>
    <w:div w:id="1393850642">
      <w:bodyDiv w:val="1"/>
      <w:marLeft w:val="0"/>
      <w:marRight w:val="0"/>
      <w:marTop w:val="0"/>
      <w:marBottom w:val="0"/>
      <w:divBdr>
        <w:top w:val="none" w:sz="0" w:space="0" w:color="auto"/>
        <w:left w:val="none" w:sz="0" w:space="0" w:color="auto"/>
        <w:bottom w:val="none" w:sz="0" w:space="0" w:color="auto"/>
        <w:right w:val="none" w:sz="0" w:space="0" w:color="auto"/>
      </w:divBdr>
    </w:div>
    <w:div w:id="1461608472">
      <w:bodyDiv w:val="1"/>
      <w:marLeft w:val="0"/>
      <w:marRight w:val="0"/>
      <w:marTop w:val="0"/>
      <w:marBottom w:val="0"/>
      <w:divBdr>
        <w:top w:val="none" w:sz="0" w:space="0" w:color="auto"/>
        <w:left w:val="none" w:sz="0" w:space="0" w:color="auto"/>
        <w:bottom w:val="none" w:sz="0" w:space="0" w:color="auto"/>
        <w:right w:val="none" w:sz="0" w:space="0" w:color="auto"/>
      </w:divBdr>
    </w:div>
    <w:div w:id="1534145875">
      <w:bodyDiv w:val="1"/>
      <w:marLeft w:val="0"/>
      <w:marRight w:val="0"/>
      <w:marTop w:val="0"/>
      <w:marBottom w:val="0"/>
      <w:divBdr>
        <w:top w:val="none" w:sz="0" w:space="0" w:color="auto"/>
        <w:left w:val="none" w:sz="0" w:space="0" w:color="auto"/>
        <w:bottom w:val="none" w:sz="0" w:space="0" w:color="auto"/>
        <w:right w:val="none" w:sz="0" w:space="0" w:color="auto"/>
      </w:divBdr>
    </w:div>
    <w:div w:id="1637025568">
      <w:bodyDiv w:val="1"/>
      <w:marLeft w:val="0"/>
      <w:marRight w:val="0"/>
      <w:marTop w:val="0"/>
      <w:marBottom w:val="0"/>
      <w:divBdr>
        <w:top w:val="none" w:sz="0" w:space="0" w:color="auto"/>
        <w:left w:val="none" w:sz="0" w:space="0" w:color="auto"/>
        <w:bottom w:val="none" w:sz="0" w:space="0" w:color="auto"/>
        <w:right w:val="none" w:sz="0" w:space="0" w:color="auto"/>
      </w:divBdr>
      <w:divsChild>
        <w:div w:id="140773069">
          <w:marLeft w:val="0"/>
          <w:marRight w:val="0"/>
          <w:marTop w:val="0"/>
          <w:marBottom w:val="0"/>
          <w:divBdr>
            <w:top w:val="none" w:sz="0" w:space="0" w:color="auto"/>
            <w:left w:val="none" w:sz="0" w:space="0" w:color="auto"/>
            <w:bottom w:val="none" w:sz="0" w:space="0" w:color="auto"/>
            <w:right w:val="none" w:sz="0" w:space="0" w:color="auto"/>
          </w:divBdr>
        </w:div>
      </w:divsChild>
    </w:div>
    <w:div w:id="1655716947">
      <w:bodyDiv w:val="1"/>
      <w:marLeft w:val="0"/>
      <w:marRight w:val="0"/>
      <w:marTop w:val="0"/>
      <w:marBottom w:val="0"/>
      <w:divBdr>
        <w:top w:val="none" w:sz="0" w:space="0" w:color="auto"/>
        <w:left w:val="none" w:sz="0" w:space="0" w:color="auto"/>
        <w:bottom w:val="none" w:sz="0" w:space="0" w:color="auto"/>
        <w:right w:val="none" w:sz="0" w:space="0" w:color="auto"/>
      </w:divBdr>
    </w:div>
    <w:div w:id="1752193860">
      <w:bodyDiv w:val="1"/>
      <w:marLeft w:val="0"/>
      <w:marRight w:val="0"/>
      <w:marTop w:val="0"/>
      <w:marBottom w:val="0"/>
      <w:divBdr>
        <w:top w:val="none" w:sz="0" w:space="0" w:color="auto"/>
        <w:left w:val="none" w:sz="0" w:space="0" w:color="auto"/>
        <w:bottom w:val="none" w:sz="0" w:space="0" w:color="auto"/>
        <w:right w:val="none" w:sz="0" w:space="0" w:color="auto"/>
      </w:divBdr>
    </w:div>
    <w:div w:id="1948151416">
      <w:bodyDiv w:val="1"/>
      <w:marLeft w:val="0"/>
      <w:marRight w:val="0"/>
      <w:marTop w:val="0"/>
      <w:marBottom w:val="0"/>
      <w:divBdr>
        <w:top w:val="none" w:sz="0" w:space="0" w:color="auto"/>
        <w:left w:val="none" w:sz="0" w:space="0" w:color="auto"/>
        <w:bottom w:val="none" w:sz="0" w:space="0" w:color="auto"/>
        <w:right w:val="none" w:sz="0" w:space="0" w:color="auto"/>
      </w:divBdr>
    </w:div>
    <w:div w:id="2029912779">
      <w:bodyDiv w:val="1"/>
      <w:marLeft w:val="0"/>
      <w:marRight w:val="0"/>
      <w:marTop w:val="0"/>
      <w:marBottom w:val="0"/>
      <w:divBdr>
        <w:top w:val="none" w:sz="0" w:space="0" w:color="auto"/>
        <w:left w:val="none" w:sz="0" w:space="0" w:color="auto"/>
        <w:bottom w:val="none" w:sz="0" w:space="0" w:color="auto"/>
        <w:right w:val="none" w:sz="0" w:space="0" w:color="auto"/>
      </w:divBdr>
      <w:divsChild>
        <w:div w:id="4600917">
          <w:marLeft w:val="0"/>
          <w:marRight w:val="0"/>
          <w:marTop w:val="0"/>
          <w:marBottom w:val="0"/>
          <w:divBdr>
            <w:top w:val="none" w:sz="0" w:space="0" w:color="auto"/>
            <w:left w:val="none" w:sz="0" w:space="0" w:color="auto"/>
            <w:bottom w:val="none" w:sz="0" w:space="0" w:color="auto"/>
            <w:right w:val="none" w:sz="0" w:space="0" w:color="auto"/>
          </w:divBdr>
        </w:div>
        <w:div w:id="44375553">
          <w:marLeft w:val="0"/>
          <w:marRight w:val="0"/>
          <w:marTop w:val="0"/>
          <w:marBottom w:val="0"/>
          <w:divBdr>
            <w:top w:val="none" w:sz="0" w:space="0" w:color="auto"/>
            <w:left w:val="none" w:sz="0" w:space="0" w:color="auto"/>
            <w:bottom w:val="none" w:sz="0" w:space="0" w:color="auto"/>
            <w:right w:val="none" w:sz="0" w:space="0" w:color="auto"/>
          </w:divBdr>
        </w:div>
        <w:div w:id="119538989">
          <w:marLeft w:val="0"/>
          <w:marRight w:val="0"/>
          <w:marTop w:val="0"/>
          <w:marBottom w:val="0"/>
          <w:divBdr>
            <w:top w:val="none" w:sz="0" w:space="0" w:color="auto"/>
            <w:left w:val="none" w:sz="0" w:space="0" w:color="auto"/>
            <w:bottom w:val="none" w:sz="0" w:space="0" w:color="auto"/>
            <w:right w:val="none" w:sz="0" w:space="0" w:color="auto"/>
          </w:divBdr>
        </w:div>
        <w:div w:id="225576815">
          <w:marLeft w:val="0"/>
          <w:marRight w:val="0"/>
          <w:marTop w:val="0"/>
          <w:marBottom w:val="0"/>
          <w:divBdr>
            <w:top w:val="none" w:sz="0" w:space="0" w:color="auto"/>
            <w:left w:val="none" w:sz="0" w:space="0" w:color="auto"/>
            <w:bottom w:val="none" w:sz="0" w:space="0" w:color="auto"/>
            <w:right w:val="none" w:sz="0" w:space="0" w:color="auto"/>
          </w:divBdr>
        </w:div>
        <w:div w:id="273633158">
          <w:marLeft w:val="0"/>
          <w:marRight w:val="0"/>
          <w:marTop w:val="0"/>
          <w:marBottom w:val="0"/>
          <w:divBdr>
            <w:top w:val="none" w:sz="0" w:space="0" w:color="auto"/>
            <w:left w:val="none" w:sz="0" w:space="0" w:color="auto"/>
            <w:bottom w:val="none" w:sz="0" w:space="0" w:color="auto"/>
            <w:right w:val="none" w:sz="0" w:space="0" w:color="auto"/>
          </w:divBdr>
        </w:div>
        <w:div w:id="300431138">
          <w:marLeft w:val="0"/>
          <w:marRight w:val="0"/>
          <w:marTop w:val="0"/>
          <w:marBottom w:val="0"/>
          <w:divBdr>
            <w:top w:val="none" w:sz="0" w:space="0" w:color="auto"/>
            <w:left w:val="none" w:sz="0" w:space="0" w:color="auto"/>
            <w:bottom w:val="none" w:sz="0" w:space="0" w:color="auto"/>
            <w:right w:val="none" w:sz="0" w:space="0" w:color="auto"/>
          </w:divBdr>
        </w:div>
        <w:div w:id="312027142">
          <w:marLeft w:val="0"/>
          <w:marRight w:val="0"/>
          <w:marTop w:val="0"/>
          <w:marBottom w:val="0"/>
          <w:divBdr>
            <w:top w:val="none" w:sz="0" w:space="0" w:color="auto"/>
            <w:left w:val="none" w:sz="0" w:space="0" w:color="auto"/>
            <w:bottom w:val="none" w:sz="0" w:space="0" w:color="auto"/>
            <w:right w:val="none" w:sz="0" w:space="0" w:color="auto"/>
          </w:divBdr>
        </w:div>
        <w:div w:id="366835026">
          <w:marLeft w:val="0"/>
          <w:marRight w:val="0"/>
          <w:marTop w:val="0"/>
          <w:marBottom w:val="0"/>
          <w:divBdr>
            <w:top w:val="none" w:sz="0" w:space="0" w:color="auto"/>
            <w:left w:val="none" w:sz="0" w:space="0" w:color="auto"/>
            <w:bottom w:val="none" w:sz="0" w:space="0" w:color="auto"/>
            <w:right w:val="none" w:sz="0" w:space="0" w:color="auto"/>
          </w:divBdr>
        </w:div>
        <w:div w:id="411977333">
          <w:marLeft w:val="0"/>
          <w:marRight w:val="0"/>
          <w:marTop w:val="0"/>
          <w:marBottom w:val="0"/>
          <w:divBdr>
            <w:top w:val="none" w:sz="0" w:space="0" w:color="auto"/>
            <w:left w:val="none" w:sz="0" w:space="0" w:color="auto"/>
            <w:bottom w:val="none" w:sz="0" w:space="0" w:color="auto"/>
            <w:right w:val="none" w:sz="0" w:space="0" w:color="auto"/>
          </w:divBdr>
        </w:div>
        <w:div w:id="473186133">
          <w:marLeft w:val="0"/>
          <w:marRight w:val="0"/>
          <w:marTop w:val="0"/>
          <w:marBottom w:val="0"/>
          <w:divBdr>
            <w:top w:val="none" w:sz="0" w:space="0" w:color="auto"/>
            <w:left w:val="none" w:sz="0" w:space="0" w:color="auto"/>
            <w:bottom w:val="none" w:sz="0" w:space="0" w:color="auto"/>
            <w:right w:val="none" w:sz="0" w:space="0" w:color="auto"/>
          </w:divBdr>
        </w:div>
        <w:div w:id="505904996">
          <w:marLeft w:val="0"/>
          <w:marRight w:val="0"/>
          <w:marTop w:val="0"/>
          <w:marBottom w:val="0"/>
          <w:divBdr>
            <w:top w:val="none" w:sz="0" w:space="0" w:color="auto"/>
            <w:left w:val="none" w:sz="0" w:space="0" w:color="auto"/>
            <w:bottom w:val="none" w:sz="0" w:space="0" w:color="auto"/>
            <w:right w:val="none" w:sz="0" w:space="0" w:color="auto"/>
          </w:divBdr>
        </w:div>
        <w:div w:id="650133092">
          <w:marLeft w:val="0"/>
          <w:marRight w:val="0"/>
          <w:marTop w:val="0"/>
          <w:marBottom w:val="0"/>
          <w:divBdr>
            <w:top w:val="none" w:sz="0" w:space="0" w:color="auto"/>
            <w:left w:val="none" w:sz="0" w:space="0" w:color="auto"/>
            <w:bottom w:val="none" w:sz="0" w:space="0" w:color="auto"/>
            <w:right w:val="none" w:sz="0" w:space="0" w:color="auto"/>
          </w:divBdr>
        </w:div>
        <w:div w:id="685137981">
          <w:marLeft w:val="0"/>
          <w:marRight w:val="0"/>
          <w:marTop w:val="0"/>
          <w:marBottom w:val="0"/>
          <w:divBdr>
            <w:top w:val="none" w:sz="0" w:space="0" w:color="auto"/>
            <w:left w:val="none" w:sz="0" w:space="0" w:color="auto"/>
            <w:bottom w:val="none" w:sz="0" w:space="0" w:color="auto"/>
            <w:right w:val="none" w:sz="0" w:space="0" w:color="auto"/>
          </w:divBdr>
        </w:div>
        <w:div w:id="741487583">
          <w:marLeft w:val="0"/>
          <w:marRight w:val="0"/>
          <w:marTop w:val="0"/>
          <w:marBottom w:val="0"/>
          <w:divBdr>
            <w:top w:val="none" w:sz="0" w:space="0" w:color="auto"/>
            <w:left w:val="none" w:sz="0" w:space="0" w:color="auto"/>
            <w:bottom w:val="none" w:sz="0" w:space="0" w:color="auto"/>
            <w:right w:val="none" w:sz="0" w:space="0" w:color="auto"/>
          </w:divBdr>
        </w:div>
        <w:div w:id="802695788">
          <w:marLeft w:val="0"/>
          <w:marRight w:val="0"/>
          <w:marTop w:val="0"/>
          <w:marBottom w:val="0"/>
          <w:divBdr>
            <w:top w:val="none" w:sz="0" w:space="0" w:color="auto"/>
            <w:left w:val="none" w:sz="0" w:space="0" w:color="auto"/>
            <w:bottom w:val="none" w:sz="0" w:space="0" w:color="auto"/>
            <w:right w:val="none" w:sz="0" w:space="0" w:color="auto"/>
          </w:divBdr>
        </w:div>
        <w:div w:id="808668544">
          <w:marLeft w:val="0"/>
          <w:marRight w:val="0"/>
          <w:marTop w:val="0"/>
          <w:marBottom w:val="0"/>
          <w:divBdr>
            <w:top w:val="none" w:sz="0" w:space="0" w:color="auto"/>
            <w:left w:val="none" w:sz="0" w:space="0" w:color="auto"/>
            <w:bottom w:val="none" w:sz="0" w:space="0" w:color="auto"/>
            <w:right w:val="none" w:sz="0" w:space="0" w:color="auto"/>
          </w:divBdr>
        </w:div>
        <w:div w:id="825709522">
          <w:marLeft w:val="0"/>
          <w:marRight w:val="0"/>
          <w:marTop w:val="0"/>
          <w:marBottom w:val="0"/>
          <w:divBdr>
            <w:top w:val="none" w:sz="0" w:space="0" w:color="auto"/>
            <w:left w:val="none" w:sz="0" w:space="0" w:color="auto"/>
            <w:bottom w:val="none" w:sz="0" w:space="0" w:color="auto"/>
            <w:right w:val="none" w:sz="0" w:space="0" w:color="auto"/>
          </w:divBdr>
        </w:div>
        <w:div w:id="908079948">
          <w:marLeft w:val="0"/>
          <w:marRight w:val="0"/>
          <w:marTop w:val="0"/>
          <w:marBottom w:val="0"/>
          <w:divBdr>
            <w:top w:val="none" w:sz="0" w:space="0" w:color="auto"/>
            <w:left w:val="none" w:sz="0" w:space="0" w:color="auto"/>
            <w:bottom w:val="none" w:sz="0" w:space="0" w:color="auto"/>
            <w:right w:val="none" w:sz="0" w:space="0" w:color="auto"/>
          </w:divBdr>
        </w:div>
        <w:div w:id="1084839842">
          <w:marLeft w:val="0"/>
          <w:marRight w:val="0"/>
          <w:marTop w:val="0"/>
          <w:marBottom w:val="0"/>
          <w:divBdr>
            <w:top w:val="none" w:sz="0" w:space="0" w:color="auto"/>
            <w:left w:val="none" w:sz="0" w:space="0" w:color="auto"/>
            <w:bottom w:val="none" w:sz="0" w:space="0" w:color="auto"/>
            <w:right w:val="none" w:sz="0" w:space="0" w:color="auto"/>
          </w:divBdr>
        </w:div>
        <w:div w:id="1094398125">
          <w:marLeft w:val="0"/>
          <w:marRight w:val="0"/>
          <w:marTop w:val="0"/>
          <w:marBottom w:val="0"/>
          <w:divBdr>
            <w:top w:val="none" w:sz="0" w:space="0" w:color="auto"/>
            <w:left w:val="none" w:sz="0" w:space="0" w:color="auto"/>
            <w:bottom w:val="none" w:sz="0" w:space="0" w:color="auto"/>
            <w:right w:val="none" w:sz="0" w:space="0" w:color="auto"/>
          </w:divBdr>
        </w:div>
        <w:div w:id="1171024918">
          <w:marLeft w:val="0"/>
          <w:marRight w:val="0"/>
          <w:marTop w:val="0"/>
          <w:marBottom w:val="0"/>
          <w:divBdr>
            <w:top w:val="none" w:sz="0" w:space="0" w:color="auto"/>
            <w:left w:val="none" w:sz="0" w:space="0" w:color="auto"/>
            <w:bottom w:val="none" w:sz="0" w:space="0" w:color="auto"/>
            <w:right w:val="none" w:sz="0" w:space="0" w:color="auto"/>
          </w:divBdr>
        </w:div>
        <w:div w:id="1287003042">
          <w:marLeft w:val="0"/>
          <w:marRight w:val="0"/>
          <w:marTop w:val="0"/>
          <w:marBottom w:val="0"/>
          <w:divBdr>
            <w:top w:val="none" w:sz="0" w:space="0" w:color="auto"/>
            <w:left w:val="none" w:sz="0" w:space="0" w:color="auto"/>
            <w:bottom w:val="none" w:sz="0" w:space="0" w:color="auto"/>
            <w:right w:val="none" w:sz="0" w:space="0" w:color="auto"/>
          </w:divBdr>
        </w:div>
        <w:div w:id="1311325720">
          <w:marLeft w:val="0"/>
          <w:marRight w:val="0"/>
          <w:marTop w:val="0"/>
          <w:marBottom w:val="0"/>
          <w:divBdr>
            <w:top w:val="none" w:sz="0" w:space="0" w:color="auto"/>
            <w:left w:val="none" w:sz="0" w:space="0" w:color="auto"/>
            <w:bottom w:val="none" w:sz="0" w:space="0" w:color="auto"/>
            <w:right w:val="none" w:sz="0" w:space="0" w:color="auto"/>
          </w:divBdr>
        </w:div>
        <w:div w:id="1456831143">
          <w:marLeft w:val="0"/>
          <w:marRight w:val="0"/>
          <w:marTop w:val="0"/>
          <w:marBottom w:val="0"/>
          <w:divBdr>
            <w:top w:val="none" w:sz="0" w:space="0" w:color="auto"/>
            <w:left w:val="none" w:sz="0" w:space="0" w:color="auto"/>
            <w:bottom w:val="none" w:sz="0" w:space="0" w:color="auto"/>
            <w:right w:val="none" w:sz="0" w:space="0" w:color="auto"/>
          </w:divBdr>
        </w:div>
        <w:div w:id="1480877167">
          <w:marLeft w:val="0"/>
          <w:marRight w:val="0"/>
          <w:marTop w:val="0"/>
          <w:marBottom w:val="0"/>
          <w:divBdr>
            <w:top w:val="none" w:sz="0" w:space="0" w:color="auto"/>
            <w:left w:val="none" w:sz="0" w:space="0" w:color="auto"/>
            <w:bottom w:val="none" w:sz="0" w:space="0" w:color="auto"/>
            <w:right w:val="none" w:sz="0" w:space="0" w:color="auto"/>
          </w:divBdr>
        </w:div>
        <w:div w:id="1539899907">
          <w:marLeft w:val="0"/>
          <w:marRight w:val="0"/>
          <w:marTop w:val="0"/>
          <w:marBottom w:val="0"/>
          <w:divBdr>
            <w:top w:val="none" w:sz="0" w:space="0" w:color="auto"/>
            <w:left w:val="none" w:sz="0" w:space="0" w:color="auto"/>
            <w:bottom w:val="none" w:sz="0" w:space="0" w:color="auto"/>
            <w:right w:val="none" w:sz="0" w:space="0" w:color="auto"/>
          </w:divBdr>
        </w:div>
        <w:div w:id="1814365046">
          <w:marLeft w:val="0"/>
          <w:marRight w:val="0"/>
          <w:marTop w:val="0"/>
          <w:marBottom w:val="0"/>
          <w:divBdr>
            <w:top w:val="none" w:sz="0" w:space="0" w:color="auto"/>
            <w:left w:val="none" w:sz="0" w:space="0" w:color="auto"/>
            <w:bottom w:val="none" w:sz="0" w:space="0" w:color="auto"/>
            <w:right w:val="none" w:sz="0" w:space="0" w:color="auto"/>
          </w:divBdr>
        </w:div>
        <w:div w:id="1912613800">
          <w:marLeft w:val="0"/>
          <w:marRight w:val="0"/>
          <w:marTop w:val="0"/>
          <w:marBottom w:val="0"/>
          <w:divBdr>
            <w:top w:val="none" w:sz="0" w:space="0" w:color="auto"/>
            <w:left w:val="none" w:sz="0" w:space="0" w:color="auto"/>
            <w:bottom w:val="none" w:sz="0" w:space="0" w:color="auto"/>
            <w:right w:val="none" w:sz="0" w:space="0" w:color="auto"/>
          </w:divBdr>
        </w:div>
        <w:div w:id="2082093243">
          <w:marLeft w:val="0"/>
          <w:marRight w:val="0"/>
          <w:marTop w:val="0"/>
          <w:marBottom w:val="0"/>
          <w:divBdr>
            <w:top w:val="none" w:sz="0" w:space="0" w:color="auto"/>
            <w:left w:val="none" w:sz="0" w:space="0" w:color="auto"/>
            <w:bottom w:val="none" w:sz="0" w:space="0" w:color="auto"/>
            <w:right w:val="none" w:sz="0" w:space="0" w:color="auto"/>
          </w:divBdr>
        </w:div>
      </w:divsChild>
    </w:div>
    <w:div w:id="2094011430">
      <w:bodyDiv w:val="1"/>
      <w:marLeft w:val="0"/>
      <w:marRight w:val="0"/>
      <w:marTop w:val="0"/>
      <w:marBottom w:val="0"/>
      <w:divBdr>
        <w:top w:val="none" w:sz="0" w:space="0" w:color="auto"/>
        <w:left w:val="none" w:sz="0" w:space="0" w:color="auto"/>
        <w:bottom w:val="none" w:sz="0" w:space="0" w:color="auto"/>
        <w:right w:val="none" w:sz="0" w:space="0" w:color="auto"/>
      </w:divBdr>
    </w:div>
    <w:div w:id="2138065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yperlink" Target="mailto:g.ditollo@univpm.it" TargetMode="External"/><Relationship Id="rId39" Type="http://schemas.openxmlformats.org/officeDocument/2006/relationships/header" Target="header13.xml"/><Relationship Id="rId21" Type="http://schemas.openxmlformats.org/officeDocument/2006/relationships/header" Target="header11.xml"/><Relationship Id="rId34" Type="http://schemas.openxmlformats.org/officeDocument/2006/relationships/hyperlink" Target="https://doi.org/10.1111/radm.12071"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yperlink" Target="https://doi.org/10.1007/s42001-023-00230-x" TargetMode="Externa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mailto:nicola.camatti@unive.it" TargetMode="External"/><Relationship Id="rId32" Type="http://schemas.openxmlformats.org/officeDocument/2006/relationships/hyperlink" Target="https://doi.org/10.1142/S1363919613400069" TargetMode="External"/><Relationship Id="rId37" Type="http://schemas.openxmlformats.org/officeDocument/2006/relationships/hyperlink" Target="https://doi.org/10.1177/1476127013510466" TargetMode="Externa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image" Target="media/image4.png"/><Relationship Id="rId36" Type="http://schemas.openxmlformats.org/officeDocument/2006/relationships/hyperlink" Target="https://doi.org/10.5278/OJS.JBM.V6I1.2397" TargetMode="Externa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hyperlink" Target="https://www.regione.puglia.it/web/ufficio-statistico/-/"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image" Target="media/image3.png"/><Relationship Id="rId30" Type="http://schemas.openxmlformats.org/officeDocument/2006/relationships/hyperlink" Target="https://doi.org/10.1016/j.jclepro.2016.06.124" TargetMode="External"/><Relationship Id="rId35" Type="http://schemas.openxmlformats.org/officeDocument/2006/relationships/hyperlink" Target="https://doi.org/10.1080/1469701042000212669" TargetMode="Externa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yperlink" Target="mailto:selma.vaska@unive.it" TargetMode="External"/><Relationship Id="rId33" Type="http://schemas.openxmlformats.org/officeDocument/2006/relationships/hyperlink" Target="https://doi.org/10.1177/0149206310385695" TargetMode="External"/><Relationship Id="rId38" Type="http://schemas.openxmlformats.org/officeDocument/2006/relationships/hyperlink" Target="mailto:mateicalina@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Ail10</b:Tag>
    <b:SourceType>JournalArticle</b:SourceType>
    <b:Guid>{A1876482-04BE-43F0-9154-5CE015EBA926}</b:Guid>
    <b:Author>
      <b:Author>
        <b:NameList>
          <b:Person>
            <b:Last>Ailenei</b:Last>
            <b:First>D</b:First>
          </b:Person>
          <b:Person>
            <b:Last>Bunea</b:Last>
            <b:First>D</b:First>
          </b:Person>
        </b:NameList>
      </b:Author>
    </b:Author>
    <b:Title>Labour market flexibility in terms of internal migration</b:Title>
    <b:Year>2010</b:Year>
    <b:JournalName>Annals ofUniversity of Oradea</b:JournalName>
    <b:Pages>153-158</b:Pages>
    <b:RefOrder>1</b:RefOrder>
  </b:Source>
  <b:Source>
    <b:Tag>Fru09</b:Tag>
    <b:SourceType>JournalArticle</b:SourceType>
    <b:Guid>{A21534F3-7E93-4B11-972E-7A15D7B1C885}</b:Guid>
    <b:Author>
      <b:Author>
        <b:NameList>
          <b:Person>
            <b:Last>Frunză</b:Last>
            <b:First>Ramona</b:First>
          </b:Person>
          <b:Person>
            <b:Last>Maha</b:Last>
            <b:First>Liviu</b:First>
            <b:Middle>George</b:Middle>
          </b:Person>
          <b:Person>
            <b:Last>Mursa</b:Last>
            <b:First>Claudiu</b:First>
            <b:Middle>Gabriel</b:Middle>
          </b:Person>
        </b:NameList>
      </b:Author>
    </b:Author>
    <b:Title>Reasons and Effects of the Romanian Labour Force Migration in European Union Countries</b:Title>
    <b:JournalName>CES Working Papers</b:JournalName>
    <b:Year>2009</b:Year>
    <b:Pages>37-62</b:Pages>
    <b:RefOrder>40</b:RefOrder>
  </b:Source>
  <b:Source>
    <b:Tag>Ion08</b:Tag>
    <b:SourceType>JournalArticle</b:SourceType>
    <b:Guid>{0FE1F73B-3E36-431A-BE0B-7B0235258B54}</b:Guid>
    <b:Author>
      <b:Author>
        <b:NameList>
          <b:Person>
            <b:Last>Ionescu</b:Last>
            <b:First>Ion</b:First>
          </b:Person>
        </b:NameList>
      </b:Author>
    </b:Author>
    <b:Title>The migration of Romanians in European Community</b:Title>
    <b:JournalName>Review of Research and Social Intervention</b:JournalName>
    <b:Year>2008</b:Year>
    <b:Pages>23-35</b:Pages>
    <b:RefOrder>2</b:RefOrder>
  </b:Source>
  <b:Source>
    <b:Tag>Pet11</b:Tag>
    <b:SourceType>JournalArticle</b:SourceType>
    <b:Guid>{F800C21A-0CA3-4851-B13B-F7A4ACE3833E}</b:Guid>
    <b:Author>
      <b:Author>
        <b:NameList>
          <b:Person>
            <b:Last>Petrescu</b:Last>
            <b:First>Raluca</b:First>
            <b:Middle>Mariana</b:Middle>
          </b:Person>
          <b:Person>
            <b:Last>Zgura</b:Last>
            <b:First>Ion</b:First>
            <b:Middle>Daniel</b:Middle>
          </b:Person>
          <b:Person>
            <b:Last>Bac</b:Last>
            <b:First>Dorin</b:First>
            <b:Middle>Paul</b:Middle>
          </b:Person>
        </b:NameList>
      </b:Author>
    </b:Author>
    <b:Title>Descriptive Analysis Of The International Migration Phenomenon In Romania Between 1991 And 2008</b:Title>
    <b:JournalName>Annals of Faculty of Economics</b:JournalName>
    <b:Year>2011</b:Year>
    <b:Pages>288-294</b:Pages>
    <b:RefOrder>41</b:RefOrder>
  </b:Source>
  <b:Source>
    <b:Tag>Poc12</b:Tag>
    <b:SourceType>JournalArticle</b:SourceType>
    <b:Guid>{07C53B0D-0DE2-420B-8256-61928D82CE3D}</b:Guid>
    <b:Author>
      <b:Author>
        <b:NameList>
          <b:Person>
            <b:Last>Pociovălişteanu</b:Last>
            <b:First>Diana-Mihaela</b:First>
          </b:Person>
        </b:NameList>
      </b:Author>
    </b:Author>
    <b:Title>Migration For Education Nowadays</b:Title>
    <b:JournalName>Annals of the „Constantin Brâncuşi” University of Târgu Jiu</b:JournalName>
    <b:Year>2012</b:Year>
    <b:Pages>82-87</b:Pages>
    <b:RefOrder>3</b:RefOrder>
  </b:Source>
  <b:Source>
    <b:Tag>Hăi12</b:Tag>
    <b:SourceType>ConferenceProceedings</b:SourceType>
    <b:Guid>{33A24F93-6D73-41AE-9B91-A6283A55D5D2}</b:Guid>
    <b:Author>
      <b:Author>
        <b:NameList>
          <b:Person>
            <b:Last>Hăisan</b:Last>
            <b:First>Angel-Alex</b:First>
          </b:Person>
        </b:NameList>
      </b:Author>
    </b:Author>
    <b:Title>Life quality of physical education and sport teachers</b:Title>
    <b:Year>2012</b:Year>
    <b:ConferenceName>The 6TH International Conference “Perspectives in the Science of Human Movement”</b:ConferenceName>
    <b:City>Cluj-Napoca</b:City>
    <b:Pages>143-148</b:Pages>
    <b:Publisher>Faculty of Physical Education and Sport - UBB</b:Publisher>
    <b:RefOrder>4</b:RefOrder>
  </b:Source>
  <b:Source>
    <b:Tag>Tim11</b:Tag>
    <b:SourceType>JournalArticle</b:SourceType>
    <b:Guid>{E1778141-A3F6-4E1D-8A27-68E73DAEC2FF}</b:Guid>
    <b:Author>
      <b:Author>
        <b:NameList>
          <b:Person>
            <b:Last>Timofti</b:Last>
            <b:First>Iulia</b:First>
            <b:Middle>Cristina</b:Middle>
          </b:Person>
        </b:NameList>
      </b:Author>
    </b:Author>
    <b:Title>Romanians' attitudes towards emigration</b:Title>
    <b:JournalName>Journal of Psychological and Educational Research</b:JournalName>
    <b:Year>2011</b:Year>
    <b:Pages>117-123</b:Pages>
    <b:RefOrder>5</b:RefOrder>
  </b:Source>
  <b:Source>
    <b:Tag>Pad14</b:Tag>
    <b:SourceType>JournalArticle</b:SourceType>
    <b:Guid>{9A70A5CC-B984-4BE3-BA3E-A9C250A12D2E}</b:Guid>
    <b:Author>
      <b:Author>
        <b:NameList>
          <b:Person>
            <b:Last>Paduraru</b:Last>
            <b:First>Monica</b:First>
            <b:Middle>Elisabeta</b:Middle>
          </b:Person>
        </b:NameList>
      </b:Author>
    </b:Author>
    <b:Title>Romania - Emigration's Impact on Families and Children</b:Title>
    <b:JournalName>Journal of Community Positive Practices</b:JournalName>
    <b:Year>2014</b:Year>
    <b:Pages>27-36</b:Pages>
    <b:RefOrder>6</b:RefOrder>
  </b:Source>
  <b:Source>
    <b:Tag>Hăi131</b:Tag>
    <b:SourceType>Book</b:SourceType>
    <b:Guid>{6D428BB5-8861-466B-A335-6CAB4B643DAA}</b:Guid>
    <b:Author>
      <b:Author>
        <b:NameList>
          <b:Person>
            <b:Last>Hăisan</b:Last>
            <b:First>Angel-Alex</b:First>
          </b:Person>
        </b:NameList>
      </b:Author>
    </b:Author>
    <b:Title>Disfuncţionalităţi în sistemul educaţional naţional: studiu de caz:</b:Title>
    <b:Year>2013</b:Year>
    <b:City>Cluj-Napoca</b:City>
    <b:Publisher>Presa Universitară Clujeană</b:Publisher>
    <b:RefOrder>7</b:RefOrder>
  </b:Source>
  <b:Source>
    <b:Tag>Eur13</b:Tag>
    <b:SourceType>InternetSite</b:SourceType>
    <b:Guid>{AE52F1A5-BC4C-4305-B53E-966265077043}</b:Guid>
    <b:Author>
      <b:Author>
        <b:Corporate>European Foundation for the Improvement of Living and Working Conditions</b:Corporate>
      </b:Author>
    </b:Author>
    <b:Title>EURLife</b:Title>
    <b:Year>2014</b:Year>
    <b:InternetSiteTitle>Eurofound</b:InternetSiteTitle>
    <b:Month>02</b:Month>
    <b:Day>08</b:Day>
    <b:URL>http://www.eurofound.europa.eu/areas/qualityoflife/eurlife/index.php</b:URL>
    <b:RefOrder>8</b:RefOrder>
  </b:Source>
  <b:Source>
    <b:Tag>Van051</b:Tag>
    <b:SourceType>JournalArticle</b:SourceType>
    <b:Guid>{03F58C26-D7D9-451A-9CFC-6E2569ADDE91}</b:Guid>
    <b:Author>
      <b:Author>
        <b:NameList>
          <b:Person>
            <b:Last>Van Ecke</b:Last>
            <b:First>Yolanda</b:First>
          </b:Person>
          <b:Person>
            <b:Last>Chope</b:Last>
            <b:First>Robert</b:First>
          </b:Person>
          <b:Person>
            <b:Last>Emmelkamp</b:Last>
            <b:First>Paul</b:First>
          </b:Person>
        </b:NameList>
      </b:Author>
    </b:Author>
    <b:Title>Immigrants and attachment status: Research findings with Dutch and Belgian immigrants in California</b:Title>
    <b:Year>2005</b:Year>
    <b:JournalName>Social Behavior and Personality</b:JournalName>
    <b:Pages>657-674</b:Pages>
    <b:RefOrder>42</b:RefOrder>
  </b:Source>
  <b:Source>
    <b:Tag>Bow11</b:Tag>
    <b:SourceType>Book</b:SourceType>
    <b:Guid>{C37180BD-B71E-45F1-986F-A18B54C5AB48}</b:Guid>
    <b:Author>
      <b:Author>
        <b:NameList>
          <b:Person>
            <b:Last>Bowlby</b:Last>
            <b:First>John</b:First>
          </b:Person>
        </b:NameList>
      </b:Author>
    </b:Author>
    <b:Title>O bază de siguranţă. Aplicaţii clinice ale teoriei ataşamentului</b:Title>
    <b:Year>2011</b:Year>
    <b:City>Bucureşti </b:City>
    <b:Publisher>Editura Trei</b:Publisher>
    <b:RefOrder>9</b:RefOrder>
  </b:Source>
  <b:Source>
    <b:Tag>Hăi14</b:Tag>
    <b:SourceType>JournalArticle</b:SourceType>
    <b:Guid>{BE3BEABF-38C5-4101-BAAA-4A348A54B61B}</b:Guid>
    <b:Author>
      <b:Author>
        <b:NameList>
          <b:Person>
            <b:Last>Hăisan</b:Last>
            <b:First>Angel-Alex</b:First>
          </b:Person>
          <b:Person>
            <b:Last>Breşfelean</b:Last>
            <b:First>Vasile-Paul</b:First>
          </b:Person>
        </b:NameList>
      </b:Author>
    </b:Author>
    <b:Title>A Data Mining Survey on the Factors that Influence Emigration Decisions among Romanian Teachers based on their Incomes</b:Title>
    <b:Year>2014</b:Year>
    <b:JournalName>Journal of Social and Economic Statistics</b:JournalName>
    <b:Pages>38-52</b:Pages>
    <b:RefOrder>10</b:RefOrder>
  </b:Source>
  <b:Source>
    <b:Tag>Pri12</b:Tag>
    <b:SourceType>DocumentFromInternetSite</b:SourceType>
    <b:Guid>{31C4277B-556C-4D5D-9962-91808CD0353D}</b:Guid>
    <b:Author>
      <b:Author>
        <b:NameList>
          <b:Person>
            <b:Last>Prițulescu</b:Last>
            <b:First>Răzvan</b:First>
          </b:Person>
        </b:NameList>
      </b:Author>
    </b:Author>
    <b:Title>http://www.adevarul.es/stiri/social</b:Title>
    <b:Year>2012</b:Year>
    <b:InternetSiteTitle>http://www.adevarul.es</b:InternetSiteTitle>
    <b:Month>07</b:Month>
    <b:Day>12</b:Day>
    <b:URL>http://www.adevarul.es/stiri/social/cum-dispare-populatia-romaniei</b:URL>
    <b:RefOrder>11</b:RefOrder>
  </b:Source>
  <b:Source>
    <b:Tag>Mol12</b:Tag>
    <b:SourceType>DocumentFromInternetSite</b:SourceType>
    <b:Guid>{CC570B34-644C-4EDB-AB0D-DB16DB19F627}</b:Guid>
    <b:LCID>ro-RO</b:LCID>
    <b:Author>
      <b:Author>
        <b:NameList>
          <b:Person>
            <b:Last>Moldoveanu</b:Last>
            <b:First>Răzvan</b:First>
          </b:Person>
          <b:Person>
            <b:Last>Chiricescu</b:Last>
            <b:First>Ana</b:First>
          </b:Person>
        </b:NameList>
      </b:Author>
    </b:Author>
    <b:Title>http://www.evz.ro/detalii</b:Title>
    <b:InternetSiteTitle>http://www.evz.ro</b:InternetSiteTitle>
    <b:Year>2012</b:Year>
    <b:Month>07</b:Month>
    <b:Day>12</b:Day>
    <b:URL>http://www.evz.ro/detalii/stiri/cei-10000-de-medici-emigrati-va-saluta-de-peste-mari-si-tari-954499.html</b:URL>
    <b:RefOrder>12</b:RefOrder>
  </b:Source>
  <b:Source>
    <b:Tag>Aso051</b:Tag>
    <b:SourceType>Report</b:SourceType>
    <b:Guid>{0DF6E3C4-2B1F-4891-BF0A-E394325A1B44}</b:Guid>
    <b:Author>
      <b:Author>
        <b:Corporate>Asociația Națională a Birourilor de Consiliere pentru Cetățeni</b:Corporate>
      </b:Author>
    </b:Author>
    <b:Title>Românii si migratia fortei de munca în Uniunea Europeana</b:Title>
    <b:Year>2005</b:Year>
    <b:Publisher>ANBCC</b:Publisher>
    <b:City>București</b:City>
    <b:RefOrder>14</b:RefOrder>
  </b:Source>
  <b:Source>
    <b:Tag>The</b:Tag>
    <b:SourceType>Report</b:SourceType>
    <b:Guid>{5DCF08A7-6100-4866-9BB5-0134F98A1F1A}</b:Guid>
    <b:Title>The Impact of Migration on Family Left Behind</b:Title>
    <b:Author>
      <b:Author>
        <b:NameList>
          <b:Person>
            <b:Last>Antman</b:Last>
            <b:First>Francisca</b:First>
          </b:Person>
        </b:NameList>
      </b:Author>
    </b:Author>
    <b:Year>2012</b:Year>
    <b:Publisher>IZA</b:Publisher>
    <b:City>Bonn</b:City>
    <b:JournalName>IZA</b:JournalName>
    <b:RefOrder>15</b:RefOrder>
  </b:Source>
  <b:Source>
    <b:Tag>Ciu12</b:Tag>
    <b:SourceType>DocumentFromInternetSite</b:SourceType>
    <b:Guid>{168EF3DC-0AD0-4889-99F4-59430751D363}</b:Guid>
    <b:Author>
      <b:Author>
        <b:NameList>
          <b:Person>
            <b:Last>Ciupercă</b:Last>
            <b:First>Niculina</b:First>
          </b:Person>
        </b:NameList>
      </b:Author>
    </b:Author>
    <b:Title>http://ciupercaniculina.blogspot.ro/2009/</b:Title>
    <b:Year>2012</b:Year>
    <b:InternetSiteTitle>http://ciupercaniculina.blogspot.ro/</b:InternetSiteTitle>
    <b:Month>07</b:Month>
    <b:Day>12</b:Day>
    <b:URL>http://ciupercaniculina.blogspot.ro/2009/05/efectele-emigrarii-asupra-familiei.html</b:URL>
    <b:RefOrder>16</b:RefOrder>
  </b:Source>
  <b:Source>
    <b:Tag>Pes10</b:Tag>
    <b:SourceType>ConferenceProceedings</b:SourceType>
    <b:Guid>{7BB9FFBE-C2F6-41D6-8709-6084379FA87B}</b:Guid>
    <b:Author>
      <b:Author>
        <b:NameList>
          <b:Person>
            <b:Last>Pescaru</b:Last>
            <b:First>Maria</b:First>
          </b:Person>
        </b:NameList>
      </b:Author>
    </b:Author>
    <b:Title>Consecințele migrației familiei contemporane asupra creșterii și educării copiilor</b:Title>
    <b:Year>2010</b:Year>
    <b:Pages>1-12</b:Pages>
    <b:ConferenceName>Reconstruind Socialul. Riscuri şi solidarităţi noi - Prima Conferinţă Internaţională a Societăţii Sociologilor din România</b:ConferenceName>
    <b:City>Cluj-Napoca</b:City>
    <b:Publisher>Facultatea de Sociologie şi Asistenţă Socială</b:Publisher>
    <b:RefOrder>17</b:RefOrder>
  </b:Source>
  <b:Source>
    <b:Tag>Bot14</b:Tag>
    <b:SourceType>JournalArticle</b:SourceType>
    <b:Guid>{AC433F1A-A761-43DC-803C-E30D1D0B2252}</b:Guid>
    <b:Author>
      <b:Author>
        <b:NameList>
          <b:Person>
            <b:Last>Botezat</b:Last>
            <b:First>Alina</b:First>
          </b:Person>
          <b:Person>
            <b:Last>Pfeiffer</b:Last>
            <b:First>Friedhelm</b:First>
          </b:Person>
        </b:NameList>
      </b:Author>
    </b:Author>
    <b:Title>The Impact of Parents Migration on the Well-Being of Children Left Behind – Initial Evidence from Romania</b:Title>
    <b:Year>2014</b:Year>
    <b:JournalName>ZEW - Centre for European Economic Research Discussion Paper</b:JournalName>
    <b:RefOrder>18</b:RefOrder>
  </b:Source>
  <b:Source>
    <b:Tag>Wil05</b:Tag>
    <b:SourceType>Report</b:SourceType>
    <b:Guid>{964F63ED-A678-4FF1-ADF3-F3DCBEDFE91C}</b:Guid>
    <b:Author>
      <b:Author>
        <b:NameList>
          <b:Person>
            <b:Last>Wilson</b:Last>
            <b:First>Chris</b:First>
          </b:Person>
          <b:Person>
            <b:Last>Oswald</b:Last>
            <b:First>Andrew</b:First>
          </b:Person>
        </b:NameList>
      </b:Author>
    </b:Author>
    <b:Title>How Does Marriage Affect Physical and Psychological Health? A Survey of the Longitudinal Evidence</b:Title>
    <b:Year>2005</b:Year>
    <b:Publisher>IZA</b:Publisher>
    <b:City>Bonn</b:City>
    <b:RefOrder>20</b:RefOrder>
  </b:Source>
  <b:Source>
    <b:Tag>Ghe00</b:Tag>
    <b:SourceType>Book</b:SourceType>
    <b:Guid>{8CAB492E-D91E-40AA-A58F-E2396A5D1BAD}</b:Guid>
    <b:Author>
      <b:Author>
        <b:NameList>
          <b:Person>
            <b:Last>Ghebrea</b:Last>
            <b:First>Georgeta</b:First>
          </b:Person>
        </b:NameList>
      </b:Author>
    </b:Author>
    <b:Title>Regim social-politic si viata privata. Familia si politica familiala in Romania</b:Title>
    <b:Year>2000</b:Year>
    <b:City>Bucuresti</b:City>
    <b:Publisher>Editura Universitatii</b:Publisher>
    <b:RefOrder>39</b:RefOrder>
  </b:Source>
  <b:Source>
    <b:Tag>Bow75</b:Tag>
    <b:SourceType>JournalArticle</b:SourceType>
    <b:Guid>{51E405EE-DB90-4327-A343-1FF7F9522AAF}</b:Guid>
    <b:Author>
      <b:Author>
        <b:NameList>
          <b:Person>
            <b:Last>Bowlby</b:Last>
            <b:First>John</b:First>
          </b:Person>
        </b:NameList>
      </b:Author>
    </b:Author>
    <b:Title>Attachment theory, separation anxiety and mourning</b:Title>
    <b:Year>1975</b:Year>
    <b:JournalName>American Handbook of Psychiatry</b:JournalName>
    <b:Pages>292-309</b:Pages>
    <b:RefOrder>38</b:RefOrder>
  </b:Source>
  <b:Source>
    <b:Tag>Gol05</b:Tag>
    <b:SourceType>JournalArticle</b:SourceType>
    <b:Guid>{EC9EC8ED-A742-4CEB-8634-418ED4A7662E}</b:Guid>
    <b:Author>
      <b:Author>
        <b:NameList>
          <b:Person>
            <b:Last>Golder</b:Last>
            <b:First>Seana</b:First>
          </b:Person>
          <b:Person>
            <b:Last>Gillmore</b:Last>
            <b:First>Mary</b:First>
          </b:Person>
          <b:Person>
            <b:Last>Spieker</b:Last>
            <b:First>Susan</b:First>
          </b:Person>
          <b:Person>
            <b:Last>Morrison</b:Last>
            <b:First>Diane</b:First>
          </b:Person>
        </b:NameList>
      </b:Author>
    </b:Author>
    <b:Title>Substance Use, Related Problem Behaviors and Adult Attachment in a Sample of High Risk Older Adolescent Women</b:Title>
    <b:JournalName>Journal of Child and Family Studies </b:JournalName>
    <b:Year>2005</b:Year>
    <b:Pages>181-193</b:Pages>
    <b:RefOrder>43</b:RefOrder>
  </b:Source>
  <b:Source>
    <b:Tag>Fei12</b:Tag>
    <b:SourceType>JournalArticle</b:SourceType>
    <b:Guid>{A8585CE8-8D94-448F-A229-39C51B281260}</b:Guid>
    <b:Author>
      <b:Author>
        <b:NameList>
          <b:Person>
            <b:Last>Feig</b:Last>
            <b:First>Carrie</b:First>
          </b:Person>
        </b:NameList>
      </b:Author>
    </b:Author>
    <b:Title>The Confluence of Attachment Style, Perceived Social Support, and Role Attainment in Women Experiencing Postpartum Mood Disorders</b:Title>
    <b:JournalName>Dissertations</b:JournalName>
    <b:Year>2012</b:Year>
    <b:RefOrder>44</b:RefOrder>
  </b:Source>
  <b:Source>
    <b:Tag>Bow51</b:Tag>
    <b:SourceType>Report</b:SourceType>
    <b:Guid>{4B78D99A-C752-4DB1-86BD-A5A205CB65E3}</b:Guid>
    <b:Author>
      <b:Author>
        <b:NameList>
          <b:Person>
            <b:Last>Bowlby</b:Last>
            <b:First>John</b:First>
          </b:Person>
        </b:NameList>
      </b:Author>
    </b:Author>
    <b:Title>Maternal care and mental health</b:Title>
    <b:Year>1951</b:Year>
    <b:Publisher>World Helath Organization</b:Publisher>
    <b:RefOrder>37</b:RefOrder>
  </b:Source>
  <b:Source>
    <b:Tag>Bre92</b:Tag>
    <b:SourceType>JournalArticle</b:SourceType>
    <b:Guid>{56740A8C-DBEE-44C2-B7AE-AB840398FC84}</b:Guid>
    <b:Author>
      <b:Author>
        <b:NameList>
          <b:Person>
            <b:Last>Bretherton</b:Last>
            <b:First>Inge</b:First>
          </b:Person>
        </b:NameList>
      </b:Author>
    </b:Author>
    <b:Title>The Origins of Attachment theory: John Bowlby and Mary Ainsworth</b:Title>
    <b:Year>1992</b:Year>
    <b:JournalName>Developmental Psychology</b:JournalName>
    <b:Pages>757-775</b:Pages>
    <b:RefOrder>36</b:RefOrder>
  </b:Source>
  <b:Source>
    <b:Tag>Wit11</b:Tag>
    <b:SourceType>Book</b:SourceType>
    <b:Guid>{15DFBE54-9DC7-47E0-B949-C55D026426B2}</b:Guid>
    <b:Author>
      <b:Author>
        <b:NameList>
          <b:Person>
            <b:Last>Witten</b:Last>
            <b:First>Ian</b:First>
          </b:Person>
          <b:Person>
            <b:Last>Frank</b:Last>
            <b:First>Eibe</b:First>
          </b:Person>
          <b:Person>
            <b:Last>Hall</b:Last>
            <b:First>Mark</b:First>
          </b:Person>
        </b:NameList>
      </b:Author>
    </b:Author>
    <b:Title>Data Mining: Practical Machine Learning Tools and Techniques</b:Title>
    <b:Year>2011</b:Year>
    <b:City>Burlington</b:City>
    <b:Publisher>Morgan Kaufmann</b:Publisher>
    <b:RefOrder>45</b:RefOrder>
  </b:Source>
  <b:Source>
    <b:Tag>Bow82</b:Tag>
    <b:SourceType>JournalArticle</b:SourceType>
    <b:Guid>{277D2578-4BED-43EB-9757-8760461BAD5B}</b:Guid>
    <b:Author>
      <b:Author>
        <b:NameList>
          <b:Person>
            <b:Last>Bowlby</b:Last>
            <b:First>John</b:First>
          </b:Person>
        </b:NameList>
      </b:Author>
    </b:Author>
    <b:Title>Attachment and loss: retrospect and prospect</b:Title>
    <b:JournalName>American Journal of Orthopsychiatry</b:JournalName>
    <b:Year>1982</b:Year>
    <b:RefOrder>35</b:RefOrder>
  </b:Source>
  <b:Source>
    <b:Tag>And10</b:Tag>
    <b:SourceType>JournalArticle</b:SourceType>
    <b:Guid>{25EF9453-2FA9-4ACB-B3E0-A3A972D1E32D}</b:Guid>
    <b:Author>
      <b:Author>
        <b:NameList>
          <b:Person>
            <b:Last>Andronie</b:Last>
            <b:First>Mihai</b:First>
          </b:Person>
          <b:Person>
            <b:Last>Crisan</b:Last>
            <b:First>Daniel</b:First>
          </b:Person>
        </b:NameList>
      </b:Author>
    </b:Author>
    <b:Title>Commercially Available Data Mining Tools used in the Economic Environment</b:Title>
    <b:JournalName>Database Systems Journal</b:JournalName>
    <b:Year>2010</b:Year>
    <b:Pages>45-54</b:Pages>
    <b:RefOrder>22</b:RefOrder>
  </b:Source>
  <b:Source>
    <b:Tag>Ola99</b:Tag>
    <b:SourceType>JournalArticle</b:SourceType>
    <b:Guid>{DD66CBC7-5D6C-4E84-A52F-364F2F8B3ABE}</b:Guid>
    <b:Author>
      <b:Author>
        <b:NameList>
          <b:Person>
            <b:Last>Olaru</b:Last>
            <b:First>Cristina</b:First>
          </b:Person>
          <b:Person>
            <b:Last>Wehenkel</b:Last>
            <b:First>Louis</b:First>
          </b:Person>
        </b:NameList>
      </b:Author>
    </b:Author>
    <b:Title>Data mining</b:Title>
    <b:JournalName>Computer Applications in Power IEEE</b:JournalName>
    <b:Year>1999</b:Year>
    <b:Pages>19-25</b:Pages>
    <b:RefOrder>21</b:RefOrder>
  </b:Source>
  <b:Source>
    <b:Tag>Bre08</b:Tag>
    <b:SourceType>Book</b:SourceType>
    <b:Guid>{B644DA48-17BF-4DB2-8B52-1244BEB52075}</b:Guid>
    <b:Author>
      <b:Author>
        <b:NameList>
          <b:Person>
            <b:Last>Breșfelean</b:Last>
            <b:First>Vasile</b:First>
            <b:Middle>Paul</b:Middle>
          </b:Person>
        </b:NameList>
      </b:Author>
    </b:Author>
    <b:Title>Implicații ale tehnologiilor informatice asupra managementului instituțiilor universitare</b:Title>
    <b:Year>2008</b:Year>
    <b:City>Cluj-Napoca</b:City>
    <b:Publisher>Risoprint</b:Publisher>
    <b:RefOrder>31</b:RefOrder>
  </b:Source>
  <b:Source>
    <b:Tag>Han04</b:Tag>
    <b:SourceType>JournalArticle</b:SourceType>
    <b:Guid>{730CE5F6-17A7-4EE2-BB76-07DE4E38D580}</b:Guid>
    <b:Author>
      <b:Author>
        <b:NameList>
          <b:Person>
            <b:Last>Hanna</b:Last>
            <b:First>Margo</b:First>
          </b:Person>
        </b:NameList>
      </b:Author>
    </b:Author>
    <b:Title>Data mining in the e-learning</b:Title>
    <b:JournalName>Campus-Wide Information Systems</b:JournalName>
    <b:Year>2004</b:Year>
    <b:RefOrder>29</b:RefOrder>
  </b:Source>
  <b:Source>
    <b:Tag>Rom10</b:Tag>
    <b:SourceType>JournalArticle</b:SourceType>
    <b:Guid>{A92DC104-D972-4362-B512-589971616978}</b:Guid>
    <b:Author>
      <b:Author>
        <b:NameList>
          <b:Person>
            <b:Last>Romero</b:Last>
            <b:First>Cristóbal</b:First>
          </b:Person>
          <b:Person>
            <b:Last>Ventura</b:Last>
            <b:First>Sebastián</b:First>
          </b:Person>
        </b:NameList>
      </b:Author>
    </b:Author>
    <b:Title>Educational Data Mining: A Review of the State of the Art</b:Title>
    <b:Year>2010</b:Year>
    <b:City>Prague </b:City>
    <b:JournalName>IEEE Transactions on Systems, Man, and Cybernetics, Part C: Applications and Reviews</b:JournalName>
    <b:Pages>601-618</b:Pages>
    <b:Volume>40</b:Volume>
    <b:Issue>6</b:Issue>
    <b:RefOrder>30</b:RefOrder>
  </b:Source>
  <b:Source>
    <b:Tag>Zho10</b:Tag>
    <b:SourceType>ConferenceProceedings</b:SourceType>
    <b:Guid>{B6B7AD36-A2A1-432E-8386-33114849D15E}</b:Guid>
    <b:Author>
      <b:Author>
        <b:NameList>
          <b:Person>
            <b:Last>Zhou</b:Last>
            <b:First>Mingming</b:First>
          </b:Person>
        </b:NameList>
      </b:Author>
    </b:Author>
    <b:Title>Data Mining and Student e-Learning Profiles</b:Title>
    <b:Year>2010</b:Year>
    <b:Pages>5405 - 5408</b:Pages>
    <b:ConferenceName>E-Business and E-Government (ICEE)</b:ConferenceName>
    <b:City>Guangzhou</b:City>
    <b:Publisher>IEEE </b:Publisher>
    <b:RefOrder>32</b:RefOrder>
  </b:Source>
  <b:Source>
    <b:Tag>Lil11</b:Tag>
    <b:SourceType>JournalArticle</b:SourceType>
    <b:Guid>{8CD5C166-0F7E-40AE-B570-3B16C6A77E24}</b:Guid>
    <b:Author>
      <b:Author>
        <b:NameList>
          <b:Person>
            <b:Last>Lile</b:Last>
            <b:First>Anduela</b:First>
          </b:Person>
        </b:NameList>
      </b:Author>
    </b:Author>
    <b:Title>Analyzing E-learning systems using educational data mining techniques</b:Title>
    <b:Pages>403-419</b:Pages>
    <b:Year>2011</b:Year>
    <b:JournalName>Mediterranean Journal of Social Sciences</b:JournalName>
    <b:RefOrder>33</b:RefOrder>
  </b:Source>
  <b:Source>
    <b:Tag>Mai12</b:Tag>
    <b:SourceType>ConferenceProceedings</b:SourceType>
    <b:Guid>{EBF9AE34-2645-416C-8AD6-5B5B05EC5B69}</b:Guid>
    <b:Author>
      <b:Author>
        <b:NameList>
          <b:Person>
            <b:Last>Maiorana</b:Last>
            <b:First>Francesco</b:First>
          </b:Person>
          <b:Person>
            <b:Last>Mongioj</b:Last>
            <b:First>Angelo</b:First>
          </b:Person>
          <b:Person>
            <b:Last>Vacc</b:Last>
            <b:First>Marco</b:First>
          </b:Person>
        </b:NameList>
      </b:Author>
    </b:Author>
    <b:Title>A Data Mining E-learning Tool: Description and Case Study</b:Title>
    <b:Year>2012</b:Year>
    <b:ConferenceName>Proceedings of the World Congress on Engineering </b:ConferenceName>
    <b:City>London</b:City>
    <b:Publisher>WCE </b:Publisher>
    <b:RefOrder>46</b:RefOrder>
  </b:Source>
  <b:Source>
    <b:Tag>Hăire</b:Tag>
    <b:SourceType>JournalArticle</b:SourceType>
    <b:Guid>{33F3B6BA-0D4E-40AD-BE84-9F568683ED46}</b:Guid>
    <b:Author>
      <b:Author>
        <b:NameList>
          <b:Person>
            <b:Last>Hăisan</b:Last>
            <b:First>Angel-Alex</b:First>
          </b:Person>
          <b:Person>
            <b:Last>Breșfelean</b:Last>
            <b:First>Vasile</b:First>
            <b:Middle>Paul</b:Middle>
          </b:Person>
        </b:NameList>
      </b:Author>
    </b:Author>
    <b:Title>A Data Mining Examination on the Romanian Educational System - teachers Viewpoint</b:Title>
    <b:Year>2013</b:Year>
    <b:JournalName>International Journal of Mathematical Models and Methods in Applied Sciences</b:JournalName>
    <b:Pages>277-285</b:Pages>
    <b:Volume>7</b:Volume>
    <b:Issue>3</b:Issue>
    <b:RefOrder>34</b:RefOrder>
  </b:Source>
  <b:Source>
    <b:Tag>Fay96</b:Tag>
    <b:SourceType>JournalArticle</b:SourceType>
    <b:Guid>{1A70D14E-2E2D-4666-89D6-EE85CBDAA9CC}</b:Guid>
    <b:Author>
      <b:Author>
        <b:NameList>
          <b:Person>
            <b:Last>Fayyad</b:Last>
            <b:First>U</b:First>
          </b:Person>
          <b:Person>
            <b:Last>Piatetsky-Shapiro</b:Last>
            <b:First>G</b:First>
          </b:Person>
          <b:Person>
            <b:Last>Smyth</b:Last>
            <b:First>P</b:First>
          </b:Person>
        </b:NameList>
      </b:Author>
    </b:Author>
    <b:Title>From Data Mining to Knowledge Discovery in Databases</b:Title>
    <b:Pages>37-54</b:Pages>
    <b:Year>1996</b:Year>
    <b:JournalName>American Association for Artificial Intelligence</b:JournalName>
    <b:RefOrder>47</b:RefOrder>
  </b:Source>
  <b:Source>
    <b:Tag>Ven11</b:Tag>
    <b:SourceType>JournalArticle</b:SourceType>
    <b:Guid>{6036CCE3-3DAD-4C49-86C2-F61130380BFC}</b:Guid>
    <b:Author>
      <b:Author>
        <b:NameList>
          <b:Person>
            <b:Last>Venkatadri</b:Last>
            <b:First>M</b:First>
          </b:Person>
          <b:Person>
            <b:Last>Reddy</b:Last>
            <b:First>C</b:First>
          </b:Person>
        </b:NameList>
      </b:Author>
    </b:Author>
    <b:Title>A Review on Data mining from Past to the Future</b:Title>
    <b:JournalName>International Journal of Computer Applications</b:JournalName>
    <b:Year>2011</b:Year>
    <b:Pages>19-22</b:Pages>
    <b:RefOrder>23</b:RefOrder>
  </b:Source>
  <b:Source>
    <b:Tag>Har06</b:Tag>
    <b:SourceType>JournalArticle</b:SourceType>
    <b:Guid>{DBADD2E6-136D-4A3E-8701-11C0437A7EEC}</b:Guid>
    <b:Author>
      <b:Author>
        <b:NameList>
          <b:Person>
            <b:Last>Harding</b:Last>
            <b:First>J.A.</b:First>
          </b:Person>
          <b:Person>
            <b:Last>Shahbaz</b:Last>
            <b:First>M</b:First>
          </b:Person>
          <b:Person>
            <b:Last>Srinivas</b:Last>
          </b:Person>
          <b:Person>
            <b:Last>Kusiak</b:Last>
            <b:First>A</b:First>
          </b:Person>
        </b:NameList>
      </b:Author>
    </b:Author>
    <b:Title>Data mining in manufacturing: A review</b:Title>
    <b:JournalName>Journal of Manufacturing Science and Engineering - ASME</b:JournalName>
    <b:Year>2006</b:Year>
    <b:Pages>969-976</b:Pages>
    <b:RefOrder>48</b:RefOrder>
  </b:Source>
  <b:Source>
    <b:Tag>McC03</b:Tag>
    <b:SourceType>JournalArticle</b:SourceType>
    <b:Guid>{E8F21D3F-AEC4-4DCF-9B95-2D8D76F14B78}</b:Guid>
    <b:Author>
      <b:Author>
        <b:NameList>
          <b:Person>
            <b:Last>McCarthy</b:Last>
            <b:First>J</b:First>
          </b:Person>
        </b:NameList>
      </b:Author>
    </b:Author>
    <b:Title>Security and data mining</b:Title>
    <b:JournalName>InfoWorld</b:JournalName>
    <b:Year>2003</b:Year>
    <b:Pages>48-51</b:Pages>
    <b:RefOrder>24</b:RefOrder>
  </b:Source>
  <b:Source>
    <b:Tag>Div12</b:Tag>
    <b:SourceType>JournalArticle</b:SourceType>
    <b:Guid>{60B04F0C-CB97-4EBE-86AA-F7E115C5C4F5}</b:Guid>
    <b:Author>
      <b:Author>
        <b:NameList>
          <b:Person>
            <b:Last>Divsalar</b:Last>
            <b:First>Mehdi</b:First>
          </b:Person>
          <b:Person>
            <b:Last>Roodsaz</b:Last>
            <b:First>Habib</b:First>
          </b:Person>
          <b:Person>
            <b:Last>Vahdatinia</b:Last>
            <b:First>F</b:First>
          </b:Person>
          <b:Person>
            <b:Last>Norouzzadeh</b:Last>
            <b:First>G</b:First>
          </b:Person>
          <b:Person>
            <b:Last>Behrooz</b:Last>
            <b:First>A</b:First>
          </b:Person>
        </b:NameList>
      </b:Author>
    </b:Author>
    <b:Title>A Robust Data-Mining Approach to Bankruptcy Prediction</b:Title>
    <b:JournalName>Journal of Forecasting</b:JournalName>
    <b:Year>2012</b:Year>
    <b:Pages>504–523</b:Pages>
    <b:RefOrder>49</b:RefOrder>
  </b:Source>
  <b:Source>
    <b:Tag>She11</b:Tag>
    <b:SourceType>JournalArticle</b:SourceType>
    <b:Guid>{C20435B4-2BC2-4EA9-9A90-AB5999F76A4F}</b:Guid>
    <b:Author>
      <b:Author>
        <b:NameList>
          <b:Person>
            <b:Last>Shen</b:Last>
            <b:First>C</b:First>
          </b:Person>
        </b:NameList>
      </b:Author>
    </b:Author>
    <b:Title>Data Mining the Data Processing Technologies for Inventory Management</b:Title>
    <b:JournalName>Journal of computers</b:JournalName>
    <b:Year>2011</b:Year>
    <b:RefOrder>25</b:RefOrder>
  </b:Source>
  <b:Source>
    <b:Tag>Kha14</b:Tag>
    <b:SourceType>JournalArticle</b:SourceType>
    <b:Guid>{2C812BBE-6CB5-4A22-9552-B16DF32D897C}</b:Guid>
    <b:Author>
      <b:Author>
        <b:NameList>
          <b:Person>
            <b:Last>Kharat</b:Last>
            <b:First>A</b:First>
          </b:Person>
        </b:NameList>
      </b:Author>
    </b:Author>
    <b:Title>Data mining in radiology</b:Title>
    <b:JournalName>The Indian journal of radiology &amp; imaging</b:JournalName>
    <b:Year>2014</b:Year>
    <b:RefOrder>27</b:RefOrder>
  </b:Source>
  <b:Source>
    <b:Tag>McK12</b:Tag>
    <b:SourceType>Book</b:SourceType>
    <b:Guid>{57CA0B38-8885-4F81-8B46-1C261F1C116A}</b:Guid>
    <b:Author>
      <b:Author>
        <b:NameList>
          <b:Person>
            <b:Last>McKeever</b:Last>
            <b:First>S</b:First>
          </b:Person>
        </b:NameList>
      </b:Author>
    </b:Author>
    <b:Title>Sports data mining</b:Title>
    <b:Year>2012</b:Year>
    <b:City>Hanover</b:City>
    <b:Publisher>Informs</b:Publisher>
    <b:RefOrder>26</b:RefOrder>
  </b:Source>
  <b:Source>
    <b:Tag>Wal12</b:Tag>
    <b:SourceType>JournalArticle</b:SourceType>
    <b:Guid>{5C224C3D-1F39-4E6C-A52E-8D4209B84243}</b:Guid>
    <b:Author>
      <b:Author>
        <b:NameList>
          <b:Person>
            <b:Last>Wallander</b:Last>
            <b:First>J</b:First>
          </b:Person>
          <b:Person>
            <b:Last>Makitalo</b:Last>
            <b:First>M</b:First>
          </b:Person>
        </b:NameList>
      </b:Author>
    </b:Author>
    <b:Title>Data mining in rail transport delay chain analysis</b:Title>
    <b:Year>2012</b:Year>
    <b:JournalName>International Journal of Shipping and Transport Logistics</b:JournalName>
    <b:Pages>269-285</b:Pages>
    <b:RefOrder>28</b:RefOrder>
  </b:Source>
  <b:Source>
    <b:Tag>Kot06</b:Tag>
    <b:SourceType>JournalArticle</b:SourceType>
    <b:Guid>{0E0EA758-3240-4453-B8D8-62986CB2EDBE}</b:Guid>
    <b:Author>
      <b:Author>
        <b:NameList>
          <b:Person>
            <b:Last>Kotsiantis</b:Last>
            <b:First>S.B.</b:First>
          </b:Person>
          <b:Person>
            <b:Last>Zaharakis</b:Last>
            <b:First>I.D.</b:First>
          </b:Person>
          <b:Person>
            <b:Last>Pintelas</b:Last>
            <b:First>P.E.</b:First>
          </b:Person>
        </b:NameList>
      </b:Author>
    </b:Author>
    <b:Title>Machine learning: a review of classification and combining techniques</b:Title>
    <b:JournalName>Artificial Intelligence Review</b:JournalName>
    <b:Year>2006</b:Year>
    <b:Pages>159-190</b:Pages>
    <b:RefOrder>50</b:RefOrder>
  </b:Source>
  <b:Source>
    <b:Tag>Ber00</b:Tag>
    <b:SourceType>Book</b:SourceType>
    <b:Guid>{17514946-F35E-468C-99CB-66613FE63925}</b:Guid>
    <b:Author>
      <b:Author>
        <b:NameList>
          <b:Person>
            <b:Last>Berson</b:Last>
            <b:First>A</b:First>
          </b:Person>
          <b:Person>
            <b:Last>Smith</b:Last>
            <b:First>S</b:First>
          </b:Person>
          <b:Person>
            <b:Last>Thearling</b:Last>
            <b:First>K</b:First>
          </b:Person>
        </b:NameList>
      </b:Author>
    </b:Author>
    <b:Title>Building data mining applications for CRM</b:Title>
    <b:Year>2000</b:Year>
    <b:City>USA</b:City>
    <b:Publisher>McGraw Hill</b:Publisher>
    <b:RefOrder>51</b:RefOrder>
  </b:Source>
  <b:Source>
    <b:Tag>Sha06</b:Tag>
    <b:SourceType>JournalArticle</b:SourceType>
    <b:Guid>{577C74E4-C6C0-4CFB-A55B-250105BC9A72}</b:Guid>
    <b:Author>
      <b:Author>
        <b:NameList>
          <b:Person>
            <b:Last>Shah</b:Last>
            <b:First>S</b:First>
          </b:Person>
          <b:Person>
            <b:Last>Roy</b:Last>
            <b:First>R</b:First>
          </b:Person>
          <b:Person>
            <b:Last>Tiwari</b:Last>
            <b:First>A</b:First>
          </b:Person>
        </b:NameList>
      </b:Author>
    </b:Author>
    <b:Title>Technology Selection for Human Behaviour Modelling in Contact Centres</b:Title>
    <b:Year>2006</b:Year>
    <b:Pages>Cranfield University</b:Pages>
    <b:JournalName>Decision Engineering Report Series</b:JournalName>
    <b:RefOrder>52</b:RefOrder>
  </b:Source>
  <b:Source>
    <b:Tag>Pet14</b:Tag>
    <b:SourceType>DocumentFromInternetSite</b:SourceType>
    <b:Guid>{53C75E5C-EBBF-400A-B864-82118F9361AB}</b:Guid>
    <b:Author>
      <b:Author>
        <b:NameList>
          <b:Person>
            <b:Last>Petcana</b:Last>
            <b:First>Ana</b:First>
            <b:Middle>Maria</b:Middle>
          </b:Person>
        </b:NameList>
      </b:Author>
    </b:Author>
    <b:Title>Financiar - O treime dintre români vor să plece din România</b:Title>
    <b:Year>2014</b:Year>
    <b:InternetSiteTitle>http://www.gandul.info</b:InternetSiteTitle>
    <b:Month>10</b:Month>
    <b:Day>22</b:Day>
    <b:URL>http://www.gandul.info/financiar/aproape-doua-treimi-dintre-romani-cumpara-doar-strictul-necesar-de-alimente-10754023</b:URL>
    <b:RefOrder>13</b:RefOrder>
  </b:Source>
  <b:Source>
    <b:Tag>Ins14</b:Tag>
    <b:SourceType>DocumentFromInternetSite</b:SourceType>
    <b:Guid>{851C75D6-40CB-47CD-BF5B-65C86F1E1654}</b:Guid>
    <b:Author>
      <b:Author>
        <b:Corporate>Institute for Family Studies</b:Corporate>
      </b:Author>
    </b:Author>
    <b:Title> Strong Families, Sustainable Societies</b:Title>
    <b:InternetSiteTitle>Institute for Family Studies</b:InternetSiteTitle>
    <b:Year>2014</b:Year>
    <b:Month>10</b:Month>
    <b:Day>22</b:Day>
    <b:URL>http://ifstudies.org/strong-families-sustainable-societies/</b:URL>
    <b:RefOrder>19</b:RefOrder>
  </b:Source>
  <b:Source>
    <b:Tag>Mat05</b:Tag>
    <b:SourceType>JournalArticle</b:SourceType>
    <b:Guid>{A02C65D6-7B7B-4179-A742-834D198A8C14}</b:Guid>
    <b:Author>
      <b:Author>
        <b:NameList>
          <b:Person>
            <b:Last>Matsusaka</b:Last>
            <b:First>John</b:First>
            <b:Middle>G.</b:Middle>
          </b:Person>
        </b:NameList>
      </b:Author>
    </b:Author>
    <b:Title>Direct Democracy Works</b:Title>
    <b:JournalName>The Journal of Economic Perspectives</b:JournalName>
    <b:Year>2005</b:Year>
    <b:Pages>185-206</b:Pages>
    <b:Volume>19</b:Volume>
    <b:Issue>2</b:Issue>
    <b:Month>Spring</b:Month>
    <b:RefOrder>1</b:RefOrder>
  </b:Source>
  <b:Source>
    <b:Tag>Geo07</b:Tag>
    <b:SourceType>JournalArticle</b:SourceType>
    <b:Guid>{61EF5606-A59F-46F9-B7CF-1A463F63D347}</b:Guid>
    <b:Author>
      <b:Author>
        <b:NameList>
          <b:Person>
            <b:Last>Lutz</b:Last>
            <b:First>Georg</b:First>
          </b:Person>
        </b:NameList>
      </b:Author>
    </b:Author>
    <b:Title>Low turnout in direct democracy</b:Title>
    <b:JournalName>Electoral Studies</b:JournalName>
    <b:Year>2007</b:Year>
    <b:Pages>624-632</b:Pages>
    <b:Volume>26</b:Volume>
    <b:Issue>3</b:Issue>
    <b:RefOrder>2</b:RefOrder>
  </b:Source>
  <b:Source>
    <b:Tag>Lar00</b:Tag>
    <b:SourceType>JournalArticle</b:SourceType>
    <b:Guid>{9C59FA15-0753-40BD-A39A-CC0D22873A64}</b:Guid>
    <b:Author>
      <b:Author>
        <b:NameList>
          <b:Person>
            <b:Last>Feld</b:Last>
            <b:First>Lars</b:First>
            <b:Middle>P.</b:Middle>
          </b:Person>
          <b:Person>
            <b:Last>Kirchgassner</b:Last>
            <b:First>Gebhard</b:First>
          </b:Person>
        </b:NameList>
      </b:Author>
    </b:Author>
    <b:Title>Direct democracy, political culture, and the outcome of economic policy: a report on the Swiss experience</b:Title>
    <b:JournalName>European Journal of Political Economy</b:JournalName>
    <b:Year>2000</b:Year>
    <b:Pages>287-306</b:Pages>
    <b:Volume>16</b:Volume>
    <b:Issue>2</b:Issue>
    <b:RefOrder>3</b:RefOrder>
  </b:Source>
  <b:Source>
    <b:Tag>Blu09</b:Tag>
    <b:SourceType>JournalArticle</b:SourceType>
    <b:Guid>{FE629FE5-8B4B-4F5C-8077-9FBD7FA9A784}</b:Guid>
    <b:Author>
      <b:Author>
        <b:NameList>
          <b:Person>
            <b:Last>Blume</b:Last>
            <b:First>Lorenz</b:First>
          </b:Person>
          <b:Person>
            <b:Last>Müller</b:Last>
            <b:First>Jens</b:First>
          </b:Person>
          <b:Person>
            <b:Last>Voigt</b:Last>
            <b:First>Stefan</b:First>
          </b:Person>
        </b:NameList>
      </b:Author>
    </b:Author>
    <b:Title>The economic effects of direct democracy - a first global assessment</b:Title>
    <b:JournalName>Public Choice</b:JournalName>
    <b:Year>2009</b:Year>
    <b:Pages>431-461</b:Pages>
    <b:Volume>140</b:Volume>
    <b:Issue>3-4</b:Issue>
    <b:Month>September </b:Month>
    <b:RefOrder>4</b:RefOrder>
  </b:Source>
  <b:Source>
    <b:Tag>Nur98</b:Tag>
    <b:SourceType>JournalArticle</b:SourceType>
    <b:Guid>{35F11AAD-4036-4C35-B0FB-AD61C3095E97}</b:Guid>
    <b:Author>
      <b:Author>
        <b:NameList>
          <b:Person>
            <b:Last>Nurmi</b:Last>
            <b:First>Hannu</b:First>
          </b:Person>
        </b:NameList>
      </b:Author>
    </b:Author>
    <b:Title>Voting paradoxes and referenda</b:Title>
    <b:Year>1998</b:Year>
    <b:JournalName>Social Choice and Welfare</b:JournalName>
    <b:Pages>333-350 </b:Pages>
    <b:Volume>15</b:Volume>
    <b:Issue>3</b:Issue>
    <b:RefOrder>5</b:RefOrder>
  </b:Source>
  <b:Source>
    <b:Tag>Ven07</b:Tag>
    <b:SourceType>Report</b:SourceType>
    <b:Guid>{908EB86D-47EB-4CA0-9163-2F97A88079C7}</b:Guid>
    <b:Author>
      <b:Author>
        <b:Corporate>Venice Commission</b:Corporate>
      </b:Author>
    </b:Author>
    <b:Title>Code of Good Practice on Referendums</b:Title>
    <b:Year>2007</b:Year>
    <b:Institution>European Commission for Democracy through Law</b:Institution>
    <b:Publisher>European Council</b:Publisher>
    <b:City>Venice</b:City>
    <b:ThesisType>Study</b:ThesisType>
    <b:URL>http://www.venice.coe.int/webforms/documents/default.aspx?pdffile=CDL-AD%282007%29008-e</b:URL>
    <b:RefOrder>6</b:RefOrder>
  </b:Source>
  <b:Source>
    <b:Tag>San10</b:Tag>
    <b:SourceType>JournalArticle</b:SourceType>
    <b:Guid>{D696F577-CE53-4ED7-A084-5CE94DCD805B}</b:Guid>
    <b:Author>
      <b:Author>
        <b:NameList>
          <b:Person>
            <b:Last>Zwart</b:Last>
            <b:First>Sanne</b:First>
          </b:Person>
        </b:NameList>
      </b:Author>
    </b:Author>
    <b:Title>Ensuring a representative referendum outcome: the daunting task of setting the quorum right</b:Title>
    <b:JournalName>Social Choice and Welfare </b:JournalName>
    <b:Year>2010</b:Year>
    <b:Pages>643-677 </b:Pages>
    <b:Volume>34</b:Volume>
    <b:Issue>4</b:Issue>
    <b:RefOrder>7</b:RefOrder>
  </b:Source>
  <b:Source>
    <b:Tag>Her10</b:Tag>
    <b:SourceType>JournalArticle</b:SourceType>
    <b:Guid>{7BEE87EB-0110-43FF-A321-BAA2E72E6FE8}</b:Guid>
    <b:Author>
      <b:Author>
        <b:NameList>
          <b:Person>
            <b:Last>Herrera</b:Last>
            <b:First>Helios</b:First>
          </b:Person>
          <b:Person>
            <b:Last>Mattozzi</b:Last>
            <b:First>Andrea</b:First>
          </b:Person>
        </b:NameList>
      </b:Author>
    </b:Author>
    <b:Title>Quorum and Turnout in Referenda</b:Title>
    <b:Year>2010</b:Year>
    <b:Pages>838–871</b:Pages>
    <b:JournalName>Journal of the European Economic Association</b:JournalName>
    <b:Month>June </b:Month>
    <b:Volume>8</b:Volume>
    <b:Issue>4</b:Issue>
    <b:RefOrder>8</b:RefOrder>
  </b:Source>
  <b:Source>
    <b:Tag>Luí10</b:Tag>
    <b:SourceType>JournalArticle</b:SourceType>
    <b:Guid>{53F395BA-BC2C-487E-AAFA-85E126DFBE9C}</b:Guid>
    <b:Author>
      <b:Author>
        <b:NameList>
          <b:Person>
            <b:Last>Aguiar-Conraria</b:Last>
            <b:First>Luís</b:First>
          </b:Person>
          <b:Person>
            <b:Last>Magalhães</b:Last>
            <b:First>Pedro</b:First>
            <b:Middle>C.</b:Middle>
          </b:Person>
        </b:NameList>
      </b:Author>
    </b:Author>
    <b:Title>How quorum rules distort referendum outcomes: Evidence from a pivotal voter model</b:Title>
    <b:JournalName>European Journal of Political Economy</b:JournalName>
    <b:Year>2010</b:Year>
    <b:Pages>541–557</b:Pages>
    <b:Volume>26</b:Volume>
    <b:Issue>4</b:Issue>
    <b:RefOrder>9</b:RefOrder>
  </b:Source>
  <b:Source>
    <b:Tag>Zur35</b:Tag>
    <b:SourceType>JournalArticle</b:SourceType>
    <b:Guid>{7E09D8FE-1A9A-4556-8299-F1E6A4233683}</b:Guid>
    <b:Author>
      <b:Author>
        <b:NameList>
          <b:Person>
            <b:Last>Zurcher</b:Last>
            <b:First>A.J.</b:First>
          </b:Person>
        </b:NameList>
      </b:Author>
    </b:Author>
    <b:Title>Hitler Referenda</b:Title>
    <b:Year>1935</b:Year>
    <b:JournalName>The American Political Science Review</b:JournalName>
    <b:Pages>91-99</b:Pages>
    <b:Volume>29</b:Volume>
    <b:Issue>1</b:Issue>
    <b:Month>January</b:Month>
    <b:RefOrder>10</b:RefOrder>
  </b:Source>
  <b:Source>
    <b:Tag>Sch12</b:Tag>
    <b:SourceType>DocumentFromInternetSite</b:SourceType>
    <b:Guid>{6C39078F-F2EA-4B3B-BAD2-CD955822ADB1}</b:Guid>
    <b:Author>
      <b:Author>
        <b:NameList>
          <b:Person>
            <b:Last>Scheppele</b:Last>
            <b:First>Kim</b:First>
            <b:Middle>Lane</b:Middle>
          </b:Person>
        </b:NameList>
      </b:Author>
      <b:Editor>
        <b:NameList>
          <b:Person>
            <b:Last>Krugman</b:Last>
            <b:First>Paul</b:First>
          </b:Person>
        </b:NameList>
      </b:Editor>
      <b:ProducerName>
        <b:NameList>
          <b:Person>
            <b:Last>Pages</b:Last>
            <b:First>Opinion</b:First>
          </b:Person>
        </b:NameList>
      </b:ProducerName>
    </b:Author>
    <b:Title>Romania Unravels the Rule of Law</b:Title>
    <b:Year>2012</b:Year>
    <b:YearAccessed>2013</b:YearAccessed>
    <b:MonthAccessed>May</b:MonthAccessed>
    <b:DayAccessed>1</b:DayAccessed>
    <b:URL>http://krugman.blogs.nytimes.com/2012/07/05/guest-post-romania-unravels-the-rule-of-law/</b:URL>
    <b:InternetSiteTitle>The Conscience of a Liberal</b:InternetSiteTitle>
    <b:ProductionCompany>New York Times</b:ProductionCompany>
    <b:Month>5</b:Month>
    <b:Day>July</b:Day>
    <b:RefOrder>11</b:RefOrder>
  </b:Source>
  <b:Source>
    <b:Tag>Tur144</b:Tag>
    <b:SourceType>JournalArticle</b:SourceType>
    <b:Guid>{02726181-D951-435E-9E98-A82394672D43}</b:Guid>
    <b:Author>
      <b:Author>
        <b:NameList>
          <b:Person>
            <b:Last>Turcoane</b:Last>
            <b:First>Ovidiu</b:First>
          </b:Person>
        </b:NameList>
      </b:Author>
    </b:Author>
    <b:Title>Digital Democracy in Knowledge Society: a proposed architecture based on Cloud and complementary technologies</b:Title>
    <b:Year>2014b</b:Year>
    <b:URL>http://revistaie.ase.ro/</b:URL>
    <b:JournalName>Informatica Economică</b:JournalName>
    <b:Pages>1-18</b:Pages>
    <b:Volume>18</b:Volume>
    <b:Issue>4</b:Issue>
    <b:Month>December</b:Month>
    <b:DOI>1453-1305</b:DOI>
    <b:BibOrder>145</b:BibOrder>
    <b:RefOrder>12</b:RefOrder>
  </b:Source>
  <b:Source>
    <b:Tag>Zad65</b:Tag>
    <b:SourceType>JournalArticle</b:SourceType>
    <b:Guid>{938DCBB3-24CA-4504-9617-5F2181E53B0F}</b:Guid>
    <b:Author>
      <b:Author>
        <b:NameList>
          <b:Person>
            <b:Last>Zadeh</b:Last>
            <b:First>Lotfi</b:First>
            <b:Middle>A.</b:Middle>
          </b:Person>
        </b:NameList>
      </b:Author>
    </b:Author>
    <b:Title>Fuzzy sets</b:Title>
    <b:Year>1965</b:Year>
    <b:JournalName>Information and Control</b:JournalName>
    <b:Pages>338-353</b:Pages>
    <b:Volume>8</b:Volume>
    <b:Issue>3</b:Issue>
    <b:Month>June</b:Month>
    <b:RefOrder>13</b:RefOrder>
  </b:Source>
  <b:Source>
    <b:Tag>Jav08</b:Tag>
    <b:SourceType>JournalArticle</b:SourceType>
    <b:Guid>{B22B1F83-A503-45CE-93B6-4B82286BBC2D}</b:Guid>
    <b:Author>
      <b:Author>
        <b:NameList>
          <b:Person>
            <b:Last>Montero</b:Last>
            <b:First>Javier</b:First>
          </b:Person>
        </b:NameList>
      </b:Author>
    </b:Author>
    <b:Title>The impact of fuzziness in social choice paradoxes</b:Title>
    <b:Year>2008</b:Year>
    <b:JournalName>Soft Computing</b:JournalName>
    <b:Pages>177-182</b:Pages>
    <b:Volume>12</b:Volume>
    <b:Issue>2</b:Issue>
    <b:RefOrder>14</b:RefOrder>
  </b:Source>
  <b:Source>
    <b:Tag>HNu07</b:Tag>
    <b:SourceType>JournalArticle</b:SourceType>
    <b:Guid>{1E656A3C-B9D5-40A1-9A27-E51873F81EDF}</b:Guid>
    <b:Author>
      <b:Author>
        <b:NameList>
          <b:Person>
            <b:Last>Nurmi</b:Last>
            <b:First>H.</b:First>
          </b:Person>
          <b:Person>
            <b:Last>Kacprzyk</b:Last>
            <b:First>J.</b:First>
          </b:Person>
        </b:NameList>
      </b:Author>
    </b:Author>
    <b:Title>Fuzzy Sets In Political Science: An Overview</b:Title>
    <b:JournalName>New Mathematics and Natural Computation</b:JournalName>
    <b:Year>2007</b:Year>
    <b:Pages>281-299</b:Pages>
    <b:Volume>3</b:Volume>
    <b:Issue>3</b:Issue>
    <b:RefOrder>15</b:RefOrder>
  </b:Source>
  <b:Source>
    <b:Tag>Sen09</b:Tag>
    <b:SourceType>Book</b:SourceType>
    <b:Guid>{43E89106-3851-45BC-AE23-A22A6CA47759}</b:Guid>
    <b:Author>
      <b:Author>
        <b:NameList>
          <b:Person>
            <b:Last>Sen</b:Last>
            <b:First>Amartya</b:First>
          </b:Person>
        </b:NameList>
      </b:Author>
    </b:Author>
    <b:Title>The idea of justice</b:Title>
    <b:Year>2009</b:Year>
    <b:City>Cambridge</b:City>
    <b:Publisher>The Belknap Press of Harvard University</b:Publisher>
    <b:RefOrder>16</b:RefOrder>
  </b:Source>
  <b:Source>
    <b:Tag>Tre95</b:Tag>
    <b:SourceType>JournalArticle</b:SourceType>
    <b:Guid>{D4501854-7082-4AB1-BEA1-05C058039715}</b:Guid>
    <b:Author>
      <b:Author>
        <b:NameList>
          <b:Person>
            <b:Last>Treadwell</b:Last>
            <b:First>William</b:First>
            <b:Middle>A.</b:Middle>
          </b:Person>
        </b:NameList>
      </b:Author>
    </b:Author>
    <b:Title>Fuzzy Set Theory Movement in the Social Sciences</b:Title>
    <b:Pages>91-98</b:Pages>
    <b:Year>1995</b:Year>
    <b:JournalName>Public Administration Review</b:JournalName>
    <b:Volume>55</b:Volume>
    <b:Issue>1</b:Issue>
    <b:RefOrder>17</b:RefOrder>
  </b:Source>
  <b:Source>
    <b:Tag>OAy13</b:Tag>
    <b:SourceType>JournalArticle</b:SourceType>
    <b:Guid>{3DF5F123-0491-43CB-8AFE-218808BC586A}</b:Guid>
    <b:Author>
      <b:Author>
        <b:NameList>
          <b:Person>
            <b:Last>Ayadi</b:Last>
            <b:First>O.</b:First>
          </b:Person>
          <b:Person>
            <b:Last>Cheikhrouhou</b:Last>
            <b:First>N.</b:First>
          </b:Person>
          <b:Person>
            <b:Last>Masmoudi</b:Last>
            <b:First>F.</b:First>
          </b:Person>
        </b:NameList>
      </b:Author>
    </b:Author>
    <b:Title>A decision support system assessing the trust level in supply chain based on information sharing dimensions</b:Title>
    <b:JournalName>Computers &amp; Industrial Engineering</b:JournalName>
    <b:Year>2013</b:Year>
    <b:Pages>242-257</b:Pages>
    <b:Volume>66</b:Volume>
    <b:Issue>2</b:Issue>
    <b:RefOrder>18</b:RefOrder>
  </b:Source>
  <b:Source>
    <b:Tag>FLi05</b:Tag>
    <b:SourceType>JournalArticle</b:SourceType>
    <b:Guid>{3E1508B7-3897-4F12-8B73-6F2873D4A79A}</b:Guid>
    <b:Author>
      <b:Author>
        <b:NameList>
          <b:Person>
            <b:Last>Liu</b:Last>
            <b:First>F.</b:First>
          </b:Person>
          <b:Person>
            <b:Last>Geng</b:Last>
            <b:First>H.</b:First>
          </b:Person>
          <b:Person>
            <b:Last>Zhang</b:Last>
            <b:First>Y.Q.</b:First>
          </b:Person>
        </b:NameList>
      </b:Author>
    </b:Author>
    <b:Title>Interactive fuzzy interval reasoning for smart web shopping</b:Title>
    <b:JournalName>Applied Soft Computing</b:JournalName>
    <b:Year>2005</b:Year>
    <b:Pages>433-439</b:Pages>
    <b:Volume>5</b:Volume>
    <b:Issue>4</b:Issue>
    <b:RefOrder>19</b:RefOrder>
  </b:Source>
  <b:Source>
    <b:Tag>EHM75</b:Tag>
    <b:SourceType>JournalArticle</b:SourceType>
    <b:Guid>{46F3B190-AD1C-43B2-B99F-EB4D4912C2D1}</b:Guid>
    <b:Author>
      <b:Author>
        <b:NameList>
          <b:Person>
            <b:Last>Mamdani</b:Last>
            <b:First>E.H.</b:First>
          </b:Person>
          <b:Person>
            <b:Last>Assilian</b:Last>
            <b:First>S.</b:First>
          </b:Person>
        </b:NameList>
      </b:Author>
    </b:Author>
    <b:Title>An experiment in linguistic synthesis with a fuzzy logic controller</b:Title>
    <b:JournalName>International Journal of Man-Machine Studies</b:JournalName>
    <b:Year>1975</b:Year>
    <b:Pages>1-13</b:Pages>
    <b:Volume>7</b:Volume>
    <b:Issue>1</b:Issue>
    <b:RefOrder>20</b:RefOrder>
  </b:Source>
  <b:Source>
    <b:Tag>Mat14</b:Tag>
    <b:SourceType>InternetSite</b:SourceType>
    <b:Guid>{E0398492-E10F-4BD2-8CEA-A9526C9E9726}</b:Guid>
    <b:Author>
      <b:Author>
        <b:Corporate>MathWorks</b:Corporate>
      </b:Author>
    </b:Author>
    <b:Title>Matlab Fuzzy Toolbox Documentation Center</b:Title>
    <b:Year>2015</b:Year>
    <b:YearAccessed>2015</b:YearAccessed>
    <b:MonthAccessed>3</b:MonthAccessed>
    <b:DayAccessed>2</b:DayAccessed>
    <b:URL>http://www.mathworks.com/help/fuzzy/index.html/</b:URL>
    <b:RefOrder>21</b:RefOrder>
  </b:Source>
  <b:Source>
    <b:Tag>Lau08</b:Tag>
    <b:SourceType>JournalArticle</b:SourceType>
    <b:Guid>{2CA95140-791A-4F19-B8D3-BD66181FF9B9}</b:Guid>
    <b:Author>
      <b:Author>
        <b:NameList>
          <b:Person>
            <b:Last>Lauer</b:Last>
            <b:First>Fabien</b:First>
          </b:Person>
          <b:Person>
            <b:Last>Bloch</b:Last>
            <b:First>Gérard</b:First>
          </b:Person>
        </b:NameList>
      </b:Author>
    </b:Author>
    <b:Title>Incorporating prior knowledge in support vector machines for classification: A review</b:Title>
    <b:JournalName>Neurocomputing</b:JournalName>
    <b:Year>2008</b:Year>
    <b:Pages>1578-1594</b:Pages>
    <b:Volume>71</b:Volume>
    <b:Issue>7–9</b:Issue>
    <b:RefOrder>22</b:RefOrder>
  </b:Source>
  <b:Source>
    <b:Tag>Orc15</b:Tag>
    <b:SourceType>JournalArticle</b:SourceType>
    <b:Guid>{7CD2B146-334D-4A27-AEF6-314D426F17D5}</b:Guid>
    <b:Author>
      <b:Author>
        <b:NameList>
          <b:Person>
            <b:Last>Orchel</b:Last>
            <b:First>Marcin</b:First>
          </b:Person>
        </b:NameList>
      </b:Author>
    </b:Author>
    <b:Title>Solving classiﬁcation problems by knowledge sets</b:Title>
    <b:JournalName>Neurocomputing</b:JournalName>
    <b:Year>2015</b:Year>
    <b:Pages>1109–1124</b:Pages>
    <b:Volume>149</b:Volume>
    <b:RefOrder>23</b:RefOrder>
  </b:Source>
  <b:Source>
    <b:Tag>LiS13</b:Tag>
    <b:SourceType>JournalArticle</b:SourceType>
    <b:Guid>{19A994F6-D217-4F28-8D0F-F39745D3CD19}</b:Guid>
    <b:Author>
      <b:Author>
        <b:NameList>
          <b:Person>
            <b:Last>Li</b:Last>
            <b:First>Sheng-Tun</b:First>
          </b:Person>
          <b:Person>
            <b:Last>Tsai</b:Last>
            <b:First>Fu-Ching</b:First>
          </b:Person>
        </b:NameList>
      </b:Author>
    </b:Author>
    <b:Title>A fuzzy conceptualization model for text mining with application in opinion polarity classiﬁcation</b:Title>
    <b:JournalName>Knowledge-Based Systems</b:JournalName>
    <b:Year>2013</b:Year>
    <b:Pages>23–33</b:Pages>
    <b:Volume>39</b:Volume>
    <b:RefOrder>24</b:RefOrder>
  </b:Source>
  <b:Source>
    <b:Tag>Ant13</b:Tag>
    <b:SourceType>JournalArticle</b:SourceType>
    <b:Guid>{66C95066-BF46-40FB-8C59-B3FF1B64FAD0}</b:Guid>
    <b:Author>
      <b:Author>
        <b:NameList>
          <b:Person>
            <b:Last>Niblett</b:Last>
            <b:First>Anthony</b:First>
          </b:Person>
        </b:NameList>
      </b:Author>
    </b:Author>
    <b:Title>Tracking inconsistent judicial behavior</b:Title>
    <b:JournalName>International Review of Law and Economics</b:JournalName>
    <b:Year>2013</b:Year>
    <b:Pages>9–20</b:Pages>
    <b:Volume>34</b:Volume>
    <b:RefOrder>25</b:RefOrder>
  </b:Source>
  <b:Source>
    <b:Tag>Fis14</b:Tag>
    <b:SourceType>JournalArticle</b:SourceType>
    <b:Guid>{AD63BB26-C3BF-40C2-ADBF-44FFDFCB5673}</b:Guid>
    <b:Author>
      <b:Author>
        <b:NameList>
          <b:Person>
            <b:Last>Fischman</b:Last>
            <b:First>Joshua</b:First>
            <b:Middle>B.</b:Middle>
          </b:Person>
        </b:NameList>
      </b:Author>
    </b:Author>
    <b:Title>Measuring Inconsistency, Indeterminacy, and Error in Adjudication</b:Title>
    <b:JournalName>American Law and Economics Review</b:JournalName>
    <b:Year>2014</b:Year>
    <b:Pages>40-85</b:Pages>
    <b:Volume>16</b:Volume>
    <b:Issue>1</b:Issue>
    <b:RefOrder>26</b:RefOrder>
  </b:Source>
  <b:Source>
    <b:Tag>APA15</b:Tag>
    <b:SourceType>DocumentFromInternetSite</b:SourceType>
    <b:Guid>{55CBB4BB-C08B-4FD3-AB5F-D8E55C809CDF}</b:Guid>
    <b:Author>
      <b:Author>
        <b:Corporate>APADOR-CH</b:Corporate>
      </b:Author>
    </b:Author>
    <b:Title>Amicus Curiae</b:Title>
    <b:Year>2015</b:Year>
    <b:InternetSiteTitle>apador.org</b:InternetSiteTitle>
    <b:Month>April</b:Month>
    <b:Day>7</b:Day>
    <b:YearAccessed>2015</b:YearAccessed>
    <b:MonthAccessed>April</b:MonthAccessed>
    <b:DayAccessed>20</b:DayAccessed>
    <b:URL>http://www.apador.org/wp-content/uploads/2015/04/Amicus-curiae-Legea-96.pdf</b:URL>
    <b:RefOrder>27</b:RefOrder>
  </b:Source>
  <b:Source>
    <b:Tag>Dod10</b:Tag>
    <b:SourceType>JournalArticle</b:SourceType>
    <b:Guid>{D54A030D-64E0-4097-9127-899D73AAE5F0}</b:Guid>
    <b:Author>
      <b:Author>
        <b:NameList>
          <b:Person>
            <b:Last>Doder</b:Last>
            <b:First>Dragan</b:First>
          </b:Person>
          <b:Person>
            <b:Last>Raškovic</b:Last>
            <b:First>Miodrag</b:First>
          </b:Person>
          <b:Person>
            <b:Last>Markovic</b:Last>
            <b:First>Zoran</b:First>
          </b:Person>
          <b:Person>
            <b:Last>Ognjanovic</b:Last>
            <b:First>Zoran</b:First>
          </b:Person>
        </b:NameList>
      </b:Author>
    </b:Author>
    <b:Title>Measures of inconsistency and defaults</b:Title>
    <b:JournalName>International Journal of Approximate Reasoning</b:JournalName>
    <b:Year>2010</b:Year>
    <b:Pages>832–845</b:Pages>
    <b:Volume>51</b:Volume>
    <b:RefOrder>28</b:RefOrder>
  </b:Source>
  <b:Source>
    <b:Tag>Ols12</b:Tag>
    <b:SourceType>JournalArticle</b:SourceType>
    <b:Guid>{ADD74C64-9098-41E6-A052-91E5292818F8}</b:Guid>
    <b:Author>
      <b:Author>
        <b:NameList>
          <b:Person>
            <b:Last>Olson</b:Last>
            <b:First>David</b:First>
          </b:Person>
          <b:Person>
            <b:Last>Fusco</b:Last>
            <b:First>Stefania</b:First>
          </b:Person>
        </b:NameList>
      </b:Author>
    </b:Author>
    <b:Title>Rules versus Standards: Competing Notions of Inconsistency Robustness in Patent Law</b:Title>
    <b:Year>2012</b:Year>
    <b:JournalName>Alabama Law Review</b:JournalName>
    <b:Pages>647-696</b:Pages>
    <b:Volume>64</b:Volume>
    <b:Issue>3</b:Issue>
    <b:RefOrder>29</b:RefOrder>
  </b:Source>
  <b:Source>
    <b:Tag>Kev14</b:Tag>
    <b:SourceType>JournalArticle</b:SourceType>
    <b:Guid>{46A77B2B-0408-44A4-96F1-6236D6E7D77E}</b:Guid>
    <b:Author>
      <b:Author>
        <b:NameList>
          <b:Person>
            <b:Last>McAreavey</b:Last>
            <b:First>Kevin</b:First>
          </b:Person>
          <b:Person>
            <b:Last>Liu</b:Last>
            <b:First>Weiru</b:First>
          </b:Person>
          <b:Person>
            <b:Last>Miller</b:Last>
            <b:First>Paul</b:First>
          </b:Person>
        </b:NameList>
      </b:Author>
    </b:Author>
    <b:Title>Computational approaches to ﬁnding and measuring inconsistency in arbitrary knowledge bases</b:Title>
    <b:JournalName>International Journal of Approximate Reasoning</b:JournalName>
    <b:Year>2014</b:Year>
    <b:Pages>1659–1693</b:Pages>
    <b:Volume>55</b:Volume>
    <b:Issue>8</b:Issue>
    <b:RefOrder>30</b:RefOrder>
  </b:Source>
  <b:Source>
    <b:Tag>Pro15</b:Tag>
    <b:SourceType>DocumentFromInternetSite</b:SourceType>
    <b:Guid>{A631C3F7-87A2-45D6-AA79-B2BA7BFA623A}</b:Guid>
    <b:Author>
      <b:Author>
        <b:NameList>
          <b:Person>
            <b:Last>Productlifecyclestages</b:Last>
          </b:Person>
        </b:NameList>
      </b:Author>
    </b:Author>
    <b:Title>Product Life Cycle Stages</b:Title>
    <b:Year>2015</b:Year>
    <b:InternetSiteTitle>Product Life Cycle Stages</b:InternetSiteTitle>
    <b:Month>April</b:Month>
    <b:Day>30</b:Day>
    <b:YearAccessed>2015</b:YearAccessed>
    <b:MonthAccessed>April</b:MonthAccessed>
    <b:DayAccessed>30</b:DayAccessed>
    <b:URL>http://productlifecyclestages.com/</b:URL>
    <b:RefOrder>31</b:RefOrder>
  </b:Source>
  <b:Source>
    <b:Tag>Bak14</b:Tag>
    <b:SourceType>JournalArticle</b:SourceType>
    <b:Guid>{3F4EAF45-F10A-498E-BCF0-FBD9A66B1942}</b:Guid>
    <b:Author>
      <b:Author>
        <b:NameList>
          <b:Person>
            <b:Last>Bakker</b:Last>
            <b:First>Conny</b:First>
          </b:Person>
          <b:Person>
            <b:Last>Wang</b:Last>
            <b:First>Feng</b:First>
          </b:Person>
          <b:Person>
            <b:Last>Huisman</b:Last>
            <b:First>Jaco</b:First>
          </b:Person>
          <b:Person>
            <b:Last>Hollander</b:Last>
            <b:First>Marcel</b:First>
            <b:Middle>den</b:Middle>
          </b:Person>
        </b:NameList>
      </b:Author>
    </b:Author>
    <b:Title>Products that go round: exploring product life extension through design</b:Title>
    <b:Year>2014</b:Year>
    <b:JournalName>Journal of Cleaner Production</b:JournalName>
    <b:Pages>10-16</b:Pages>
    <b:Volume>69</b:Volume>
    <b:RefOrder>32</b:RefOrder>
  </b:Source>
  <b:Source>
    <b:Tag>Ovi14</b:Tag>
    <b:SourceType>DocumentFromInternetSite</b:SourceType>
    <b:Guid>{62343CDD-CC04-4A5E-AADA-F44C77838FBD}</b:Guid>
    <b:Author>
      <b:Author>
        <b:NameList>
          <b:Person>
            <b:Last>Turcoane</b:Last>
            <b:First>Ovidiu</b:First>
          </b:Person>
        </b:NameList>
      </b:Author>
    </b:Author>
    <b:Title>E-Democracy's outputs in a Mamdani fuzzy inference</b:Title>
    <b:Year>2014a</b:Year>
    <b:InternetSiteTitle>turcoane.ro</b:InternetSiteTitle>
    <b:YearAccessed>2014</b:YearAccessed>
    <b:MonthAccessed>December</b:MonthAccessed>
    <b:DayAccessed>3</b:DayAccessed>
    <b:URL>http://turcoane.ro/cercetare/articole/EDemocracy%20outputs%20in%20MFIS.pdf</b:URL>
    <b:RefOrder>33</b:RefOrder>
  </b:Source>
  <b:Source>
    <b:Tag>Dan891</b:Tag>
    <b:SourceType>JournalArticle</b:SourceType>
    <b:Guid>{53D6E90D-245E-4053-A08E-8A8A17A865D7}</b:Guid>
    <b:Author>
      <b:Author>
        <b:NameList>
          <b:Person>
            <b:Last>Danaher</b:Last>
            <b:First>P.J.</b:First>
          </b:Person>
        </b:NameList>
      </b:Author>
    </b:Author>
    <b:Title>Estimating a cricketer's batting average using the product limit estimator.</b:Title>
    <b:JournalName>New Zealand Statistician,24(1),</b:JournalName>
    <b:Year>1989</b:Year>
    <b:Pages>2-5</b:Pages>
    <b:RefOrder>2</b:RefOrder>
  </b:Source>
  <b:Source>
    <b:Tag>How011</b:Tag>
    <b:SourceType>JournalArticle</b:SourceType>
    <b:Guid>{B9B06F8A-3991-4075-8B02-A3E123AA89E2}</b:Guid>
    <b:Author>
      <b:Author>
        <b:NameList>
          <b:Person>
            <b:Last>Howells</b:Last>
            <b:First>J.M</b:First>
          </b:Person>
        </b:NameList>
      </b:Author>
    </b:Author>
    <b:Title>Bradman's test average is 99.94: fact or fiction?</b:Title>
    <b:JournalName>Bulletein of the Australian society for sports History,33</b:JournalName>
    <b:Year>2001</b:Year>
    <b:Pages>5-12</b:Pages>
    <b:RefOrder>1</b:RefOrder>
  </b:Source>
  <b:Source>
    <b:Tag>Kap581</b:Tag>
    <b:SourceType>JournalArticle</b:SourceType>
    <b:Guid>{31BACDB8-CE83-4DD1-9890-FC9FCA7A488C}</b:Guid>
    <b:Author>
      <b:Author>
        <b:NameList>
          <b:Person>
            <b:Last>Kaplan</b:Last>
            <b:First>E.L</b:First>
          </b:Person>
          <b:Person>
            <b:Last>Meier</b:Last>
            <b:First>P.</b:First>
          </b:Person>
        </b:NameList>
      </b:Author>
    </b:Author>
    <b:Title>Nonparametric estimation from incomplete observations.</b:Title>
    <b:JournalName>Journal of American Statiscal Association,53(282),</b:JournalName>
    <b:Year>1958</b:Year>
    <b:Pages>457-481</b:Pages>
    <b:RefOrder>3</b:RefOrder>
  </b:Source>
  <b:Source>
    <b:Tag>Lem8a</b:Tag>
    <b:SourceType>JournalArticle</b:SourceType>
    <b:Guid>{646B3198-BFBD-4CE6-8753-3FB9A41558B4}</b:Guid>
    <b:Author>
      <b:Author>
        <b:NameList>
          <b:Person>
            <b:Last>Lemmer</b:Last>
            <b:First>H.</b:First>
            <b:Middle>H.</b:Middle>
          </b:Person>
        </b:NameList>
      </b:Author>
    </b:Author>
    <b:Title>Measures of batting performance in a short series of cricket matches.</b:Title>
    <b:JournalName>South African Statistical Journal,42(1),</b:JournalName>
    <b:Year>2008a</b:Year>
    <b:Pages>65-87</b:Pages>
    <b:RefOrder>4</b:RefOrder>
  </b:Source>
  <b:Source>
    <b:Tag>Lem8b</b:Tag>
    <b:SourceType>JournalArticle</b:SourceType>
    <b:Guid>{4EDE7A80-98E5-4727-8528-552704A7AE27}</b:Guid>
    <b:Author>
      <b:Author>
        <b:Corporate>Lemmer, H. H.</b:Corporate>
      </b:Author>
    </b:Author>
    <b:Title>An analysis of players' performances in the first cricket Twenty20 WOrld Cup series.</b:Title>
    <b:JournalName>South African Journal for Research in Sport, Physical Education and Recreation, 30(2),</b:JournalName>
    <b:Year>2008b</b:Year>
    <b:Pages>71-77</b:Pages>
    <b:RefOrder>5</b:RefOrder>
  </b:Source>
  <b:Source>
    <b:Tag>Dam06</b:Tag>
    <b:SourceType>JournalArticle</b:SourceType>
    <b:Guid>{46E3167B-85FC-45DE-A3F5-DD78ED3A7236}</b:Guid>
    <b:Author>
      <b:Author>
        <b:NameList>
          <b:Person>
            <b:Last>Damodaran</b:Last>
            <b:First>U.</b:First>
          </b:Person>
        </b:NameList>
      </b:Author>
    </b:Author>
    <b:Title>Stochastic dominance and analysis of ODI batting performance:the indian cricket team, 1989-2005.</b:Title>
    <b:JournalName>Journal of Sports Science and Medicine,5(4)</b:JournalName>
    <b:Year>2006</b:Year>
    <b:Pages>503-508.</b:Pages>
    <b:RefOrder>7</b:RefOrder>
  </b:Source>
  <b:Source>
    <b:Tag>Mai07</b:Tag>
    <b:SourceType>JournalArticle</b:SourceType>
    <b:Guid>{6FDD31B7-1360-4AAB-9AE0-A656AD5DE0FA}</b:Guid>
    <b:Author>
      <b:Author>
        <b:NameList>
          <b:Person>
            <b:Last>Maini</b:Last>
            <b:First>S</b:First>
          </b:Person>
          <b:Person>
            <b:Last>Narayanan</b:Last>
            <b:First>S.</b:First>
          </b:Person>
        </b:NameList>
      </b:Author>
    </b:Author>
    <b:Title>The flaw in batting averages.</b:Title>
    <b:JournalName>The Actuary,May-07,</b:JournalName>
    <b:Year>2007</b:Year>
    <b:Pages>30-31</b:Pages>
    <b:RefOrder>8</b:RefOrder>
  </b:Source>
  <b:Source>
    <b:Tag>How01</b:Tag>
    <b:SourceType>JournalArticle</b:SourceType>
    <b:Guid>{3526DDA7-A5AA-4564-8D56-184837DF186A}</b:Guid>
    <b:Author>
      <b:Author>
        <b:NameList>
          <b:Person>
            <b:Last>Howells</b:Last>
          </b:Person>
        </b:NameList>
      </b:Author>
    </b:Author>
    <b:Year>2001</b:Year>
    <b:RefOrder>9</b:RefOrder>
  </b:Source>
  <b:Source>
    <b:Tag>ICC15</b:Tag>
    <b:SourceType>InternetSite</b:SourceType>
    <b:Guid>{F9B3CC60-A12B-4685-B29A-4897B88271BF}</b:Guid>
    <b:Title>ICC cricket world cup</b:Title>
    <b:Year>2015</b:Year>
    <b:InternetSiteTitle>www.espncricinfo.com</b:InternetSiteTitle>
    <b:Month>March</b:Month>
    <b:Day>31</b:Day>
    <b:Author>
      <b:Author>
        <b:NameList>
          <b:Person>
            <b:Last>ESPNcricinfo</b:Last>
          </b:Person>
        </b:NameList>
      </b:Author>
    </b:Author>
    <b:RefOrder>10</b:RefOrder>
  </b:Source>
  <b:Source>
    <b:Tag>Sai16</b:Tag>
    <b:SourceType>JournalArticle</b:SourceType>
    <b:Guid>{B90E71C5-83A3-489D-9593-AEA4CABA1F7F}</b:Guid>
    <b:Author>
      <b:Author>
        <b:NameList>
          <b:Person>
            <b:Last>Saikia</b:Last>
            <b:First>Hemanta</b:First>
          </b:Person>
          <b:Person>
            <b:Last>Bhattacharjee</b:Last>
            <b:First>Dibyojyoti</b:First>
          </b:Person>
          <b:Person>
            <b:Last>Radhakrishnan</b:Last>
            <b:First>Unni</b:First>
            <b:Middle>Krishnan</b:Middle>
          </b:Person>
        </b:NameList>
      </b:Author>
    </b:Author>
    <b:Title>A New Model for Player Selection in Cricket</b:Title>
    <b:JournalName>International Journal of Performance Analysis in Sports</b:JournalName>
    <b:Year>2016</b:Year>
    <b:Pages>373-388</b:Pages>
    <b:Volume>16</b:Volume>
    <b:RefOrder>11</b:RefOrder>
  </b:Source>
  <b:Source>
    <b:Tag>pau</b:Tag>
    <b:SourceType>Report</b:SourceType>
    <b:Guid>{8DC940BE-B715-4B48-BFB4-1F3CC2F63B9E}</b:Guid>
    <b:Author>
      <b:Author>
        <b:NameList>
          <b:Person>
            <b:Last>paul j</b:Last>
            <b:First>Van</b:First>
            <b:Middle>staden</b:Middle>
          </b:Person>
          <b:Person>
            <b:Last>T Meiring</b:Last>
            <b:First>Albertus</b:First>
          </b:Person>
          <b:Person>
            <b:Last>A Steyn</b:Last>
            <b:First>Johan</b:First>
          </b:Person>
          <b:Person>
            <b:Last>Fabris-Rotelli</b:Last>
            <b:First>Inger</b:First>
            <b:Middle>N</b:Middle>
          </b:Person>
        </b:NameList>
      </b:Author>
    </b:Author>
    <b:Title>Meaning Batting Averages in Cricket</b:Title>
    <b:City>Pretoria</b:City>
    <b:Publisher>Department of Statistics,University of Pretoria,South Africa</b:Publisher>
    <b:RefOrder>12</b:RefOrder>
  </b:Source>
  <b:Source>
    <b:Tag>Han08</b:Tag>
    <b:SourceType>BookSection</b:SourceType>
    <b:Guid>{2ADBD28E-24DC-4F54-A4AF-3FC9C706FF31}</b:Guid>
    <b:BookTitle>Handbook on constructing Composite Indicator</b:BookTitle>
    <b:Year>2008</b:Year>
    <b:Pages>117</b:Pages>
    <b:Publisher>OECD publications</b:Publisher>
    <b:RefOrder>13</b:RefOrder>
  </b:Source>
  <b:Source>
    <b:Tag>Nar05</b:Tag>
    <b:SourceType>Report</b:SourceType>
    <b:Guid>{66283519-D052-4934-922E-9D027FE73887}</b:Guid>
    <b:Author>
      <b:Author>
        <b:NameList>
          <b:Person>
            <b:Last>Nardo</b:Last>
            <b:First>Michela</b:First>
          </b:Person>
          <b:Person>
            <b:Last>Saisana</b:Last>
            <b:First>Michela</b:First>
          </b:Person>
          <b:Person>
            <b:Last>Saltelli</b:Last>
            <b:First>Andrea</b:First>
          </b:Person>
          <b:Person>
            <b:Last>Tarantola</b:Last>
            <b:First>Stefano</b:First>
          </b:Person>
        </b:NameList>
      </b:Author>
    </b:Author>
    <b:Title>Tools for Composite Indicators Building</b:Title>
    <b:Year>2005</b:Year>
    <b:City>Italy</b:City>
    <b:Publisher>Joint Research Centre, European Commision</b:Publisher>
    <b:RefOrder>14</b:RefOrder>
  </b:Source>
  <b:Source>
    <b:Tag>Lem02</b:Tag>
    <b:SourceType>JournalArticle</b:SourceType>
    <b:Guid>{987E9C08-1806-4C6C-AD69-70523D0A498C}</b:Guid>
    <b:Author>
      <b:Author>
        <b:NameList>
          <b:Person>
            <b:Last>Lemmer</b:Last>
            <b:First>H</b:First>
            <b:Middle>H</b:Middle>
          </b:Person>
        </b:NameList>
      </b:Author>
    </b:Author>
    <b:Title>The Combined Bowling Rate as a Measure of Bowling Performance in Cricket</b:Title>
    <b:JournalName>South African Journal of Research in Sport, Physical Education and Recreation</b:JournalName>
    <b:Year>2002</b:Year>
    <b:Pages>37-44</b:Pages>
    <b:Volume>24</b:Volume>
    <b:Issue>2</b:Issue>
    <b:RefOrder>15</b:RefOrder>
  </b:Source>
  <b:Source>
    <b:Tag>Kim93</b:Tag>
    <b:SourceType>JournalArticle</b:SourceType>
    <b:Guid>{0CD5AD33-073A-47AA-AE6C-D471DC4555B1}</b:Guid>
    <b:Author>
      <b:Author>
        <b:NameList>
          <b:Person>
            <b:Last>Kimber</b:Last>
            <b:First>A</b:First>
          </b:Person>
        </b:NameList>
      </b:Author>
    </b:Author>
    <b:Title>A Graphical display for Comparing Bowlers in Cricket</b:Title>
    <b:Year>1993</b:Year>
    <b:Month>September</b:Month>
    <b:JournalName>An Internationa Journal for Teachers</b:JournalName>
    <b:Pages>84-86</b:Pages>
    <b:Volume>15</b:Volume>
    <b:Issue>3</b:Issue>
    <b:RefOrder>16</b:RefOrder>
  </b:Source>
  <b:Source>
    <b:Tag>Bea03</b:Tag>
    <b:SourceType>JournalArticle</b:SourceType>
    <b:Guid>{CCC0EC58-D13C-4E09-A31D-E4F4632DB5F3}</b:Guid>
    <b:Author>
      <b:Author>
        <b:NameList>
          <b:Person>
            <b:Last>Beaudoin</b:Last>
            <b:First>David</b:First>
          </b:Person>
          <b:Person>
            <b:Last>Swartz</b:Last>
            <b:First>Tim</b:First>
          </b:Person>
        </b:NameList>
      </b:Author>
    </b:Author>
    <b:Title>The best Batsmen and Bowlers in One-day Cricket</b:Title>
    <b:JournalName>South African Statist</b:JournalName>
    <b:Year>2003</b:Year>
    <b:Pages>203-222</b:Pages>
    <b:Volume>37</b:Volume>
    <b:RefOrder>17</b:RefOrder>
  </b:Source>
  <b:Source>
    <b:Tag>Pau</b:Tag>
    <b:SourceType>JournalArticle</b:SourceType>
    <b:Guid>{5C402B29-A620-4B3B-85F6-E16C1B710063}</b:Guid>
    <b:Author>
      <b:Author>
        <b:NameList>
          <b:Person>
            <b:Last>Van Staden</b:Last>
            <b:First>P.J.</b:First>
          </b:Person>
        </b:NameList>
      </b:Author>
    </b:Author>
    <b:Title>Comparison of cricketers bowling and batting performances using graphical displays.</b:Title>
    <b:Publisher>Department of Statistics, University of Pretoria, South Africa</b:Publisher>
    <b:City>Pretoria</b:City>
    <b:Year>2009</b:Year>
    <b:JournalName>Current Science,96(6),</b:JournalName>
    <b:Pages>764-766</b:Pages>
    <b:RefOrder>6</b:RefOrder>
  </b:Source>
  <b:Source>
    <b:Tag>Lem04</b:Tag>
    <b:SourceType>JournalArticle</b:SourceType>
    <b:Guid>{9982AE8A-A992-4B9F-9406-4F6111C9D0D2}</b:Guid>
    <b:Author>
      <b:Author>
        <b:NameList>
          <b:Person>
            <b:Last>Lemmer</b:Last>
            <b:First>H</b:First>
            <b:Middle>H</b:Middle>
          </b:Person>
        </b:NameList>
      </b:Author>
    </b:Author>
    <b:Title>A Measure for the Batting Performance of Cricket Players</b:Title>
    <b:JournalName>South African journal for Research in Sport, Physical Education and Recreation</b:JournalName>
    <b:Year>2004</b:Year>
    <b:Pages>55-64</b:Pages>
    <b:Volume>26</b:Volume>
    <b:Issue>1</b:Issue>
    <b:RefOrder>18</b:RefOrder>
  </b:Source>
  <b:Source>
    <b:Tag>Bar04</b:Tag>
    <b:SourceType>JournalArticle</b:SourceType>
    <b:Guid>{DF78A6C2-DD94-4E0F-812A-6E2B9CF1ECBB}</b:Guid>
    <b:Author>
      <b:Author>
        <b:NameList>
          <b:Person>
            <b:Last>Barr</b:Last>
            <b:First>G</b:First>
            <b:Middle>D I</b:Middle>
          </b:Person>
          <b:Person>
            <b:Last>Kantor</b:Last>
            <b:First>B</b:First>
            <b:Middle>S</b:Middle>
          </b:Person>
        </b:NameList>
      </b:Author>
    </b:Author>
    <b:Title>A criterion for comparing and selecting Batsmen in limited overs Cricket</b:Title>
    <b:JournalName>Journal od the Operational Research Society</b:JournalName>
    <b:Year>2004</b:Year>
    <b:Pages>1266-1274</b:Pages>
    <b:Volume>55</b:Volume>
    <b:RefOrder>19</b:RefOrder>
  </b:Source>
  <b:Source>
    <b:Tag>Cro00</b:Tag>
    <b:SourceType>ConferenceProceedings</b:SourceType>
    <b:Guid>{68D06EEB-0A9A-41C9-877C-A132E16B7018}</b:Guid>
    <b:Author>
      <b:Author>
        <b:NameList>
          <b:Person>
            <b:Last>Croucher</b:Last>
            <b:First>J</b:First>
            <b:Middle>S</b:Middle>
          </b:Person>
        </b:NameList>
      </b:Author>
    </b:Author>
    <b:Title>Player rating in one-day cricket</b:Title>
    <b:Year>2000</b:Year>
    <b:Pages>95-106</b:Pages>
    <b:ConferenceName>Proceedings of the Fifth Australian Conference on Mathematics and Computers</b:ConferenceName>
    <b:City>NSW</b:City>
    <b:RefOrder>20</b:RefOrder>
  </b:Source>
  <b:Source>
    <b:Tag>Kim94</b:Tag>
    <b:SourceType>JournalArticle</b:SourceType>
    <b:Guid>{D2DF4A17-5244-4283-BF9F-3017C83D96AE}</b:Guid>
    <b:Author>
      <b:Author>
        <b:NameList>
          <b:Person>
            <b:Last>Kimber</b:Last>
            <b:First>A</b:First>
            <b:Middle>C</b:Middle>
          </b:Person>
          <b:Person>
            <b:Last>Hansford</b:Last>
            <b:First>A</b:First>
            <b:Middle>R</b:Middle>
          </b:Person>
        </b:NameList>
      </b:Author>
    </b:Author>
    <b:Title>A Statistical Analysis of Batting in Cricket</b:Title>
    <b:Year>1993</b:Year>
    <b:Month>January</b:Month>
    <b:JournalName>Journal of the Royal Statistical Society</b:JournalName>
    <b:Pages>443-455</b:Pages>
    <b:Volume>156</b:Volume>
    <b:Issue>3</b:Issue>
    <b:RefOrder>21</b:RefOrder>
  </b:Source>
  <b:Source>
    <b:Tag>Bre10</b:Tag>
    <b:SourceType>Report</b:SourceType>
    <b:Guid>{EBE4BE14-ABE6-435B-8BC0-69C8E4C48E5B}</b:Guid>
    <b:Author>
      <b:Author>
        <b:NameList>
          <b:Person>
            <b:Last>Brettenny</b:Last>
            <b:First>W</b:First>
          </b:Person>
        </b:NameList>
      </b:Author>
    </b:Author>
    <b:Title>Integer Optimization for the selection of a Fantasy League Cricket Team</b:Title>
    <b:Year>2010</b:Year>
    <b:Comments>Unpublished Msc Dissertation,Faculty of Science</b:Comments>
    <b:RefOrder>22</b:RefOrder>
  </b:Source>
  <b:Source>
    <b:Tag>Bas07</b:Tag>
    <b:SourceType>InternetSite</b:SourceType>
    <b:Guid>{0D68BCE2-A84A-4314-916F-823329A9D130}</b:Guid>
    <b:Author>
      <b:Author>
        <b:NameList>
          <b:Person>
            <b:Last>Basevi</b:Last>
            <b:First>T</b:First>
          </b:Person>
          <b:Person>
            <b:Last>Binoy</b:Last>
            <b:First>G</b:First>
          </b:Person>
        </b:NameList>
      </b:Author>
    </b:Author>
    <b:Title>The worlds best Twenty20 players</b:Title>
    <b:Year>2007</b:Year>
    <b:URL>http://content-rsa.cricinfo.com/columns/content/story/311962html</b:URL>
    <b:RefOrder>23</b:RefOrder>
  </b:Source>
</b:Sources>
</file>

<file path=customXml/itemProps1.xml><?xml version="1.0" encoding="utf-8"?>
<ds:datastoreItem xmlns:ds="http://schemas.openxmlformats.org/officeDocument/2006/customXml" ds:itemID="{B8760E98-E572-41E4-9F53-5B6F5E3FE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66</Pages>
  <Words>21986</Words>
  <Characters>125324</Characters>
  <Application>Microsoft Office Word</Application>
  <DocSecurity>0</DocSecurity>
  <Lines>1044</Lines>
  <Paragraphs>294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JAQM Editorial Board</vt:lpstr>
      <vt:lpstr>JAQM Editorial Board</vt:lpstr>
    </vt:vector>
  </TitlesOfParts>
  <Company/>
  <LinksUpToDate>false</LinksUpToDate>
  <CharactersWithSpaces>147016</CharactersWithSpaces>
  <SharedDoc>false</SharedDoc>
  <HLinks>
    <vt:vector size="12" baseType="variant">
      <vt:variant>
        <vt:i4>1769489</vt:i4>
      </vt:variant>
      <vt:variant>
        <vt:i4>1005</vt:i4>
      </vt:variant>
      <vt:variant>
        <vt:i4>0</vt:i4>
      </vt:variant>
      <vt:variant>
        <vt:i4>5</vt:i4>
      </vt:variant>
      <vt:variant>
        <vt:lpwstr>http://7.13.0.56/</vt:lpwstr>
      </vt:variant>
      <vt:variant>
        <vt:lpwstr/>
      </vt:variant>
      <vt:variant>
        <vt:i4>4980808</vt:i4>
      </vt:variant>
      <vt:variant>
        <vt:i4>798</vt:i4>
      </vt:variant>
      <vt:variant>
        <vt:i4>0</vt:i4>
      </vt:variant>
      <vt:variant>
        <vt:i4>5</vt:i4>
      </vt:variant>
      <vt:variant>
        <vt:lpwstr>http://www.climatechange-cell.org.bd/recent-initiatives.html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JAQM Editorial Board</dc:title>
  <dc:creator>Claudiu Herteliu</dc:creator>
  <cp:lastModifiedBy>GIACOMO DI TOLLO</cp:lastModifiedBy>
  <cp:revision>9</cp:revision>
  <cp:lastPrinted>2024-12-24T01:04:00Z</cp:lastPrinted>
  <dcterms:created xsi:type="dcterms:W3CDTF">2026-09-09T19:07:00Z</dcterms:created>
  <dcterms:modified xsi:type="dcterms:W3CDTF">2026-09-10T08:17:00Z</dcterms:modified>
</cp:coreProperties>
</file>